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5AA3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1E234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1E2342" w:rsidRPr="001E2342">
        <w:rPr>
          <w:b/>
          <w:i/>
          <w:sz w:val="22"/>
          <w:szCs w:val="22"/>
        </w:rPr>
        <w:t xml:space="preserve">Bc. Lucie Mertová 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15AA3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1E2342" w:rsidRPr="001E2342">
        <w:rPr>
          <w:b/>
          <w:i/>
          <w:sz w:val="22"/>
          <w:szCs w:val="22"/>
        </w:rPr>
        <w:t>Ing. Jiří Bejtkovský, Ph.D</w:t>
      </w:r>
      <w:r w:rsidR="001E2342">
        <w:rPr>
          <w:b/>
          <w:i/>
          <w:sz w:val="22"/>
          <w:szCs w:val="22"/>
        </w:rPr>
        <w:t>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1E2342" w:rsidRPr="001E2342">
        <w:rPr>
          <w:b/>
          <w:i/>
          <w:sz w:val="22"/>
          <w:szCs w:val="22"/>
        </w:rPr>
        <w:t>2014/201</w:t>
      </w:r>
      <w:r w:rsidR="001E2342">
        <w:rPr>
          <w:b/>
          <w:i/>
          <w:sz w:val="22"/>
          <w:szCs w:val="22"/>
        </w:rPr>
        <w:t>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E2342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1E2342" w:rsidRPr="001E2342">
        <w:rPr>
          <w:b/>
          <w:i/>
          <w:sz w:val="22"/>
          <w:szCs w:val="22"/>
        </w:rPr>
        <w:t>Podnikatelský plán na založení herny virtuální realit</w:t>
      </w:r>
      <w:r w:rsidR="001E2342">
        <w:rPr>
          <w:b/>
          <w:i/>
          <w:sz w:val="22"/>
          <w:szCs w:val="22"/>
        </w:rPr>
        <w:t>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b/>
                <w:snapToGrid w:val="0"/>
                <w:color w:val="000000"/>
              </w:rPr>
            </w:r>
            <w:r w:rsidR="00A15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b/>
                <w:snapToGrid w:val="0"/>
                <w:color w:val="000000"/>
              </w:rPr>
            </w:r>
            <w:r w:rsidR="00A15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b/>
                <w:snapToGrid w:val="0"/>
                <w:color w:val="000000"/>
              </w:rPr>
            </w:r>
            <w:r w:rsidR="00A15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b/>
                <w:snapToGrid w:val="0"/>
                <w:color w:val="000000"/>
              </w:rPr>
            </w:r>
            <w:r w:rsidR="00A15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b/>
                <w:snapToGrid w:val="0"/>
                <w:color w:val="000000"/>
              </w:rPr>
            </w:r>
            <w:r w:rsidR="00A15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b/>
                <w:snapToGrid w:val="0"/>
                <w:color w:val="000000"/>
              </w:rPr>
            </w:r>
            <w:r w:rsidR="00A15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15AA3">
              <w:rPr>
                <w:snapToGrid w:val="0"/>
                <w:color w:val="000000"/>
              </w:rPr>
            </w:r>
            <w:r w:rsidR="00A15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9523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2390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2222A" w:rsidRPr="00A2222A" w:rsidRDefault="00246CC0" w:rsidP="00A22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222A" w:rsidRPr="00A2222A">
        <w:rPr>
          <w:i/>
          <w:noProof/>
        </w:rPr>
        <w:t>Diplomová práce charakterizuje podnikatelský plán na založení herny virtuální reality. Tato problematika odpovídá svou koncepcí zaměření studijního programu. Teoretická část DP svým obsahem v podstatě pokrývá základní souvislosti zkoumaného výzkumného problému</w:t>
      </w:r>
      <w:r w:rsidR="00A15AA3">
        <w:rPr>
          <w:i/>
          <w:noProof/>
        </w:rPr>
        <w:t xml:space="preserve">. </w:t>
      </w:r>
      <w:bookmarkStart w:id="9" w:name="_GoBack"/>
      <w:bookmarkEnd w:id="9"/>
      <w:r w:rsidR="00A2222A" w:rsidRPr="00A2222A">
        <w:rPr>
          <w:i/>
          <w:noProof/>
        </w:rPr>
        <w:t xml:space="preserve">Identifikace příležitostí v rámci upravené SWOT analýzy – OT analýzy nelze vždy úplně chápat jako příležitosti (průkopník služby, rozšíření herny virtuální reality do dalších lokalit). V rámci kvantitativního výzkumu mohly být stanoveny výzkumné hypotézy či otázky. Navržený projekt obsahuje náležitosti nutné k jeho implementaci do praxe. Nicméně poměrně důležitým parametrem zde bude kvalitní a cílená propagace nově vzniklé herny virtuální reality, aby došlo k naplnění podnikatelské filosofie. Formálně lze DP vytknout špatné formátování (s. 14, 20 a dále). </w:t>
      </w:r>
    </w:p>
    <w:p w:rsidR="00A2222A" w:rsidRPr="00A2222A" w:rsidRDefault="00A2222A" w:rsidP="00A2222A">
      <w:pPr>
        <w:rPr>
          <w:i/>
          <w:noProof/>
        </w:rPr>
      </w:pPr>
      <w:r w:rsidRPr="00A2222A">
        <w:rPr>
          <w:i/>
          <w:noProof/>
        </w:rPr>
        <w:t>V DP dále chybí samostatná kapitola s označením Cíle a metody zpracování práce. Nicméně jsou cíle a použité metody v DP zmíněny v rámci jiných kapitol či subkapitol.</w:t>
      </w:r>
    </w:p>
    <w:p w:rsidR="00A2222A" w:rsidRDefault="00A2222A" w:rsidP="00A2222A">
      <w:pPr>
        <w:rPr>
          <w:i/>
          <w:noProof/>
        </w:rPr>
      </w:pPr>
    </w:p>
    <w:p w:rsidR="00A2222A" w:rsidRPr="00A2222A" w:rsidRDefault="00A2222A" w:rsidP="00A2222A">
      <w:pPr>
        <w:rPr>
          <w:i/>
          <w:noProof/>
        </w:rPr>
      </w:pPr>
      <w:r w:rsidRPr="00A2222A">
        <w:rPr>
          <w:i/>
          <w:noProof/>
        </w:rPr>
        <w:t>Otázky k obhajobě:</w:t>
      </w:r>
    </w:p>
    <w:p w:rsidR="00A2222A" w:rsidRPr="00A2222A" w:rsidRDefault="00A2222A" w:rsidP="00A2222A">
      <w:pPr>
        <w:rPr>
          <w:i/>
          <w:noProof/>
        </w:rPr>
      </w:pPr>
      <w:r w:rsidRPr="00A2222A">
        <w:rPr>
          <w:i/>
          <w:noProof/>
        </w:rPr>
        <w:t>1. Z jakého důvodu se uvažovalo o založení herny virtuální reality právě v Brně-město či ve Zlíně?</w:t>
      </w:r>
    </w:p>
    <w:p w:rsidR="00845B98" w:rsidRPr="00AE58C9" w:rsidRDefault="00A2222A" w:rsidP="00A2222A">
      <w:pPr>
        <w:rPr>
          <w:i/>
        </w:rPr>
      </w:pPr>
      <w:r w:rsidRPr="00A2222A">
        <w:rPr>
          <w:i/>
          <w:noProof/>
        </w:rPr>
        <w:t>2. Na základě jakých skutečností lze vůbec uvažovat o tom, že herna virtuální reality (velmi specifická služba) by mohla být podnikatelsky úspěšná (dle realizovaného dotazníkového šetření bylo v obou krajských městech osloveno pouze 193 respondentů, jejichž odpovědi byly nejednotné)?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15AA3">
        <w:rPr>
          <w:i/>
        </w:rPr>
      </w:r>
      <w:r w:rsidR="00A15AA3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5AA3">
        <w:rPr>
          <w:i/>
        </w:rPr>
      </w:r>
      <w:r w:rsidR="00A15AA3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1E2342" w:rsidRPr="001E2342">
        <w:rPr>
          <w:i/>
          <w:noProof/>
        </w:rPr>
        <w:t>08. května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15AA3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96" w:rsidRDefault="00FC2596">
      <w:r>
        <w:separator/>
      </w:r>
    </w:p>
  </w:endnote>
  <w:endnote w:type="continuationSeparator" w:id="0">
    <w:p w:rsidR="00FC2596" w:rsidRDefault="00F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96" w:rsidRDefault="00FC2596">
      <w:r>
        <w:separator/>
      </w:r>
    </w:p>
  </w:footnote>
  <w:footnote w:type="continuationSeparator" w:id="0">
    <w:p w:rsidR="00FC2596" w:rsidRDefault="00FC2596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1E2342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29FF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2390"/>
    <w:rsid w:val="00971DE0"/>
    <w:rsid w:val="00983820"/>
    <w:rsid w:val="009C0583"/>
    <w:rsid w:val="009D3840"/>
    <w:rsid w:val="00A0709B"/>
    <w:rsid w:val="00A11E00"/>
    <w:rsid w:val="00A15AA3"/>
    <w:rsid w:val="00A2222A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F6B5D"/>
    <w:rsid w:val="00C15C37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504A"/>
    <w:rsid w:val="00F30FB7"/>
    <w:rsid w:val="00F506F8"/>
    <w:rsid w:val="00F85FF5"/>
    <w:rsid w:val="00F8725E"/>
    <w:rsid w:val="00F93E10"/>
    <w:rsid w:val="00FB1E25"/>
    <w:rsid w:val="00FB2036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8026F8-9F3C-4A09-97F4-43C8571D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Bejtkovský Jiří</cp:lastModifiedBy>
  <cp:revision>6</cp:revision>
  <cp:lastPrinted>2014-07-24T08:52:00Z</cp:lastPrinted>
  <dcterms:created xsi:type="dcterms:W3CDTF">2015-02-17T07:02:00Z</dcterms:created>
  <dcterms:modified xsi:type="dcterms:W3CDTF">2015-05-11T08:28:00Z</dcterms:modified>
</cp:coreProperties>
</file>