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85E3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985E31">
              <w:rPr>
                <w:rFonts w:ascii="Times New Roman" w:hAnsi="Times New Roman" w:cs="Times New Roman"/>
                <w:b/>
              </w:rPr>
              <w:t>Řehulková Nela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D21A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D21AB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D21A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D21AB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D21A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D21AB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D21A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D21AB">
              <w:rPr>
                <w:rFonts w:ascii="Times New Roman" w:hAnsi="Times New Roman" w:cs="Times New Roman"/>
              </w:rPr>
              <w:t>Ing. Lubomír Beníček,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D21A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D21AB">
              <w:rPr>
                <w:rFonts w:ascii="Times New Roman" w:hAnsi="Times New Roman" w:cs="Times New Roman"/>
              </w:rPr>
              <w:t>2014/2015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985E31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985E31" w:rsidRPr="00985E31">
              <w:rPr>
                <w:rFonts w:ascii="Times New Roman" w:hAnsi="Times New Roman" w:cs="Times New Roman"/>
                <w:sz w:val="24"/>
              </w:rPr>
              <w:t>Technologické aspekty vstřikování elastomerů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2473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2473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2473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2473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Zpracování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2473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2473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2473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2473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2473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2473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2473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2473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2473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2473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B24731">
              <w:rPr>
                <w:rFonts w:ascii="Times New Roman" w:hAnsi="Times New Roman" w:cs="Times New Roman"/>
                <w:b/>
                <w:sz w:val="28"/>
              </w:rPr>
            </w:r>
            <w:r w:rsidR="00B24731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A3668A" w:rsidRPr="00A3668A" w:rsidRDefault="007E7A9D" w:rsidP="0095261C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D21AB">
              <w:t>Student vypracoval rešeršní práci</w:t>
            </w:r>
            <w:r w:rsidR="002B51C5">
              <w:t xml:space="preserve">, která </w:t>
            </w:r>
            <w:r w:rsidR="0095261C">
              <w:t>splňuje zadané</w:t>
            </w:r>
            <w:r w:rsidR="009948E9">
              <w:t xml:space="preserve"> cíle práce. Vzhledem k</w:t>
            </w:r>
            <w:r w:rsidR="0095261C">
              <w:t> </w:t>
            </w:r>
            <w:r w:rsidR="009948E9">
              <w:t>tématu</w:t>
            </w:r>
            <w:r w:rsidR="0095261C">
              <w:t xml:space="preserve"> by nejeden čtenář ocenil více informací o rozdílech vstřikování elastomerů oproti termoplastům. </w:t>
            </w:r>
            <w:r w:rsidR="009948E9">
              <w:t>Proto n</w:t>
            </w:r>
            <w:r w:rsidR="005D21AB">
              <w:t xml:space="preserve">avrhuji hodnocení </w:t>
            </w:r>
            <w:r w:rsidR="0095261C">
              <w:t>C</w:t>
            </w:r>
            <w:r w:rsidR="005D21AB">
              <w:t xml:space="preserve"> - </w:t>
            </w:r>
            <w:r w:rsidR="0095261C">
              <w:t>dobře</w:t>
            </w:r>
            <w:r w:rsidR="005D21AB">
              <w:t>.</w:t>
            </w:r>
            <w:r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5D21AB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9E016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9E0169" w:rsidRPr="00DF017B">
        <w:instrText xml:space="preserve"> FORMTEXT </w:instrText>
      </w:r>
      <w:r w:rsidR="009E0169" w:rsidRPr="00DF017B">
        <w:fldChar w:fldCharType="separate"/>
      </w:r>
      <w:r w:rsidR="005D21AB">
        <w:t>10.6.2015</w:t>
      </w:r>
      <w:r w:rsidR="009E016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31" w:rsidRDefault="00B24731" w:rsidP="006D48B2">
      <w:pPr>
        <w:spacing w:after="0" w:line="240" w:lineRule="auto"/>
      </w:pPr>
      <w:r>
        <w:separator/>
      </w:r>
    </w:p>
  </w:endnote>
  <w:endnote w:type="continuationSeparator" w:id="0">
    <w:p w:rsidR="00B24731" w:rsidRDefault="00B2473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5502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5502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31" w:rsidRDefault="00B24731" w:rsidP="006D48B2">
      <w:pPr>
        <w:spacing w:after="0" w:line="240" w:lineRule="auto"/>
      </w:pPr>
      <w:r>
        <w:separator/>
      </w:r>
    </w:p>
  </w:footnote>
  <w:footnote w:type="continuationSeparator" w:id="0">
    <w:p w:rsidR="00B24731" w:rsidRDefault="00B2473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3D9648A" wp14:editId="55F2EDE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H20FbLa8sg6kGbq6GkZcT55nrw=" w:salt="yPgppiEqN4K2KooU7wVO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BC7"/>
    <w:rsid w:val="000279B7"/>
    <w:rsid w:val="00044AC1"/>
    <w:rsid w:val="001544DF"/>
    <w:rsid w:val="002B51C5"/>
    <w:rsid w:val="002E0174"/>
    <w:rsid w:val="00314CA6"/>
    <w:rsid w:val="00317C60"/>
    <w:rsid w:val="00372D87"/>
    <w:rsid w:val="003C0009"/>
    <w:rsid w:val="003F3EBE"/>
    <w:rsid w:val="00404C06"/>
    <w:rsid w:val="00455546"/>
    <w:rsid w:val="004933E6"/>
    <w:rsid w:val="004B3430"/>
    <w:rsid w:val="004F3C27"/>
    <w:rsid w:val="005D21AB"/>
    <w:rsid w:val="005F2D24"/>
    <w:rsid w:val="00653C87"/>
    <w:rsid w:val="006D1BEA"/>
    <w:rsid w:val="006D48B2"/>
    <w:rsid w:val="00735679"/>
    <w:rsid w:val="007B48D6"/>
    <w:rsid w:val="007E7A9D"/>
    <w:rsid w:val="00841534"/>
    <w:rsid w:val="008527D7"/>
    <w:rsid w:val="008D0D4E"/>
    <w:rsid w:val="0095261C"/>
    <w:rsid w:val="00955023"/>
    <w:rsid w:val="00985E31"/>
    <w:rsid w:val="009948E9"/>
    <w:rsid w:val="009E0169"/>
    <w:rsid w:val="009E6017"/>
    <w:rsid w:val="009E628A"/>
    <w:rsid w:val="00A332FD"/>
    <w:rsid w:val="00A3668A"/>
    <w:rsid w:val="00A543E5"/>
    <w:rsid w:val="00AC3E9E"/>
    <w:rsid w:val="00B24731"/>
    <w:rsid w:val="00B423AD"/>
    <w:rsid w:val="00B87C95"/>
    <w:rsid w:val="00C60C74"/>
    <w:rsid w:val="00C77C2A"/>
    <w:rsid w:val="00D465A9"/>
    <w:rsid w:val="00D9546B"/>
    <w:rsid w:val="00DC48EF"/>
    <w:rsid w:val="00E118E1"/>
    <w:rsid w:val="00EA47D6"/>
    <w:rsid w:val="00ED7C6E"/>
    <w:rsid w:val="00FA00FE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BF18-756B-4FCC-98D6-C6C497E0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2015-06-15T13:47:00Z</cp:lastPrinted>
  <dcterms:created xsi:type="dcterms:W3CDTF">2015-06-15T14:18:00Z</dcterms:created>
  <dcterms:modified xsi:type="dcterms:W3CDTF">2015-06-15T14:18:00Z</dcterms:modified>
</cp:coreProperties>
</file>