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7D5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 xml:space="preserve">POSUDEK VEDOUCÍHO </w:t>
            </w:r>
            <w:r w:rsidR="007D55F9">
              <w:rPr>
                <w:rFonts w:ascii="Times New Roman" w:eastAsia="Times New Roman" w:hAnsi="Times New Roman"/>
                <w:b/>
                <w:lang w:eastAsia="cs-CZ"/>
              </w:rPr>
              <w:t>BAKALÁŘSK</w:t>
            </w: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É PRÁCE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F2E6C" w:rsidRPr="00621930" w:rsidRDefault="00BD42F3" w:rsidP="0062193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21930">
              <w:rPr>
                <w:rFonts w:ascii="Times New Roman" w:eastAsia="Times New Roman" w:hAnsi="Times New Roman"/>
                <w:b/>
                <w:lang w:eastAsia="cs-CZ"/>
              </w:rPr>
              <w:t xml:space="preserve">      </w:t>
            </w:r>
            <w:r w:rsidR="00621930" w:rsidRPr="00621930">
              <w:rPr>
                <w:rFonts w:ascii="Times New Roman" w:eastAsia="Times New Roman" w:hAnsi="Times New Roman"/>
                <w:b/>
                <w:lang w:eastAsia="cs-CZ"/>
              </w:rPr>
              <w:t>Lukáš Lach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21930" w:rsidRPr="00621930" w:rsidRDefault="00BD42F3" w:rsidP="0062193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</w:t>
            </w:r>
            <w:r w:rsidR="00621930" w:rsidRPr="00621930">
              <w:rPr>
                <w:rFonts w:ascii="Times New Roman" w:eastAsia="Times New Roman" w:hAnsi="Times New Roman"/>
                <w:b/>
                <w:lang w:eastAsia="cs-CZ"/>
              </w:rPr>
              <w:t>Etické kodexy vybraných bezpečnostních sborů ČR, jejich význam</w:t>
            </w:r>
          </w:p>
          <w:p w:rsidR="006F2E6C" w:rsidRPr="006F2E6C" w:rsidRDefault="00621930" w:rsidP="0062193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21930">
              <w:rPr>
                <w:rFonts w:ascii="Times New Roman" w:eastAsia="Times New Roman" w:hAnsi="Times New Roman"/>
                <w:b/>
                <w:lang w:eastAsia="cs-CZ"/>
              </w:rPr>
              <w:t xml:space="preserve">      a aplikace v praxi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BD42F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Sociální pedagogika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Kombinovaná</w:t>
            </w:r>
          </w:p>
        </w:tc>
      </w:tr>
      <w:tr w:rsidR="006F2E6C" w:rsidRPr="006F2E6C" w:rsidTr="0012012D">
        <w:tc>
          <w:tcPr>
            <w:tcW w:w="2808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6F2E6C" w:rsidRPr="006F2E6C" w:rsidTr="00AC2491">
        <w:trPr>
          <w:trHeight w:val="380"/>
        </w:trPr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146C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71849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345A87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A63612" w:rsidRDefault="000A2DC9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65D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Předkládaná práce je zaměřena na význam a využití etických kodexů bezpečnostních sborů v praxi.</w:t>
            </w:r>
            <w:r w:rsidR="00CA09FC" w:rsidRPr="00865D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Stanovené c</w:t>
            </w:r>
            <w:r w:rsidR="00735DC6" w:rsidRPr="00865D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íle práce jsou v souladu s tématem.</w:t>
            </w:r>
            <w:r w:rsidR="00735DC6">
              <w:rPr>
                <w:rFonts w:ascii="Times New Roman" w:eastAsia="Times New Roman" w:hAnsi="Times New Roman"/>
                <w:lang w:eastAsia="cs-CZ"/>
              </w:rPr>
              <w:t xml:space="preserve"> P</w:t>
            </w:r>
            <w:r w:rsidR="00A71849"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ráce </w:t>
            </w:r>
            <w:r w:rsidR="00735DC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má přehledně členěnou strukturu. Teoretická část je popsána ve dvou kapitolách, empirická část je zpracována a popsána ve třetí kapitole.</w:t>
            </w:r>
            <w:r w:rsidR="00536E0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Student při zpracování teoretické části čerpal informace z dostupné odborné literatury a z</w:t>
            </w:r>
            <w:r w:rsidR="00A6361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 internetových zdrojů. </w:t>
            </w:r>
          </w:p>
          <w:p w:rsidR="005D1EA3" w:rsidRDefault="00A63612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Dílčím nedostatkem teoretické části je poměrně široce stanovený cíl práce. Autor se pokusil stručně analyzovat jednotlivé etické kodexy</w:t>
            </w:r>
            <w:r w:rsidR="00AA2C5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 cílem zhodnotit jejich význam pro pracovníky a aplikaci v praxi. O výsledku této „analýzy“ se však v závěrech své práce vůbec nezmínil. </w:t>
            </w:r>
            <w:r w:rsidR="004751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Stejně široce student pojal i kvantitativní výzkum, ve kterém zjišťoval</w:t>
            </w:r>
            <w:r w:rsidR="00865D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pomocí dotazníkového šetření </w:t>
            </w:r>
            <w:r w:rsidR="004751D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názory policistů a občanů na danou problematiku. </w:t>
            </w:r>
            <w:r w:rsidR="00DE52B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Výzkum týkající se policistů byl směřován na znalosti</w:t>
            </w:r>
            <w:r w:rsidR="002A07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 </w:t>
            </w:r>
            <w:r w:rsidR="00DE52B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 zkušenosti s využitím Etického kodexu Policie ČR v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  <w:r w:rsidR="00DE52B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praxi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oslovení respondenti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(48 policistů)</w:t>
            </w:r>
            <w:r w:rsidR="002A07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tedy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tvoří soubor respondentů se 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společn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ými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charakteristik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ami</w:t>
            </w:r>
            <w:r w:rsidR="00DE52B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Zcela odlišnou vypovídající hodnotu </w:t>
            </w:r>
            <w:r w:rsidR="00CA09F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však 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má </w:t>
            </w:r>
            <w:r w:rsidR="00CA09F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výzkumný soubor,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složený ze </w:t>
            </w:r>
            <w:r w:rsidR="00BC606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165 respondentů z řad (plnoletých) občanů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ČR a to i s ohledem na </w:t>
            </w:r>
            <w:r w:rsidR="00A5729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specifické 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otázky obsažené v dotazníku, zejména otázku č.</w:t>
            </w:r>
            <w:r w:rsidR="005D1EA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C11B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5. </w:t>
            </w:r>
            <w:r w:rsidR="00A5729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  <w:p w:rsidR="00A63612" w:rsidRDefault="00A57295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Závěry vyplývající z empirické části </w:t>
            </w:r>
            <w:r w:rsidR="007D55F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jsou formulovány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neurčitě, </w:t>
            </w:r>
            <w:r w:rsidR="007D55F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působí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spíše jako autorovi domněnky (viz.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44, …</w:t>
            </w:r>
            <w:r w:rsidR="005D1EA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„</w:t>
            </w:r>
            <w:r w:rsidR="00865D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E82C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odpovědí policistů vyplývá</w:t>
            </w:r>
            <w:r w:rsidR="005D1EA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že spíše toto pravidlo dodržováno je, velká část odpovědí je však situována mezi tím, že je pravidlo dodržováno z poloviny či spíše ne.“). </w:t>
            </w:r>
          </w:p>
          <w:p w:rsidR="005D1EA3" w:rsidRDefault="005D1EA3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Cíle práce tak byly naplněny uspokojivě. Celkovému </w:t>
            </w:r>
            <w:r w:rsidR="007D55F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vyhodnocení 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závěru </w:t>
            </w:r>
            <w:r w:rsidR="007D55F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práce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</w:t>
            </w:r>
            <w:r w:rsidR="00AD47A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ě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la být věnována větší pozornost.</w:t>
            </w:r>
          </w:p>
          <w:p w:rsidR="00A63612" w:rsidRDefault="005D1EA3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svým rozsahem, jazykovou, stylistickou</w:t>
            </w:r>
            <w:r w:rsidR="00E82C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formální úpravou splňuje kritéria </w:t>
            </w:r>
            <w:r w:rsidR="009C73D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bakalářsk</w:t>
            </w:r>
            <w:r w:rsidR="00E82C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 práce.</w:t>
            </w:r>
            <w:r w:rsidR="00A6361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</w:t>
            </w:r>
          </w:p>
          <w:p w:rsidR="00536E0F" w:rsidRDefault="00536E0F" w:rsidP="00E82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lastRenderedPageBreak/>
              <w:t xml:space="preserve"> 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lastRenderedPageBreak/>
              <w:t>Otázky k obhajobě: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AD47A5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Stručně pohovořte o </w:t>
            </w:r>
            <w:r w:rsidR="002A0709">
              <w:rPr>
                <w:rFonts w:ascii="Times New Roman" w:eastAsia="Times New Roman" w:hAnsi="Times New Roman"/>
                <w:lang w:eastAsia="cs-CZ"/>
              </w:rPr>
              <w:t xml:space="preserve">obsahu vybraných etických kodexů, jejich významu a </w:t>
            </w:r>
            <w:bookmarkStart w:id="0" w:name="_GoBack"/>
            <w:bookmarkEnd w:id="0"/>
            <w:r w:rsidR="002A0709">
              <w:rPr>
                <w:rFonts w:ascii="Times New Roman" w:eastAsia="Times New Roman" w:hAnsi="Times New Roman"/>
                <w:lang w:eastAsia="cs-CZ"/>
              </w:rPr>
              <w:t>využití v praxi.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6F2E6C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6F2E6C" w:rsidRPr="00E82C19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E82C19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D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4068" w:type="dxa"/>
            <w:gridSpan w:val="2"/>
            <w:vAlign w:val="center"/>
          </w:tcPr>
          <w:p w:rsidR="006F2E6C" w:rsidRPr="006F2E6C" w:rsidRDefault="006F2E6C" w:rsidP="00AD47A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CA5B5E">
              <w:rPr>
                <w:rFonts w:ascii="Times New Roman" w:eastAsia="Times New Roman" w:hAnsi="Times New Roman"/>
                <w:lang w:eastAsia="cs-CZ"/>
              </w:rPr>
              <w:t xml:space="preserve">  </w:t>
            </w:r>
            <w:r w:rsidR="00AD47A5">
              <w:rPr>
                <w:rFonts w:ascii="Times New Roman" w:eastAsia="Times New Roman" w:hAnsi="Times New Roman"/>
                <w:lang w:eastAsia="cs-CZ"/>
              </w:rPr>
              <w:t>18. prosince</w:t>
            </w:r>
            <w:r w:rsidR="00865D3E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CA5B5E">
              <w:rPr>
                <w:rFonts w:ascii="Times New Roman" w:eastAsia="Times New Roman" w:hAnsi="Times New Roman"/>
                <w:lang w:eastAsia="cs-CZ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 w:rsidP="004F1E3C"/>
    <w:sectPr w:rsidR="005C5946" w:rsidSect="00662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EA9" w:rsidRDefault="00FD0EA9" w:rsidP="006F2E6C">
      <w:pPr>
        <w:spacing w:after="0" w:line="240" w:lineRule="auto"/>
      </w:pPr>
      <w:r>
        <w:separator/>
      </w:r>
    </w:p>
  </w:endnote>
  <w:endnote w:type="continuationSeparator" w:id="0">
    <w:p w:rsidR="00FD0EA9" w:rsidRDefault="00FD0EA9" w:rsidP="006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EA9" w:rsidRDefault="00FD0EA9" w:rsidP="006F2E6C">
      <w:pPr>
        <w:spacing w:after="0" w:line="240" w:lineRule="auto"/>
      </w:pPr>
      <w:r>
        <w:separator/>
      </w:r>
    </w:p>
  </w:footnote>
  <w:footnote w:type="continuationSeparator" w:id="0">
    <w:p w:rsidR="00FD0EA9" w:rsidRDefault="00FD0EA9" w:rsidP="006F2E6C">
      <w:pPr>
        <w:spacing w:after="0" w:line="240" w:lineRule="auto"/>
      </w:pPr>
      <w:r>
        <w:continuationSeparator/>
      </w:r>
    </w:p>
  </w:footnote>
  <w:footnote w:id="1">
    <w:p w:rsidR="00AD47A5" w:rsidRDefault="00AD47A5" w:rsidP="006F2E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E6C"/>
    <w:rsid w:val="000A2DC9"/>
    <w:rsid w:val="000F65C2"/>
    <w:rsid w:val="0012012D"/>
    <w:rsid w:val="001752B6"/>
    <w:rsid w:val="002342AD"/>
    <w:rsid w:val="002A0709"/>
    <w:rsid w:val="002C11BC"/>
    <w:rsid w:val="002F4A54"/>
    <w:rsid w:val="00345A87"/>
    <w:rsid w:val="003D7214"/>
    <w:rsid w:val="004009F8"/>
    <w:rsid w:val="00462B55"/>
    <w:rsid w:val="004751DB"/>
    <w:rsid w:val="004F1E3C"/>
    <w:rsid w:val="00536E0F"/>
    <w:rsid w:val="00574A65"/>
    <w:rsid w:val="005C5946"/>
    <w:rsid w:val="005D1EA3"/>
    <w:rsid w:val="005D70D9"/>
    <w:rsid w:val="00603338"/>
    <w:rsid w:val="00621930"/>
    <w:rsid w:val="006620E9"/>
    <w:rsid w:val="006F2E6C"/>
    <w:rsid w:val="00735DC6"/>
    <w:rsid w:val="00776FC9"/>
    <w:rsid w:val="007B1B40"/>
    <w:rsid w:val="007D55F9"/>
    <w:rsid w:val="007F4B51"/>
    <w:rsid w:val="00865D3E"/>
    <w:rsid w:val="0089033C"/>
    <w:rsid w:val="009674D9"/>
    <w:rsid w:val="009A778D"/>
    <w:rsid w:val="009C73DA"/>
    <w:rsid w:val="00A54E85"/>
    <w:rsid w:val="00A57295"/>
    <w:rsid w:val="00A63612"/>
    <w:rsid w:val="00A71849"/>
    <w:rsid w:val="00AA2C5E"/>
    <w:rsid w:val="00AC2491"/>
    <w:rsid w:val="00AD47A5"/>
    <w:rsid w:val="00BC6069"/>
    <w:rsid w:val="00BD42F3"/>
    <w:rsid w:val="00C146CB"/>
    <w:rsid w:val="00C916DC"/>
    <w:rsid w:val="00CA09FC"/>
    <w:rsid w:val="00CA5B5E"/>
    <w:rsid w:val="00D50B15"/>
    <w:rsid w:val="00D83623"/>
    <w:rsid w:val="00DE52B9"/>
    <w:rsid w:val="00E75733"/>
    <w:rsid w:val="00E82C19"/>
    <w:rsid w:val="00F92010"/>
    <w:rsid w:val="00FD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0E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F2E6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6F2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F2E6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F2E6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6F2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F2E6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Kočička</dc:creator>
  <cp:lastModifiedBy>Filipová Magdaléna</cp:lastModifiedBy>
  <cp:revision>2</cp:revision>
  <dcterms:created xsi:type="dcterms:W3CDTF">2015-01-02T09:33:00Z</dcterms:created>
  <dcterms:modified xsi:type="dcterms:W3CDTF">2015-01-02T09:33:00Z</dcterms:modified>
</cp:coreProperties>
</file>