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8B2400" w:rsidTr="008B2400">
        <w:trPr>
          <w:trHeight w:hRule="exact" w:val="2835"/>
        </w:trPr>
        <w:tc>
          <w:tcPr>
            <w:tcW w:w="9640" w:type="dxa"/>
            <w:gridSpan w:val="2"/>
          </w:tcPr>
          <w:p w:rsidR="008B2400" w:rsidRDefault="008B2400" w:rsidP="008B2400">
            <w:pPr>
              <w:pStyle w:val="Rovnice"/>
              <w:tabs>
                <w:tab w:val="clear" w:pos="4253"/>
                <w:tab w:val="clear" w:pos="8505"/>
              </w:tabs>
              <w:spacing w:after="0" w:line="240" w:lineRule="auto"/>
              <w:rPr>
                <w:rFonts w:ascii="Arial Narrow" w:hAnsi="Arial Narrow" w:cs="Arial Narrow"/>
                <w:bCs w:val="0"/>
                <w:iCs w:val="0"/>
              </w:rPr>
            </w:pPr>
          </w:p>
        </w:tc>
      </w:tr>
      <w:tr w:rsidR="008B2400" w:rsidTr="008B2400">
        <w:trPr>
          <w:trHeight w:hRule="exact" w:val="2835"/>
        </w:trPr>
        <w:tc>
          <w:tcPr>
            <w:tcW w:w="9640" w:type="dxa"/>
            <w:gridSpan w:val="2"/>
            <w:vAlign w:val="center"/>
          </w:tcPr>
          <w:p w:rsidR="008B2400" w:rsidRDefault="008B2400" w:rsidP="008B2400">
            <w:pPr>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Šifrování a GeoGebra"/>
                  </w:textInput>
                </w:ffData>
              </w:fldChar>
            </w:r>
            <w:bookmarkStart w:id="0" w:name="Nazev"/>
            <w:r>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Pr>
                <w:rFonts w:ascii="Arial Narrow" w:hAnsi="Arial Narrow" w:cs="Arial Narrow"/>
                <w:b/>
                <w:bCs/>
                <w:noProof/>
                <w:sz w:val="48"/>
                <w:szCs w:val="48"/>
              </w:rPr>
              <w:t>Šifrování a GeoGebra</w:t>
            </w:r>
            <w:r>
              <w:rPr>
                <w:rFonts w:ascii="Arial Narrow" w:hAnsi="Arial Narrow" w:cs="Arial Narrow"/>
                <w:b/>
                <w:bCs/>
                <w:sz w:val="48"/>
                <w:szCs w:val="48"/>
              </w:rPr>
              <w:fldChar w:fldCharType="end"/>
            </w:r>
            <w:bookmarkEnd w:id="0"/>
          </w:p>
        </w:tc>
      </w:tr>
      <w:tr w:rsidR="008B2400" w:rsidTr="008B2400">
        <w:trPr>
          <w:trHeight w:hRule="exact" w:val="567"/>
        </w:trPr>
        <w:tc>
          <w:tcPr>
            <w:tcW w:w="9640" w:type="dxa"/>
            <w:gridSpan w:val="2"/>
          </w:tcPr>
          <w:p w:rsidR="008B2400" w:rsidRDefault="008B2400" w:rsidP="008B2400">
            <w:pPr>
              <w:spacing w:after="0" w:line="240" w:lineRule="auto"/>
              <w:rPr>
                <w:rFonts w:ascii="Arial Narrow" w:hAnsi="Arial Narrow" w:cs="Arial Narrow"/>
              </w:rPr>
            </w:pPr>
          </w:p>
        </w:tc>
      </w:tr>
      <w:tr w:rsidR="008B2400" w:rsidTr="008B2400">
        <w:trPr>
          <w:trHeight w:hRule="exact" w:val="1418"/>
        </w:trPr>
        <w:tc>
          <w:tcPr>
            <w:tcW w:w="9640" w:type="dxa"/>
            <w:gridSpan w:val="2"/>
            <w:vAlign w:val="center"/>
          </w:tcPr>
          <w:p w:rsidR="008B2400" w:rsidRDefault="008B2400" w:rsidP="008B2400">
            <w:pPr>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Jakub Fryštacký"/>
                  </w:textInput>
                </w:ffData>
              </w:fldChar>
            </w:r>
            <w:bookmarkStart w:id="1" w:name="Jmeno"/>
            <w:r>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Pr>
                <w:rFonts w:ascii="Arial Narrow" w:hAnsi="Arial Narrow" w:cs="Arial Narrow"/>
                <w:noProof/>
                <w:sz w:val="40"/>
                <w:szCs w:val="40"/>
              </w:rPr>
              <w:t>Jakub Fryštacký</w:t>
            </w:r>
            <w:r>
              <w:rPr>
                <w:rFonts w:ascii="Arial Narrow" w:hAnsi="Arial Narrow" w:cs="Arial Narrow"/>
                <w:sz w:val="40"/>
                <w:szCs w:val="40"/>
              </w:rPr>
              <w:fldChar w:fldCharType="end"/>
            </w:r>
            <w:bookmarkEnd w:id="1"/>
          </w:p>
        </w:tc>
      </w:tr>
      <w:tr w:rsidR="008B2400" w:rsidTr="008B2400">
        <w:trPr>
          <w:trHeight w:hRule="exact" w:val="3969"/>
        </w:trPr>
        <w:tc>
          <w:tcPr>
            <w:tcW w:w="9640" w:type="dxa"/>
            <w:gridSpan w:val="2"/>
            <w:tcBorders>
              <w:bottom w:val="single" w:sz="8" w:space="0" w:color="auto"/>
            </w:tcBorders>
          </w:tcPr>
          <w:p w:rsidR="008B2400" w:rsidRDefault="008B2400" w:rsidP="008B2400">
            <w:pPr>
              <w:spacing w:after="0" w:line="240" w:lineRule="auto"/>
              <w:rPr>
                <w:rFonts w:ascii="Arial Narrow" w:hAnsi="Arial Narrow" w:cs="Arial Narrow"/>
              </w:rPr>
            </w:pPr>
          </w:p>
        </w:tc>
      </w:tr>
      <w:tr w:rsidR="008B2400" w:rsidTr="008B2400">
        <w:trPr>
          <w:trHeight w:hRule="exact" w:val="108"/>
        </w:trPr>
        <w:tc>
          <w:tcPr>
            <w:tcW w:w="4253" w:type="dxa"/>
            <w:tcBorders>
              <w:top w:val="single" w:sz="8" w:space="0" w:color="auto"/>
            </w:tcBorders>
          </w:tcPr>
          <w:p w:rsidR="008B2400" w:rsidRDefault="008B2400" w:rsidP="008B2400">
            <w:pPr>
              <w:spacing w:after="0" w:line="240" w:lineRule="auto"/>
              <w:rPr>
                <w:rFonts w:ascii="Arial Narrow" w:hAnsi="Arial Narrow" w:cs="Arial Narrow"/>
              </w:rPr>
            </w:pPr>
          </w:p>
        </w:tc>
        <w:tc>
          <w:tcPr>
            <w:tcW w:w="5387" w:type="dxa"/>
            <w:tcBorders>
              <w:top w:val="single" w:sz="8" w:space="0" w:color="auto"/>
            </w:tcBorders>
          </w:tcPr>
          <w:p w:rsidR="008B2400" w:rsidRDefault="008B2400" w:rsidP="008B2400">
            <w:pPr>
              <w:spacing w:after="0" w:line="240" w:lineRule="auto"/>
              <w:rPr>
                <w:rFonts w:ascii="Arial Narrow" w:hAnsi="Arial Narrow" w:cs="Arial Narrow"/>
              </w:rPr>
            </w:pPr>
          </w:p>
        </w:tc>
      </w:tr>
      <w:bookmarkStart w:id="2" w:name="Prace"/>
      <w:tr w:rsidR="008B2400" w:rsidTr="008B2400">
        <w:trPr>
          <w:trHeight w:hRule="exact" w:val="930"/>
        </w:trPr>
        <w:tc>
          <w:tcPr>
            <w:tcW w:w="4253" w:type="dxa"/>
            <w:tcBorders>
              <w:right w:val="single" w:sz="8" w:space="0" w:color="auto"/>
            </w:tcBorders>
            <w:vAlign w:val="center"/>
          </w:tcPr>
          <w:p w:rsidR="008B2400" w:rsidRDefault="008B2400" w:rsidP="008B2400">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Pr>
                <w:rFonts w:ascii="Arial Narrow" w:hAnsi="Arial Narrow" w:cs="Arial Narrow"/>
                <w:sz w:val="32"/>
                <w:szCs w:val="32"/>
              </w:rPr>
              <w:instrText xml:space="preserve"> FORMDROPDOWN </w:instrText>
            </w:r>
            <w:r w:rsidR="008B6925">
              <w:rPr>
                <w:rFonts w:ascii="Arial Narrow" w:hAnsi="Arial Narrow" w:cs="Arial Narrow"/>
                <w:sz w:val="32"/>
                <w:szCs w:val="32"/>
              </w:rPr>
            </w:r>
            <w:r w:rsidR="008B6925">
              <w:rPr>
                <w:rFonts w:ascii="Arial Narrow" w:hAnsi="Arial Narrow" w:cs="Arial Narrow"/>
                <w:sz w:val="32"/>
                <w:szCs w:val="32"/>
              </w:rPr>
              <w:fldChar w:fldCharType="separate"/>
            </w:r>
            <w:r>
              <w:rPr>
                <w:rFonts w:ascii="Arial Narrow" w:hAnsi="Arial Narrow" w:cs="Arial Narrow"/>
                <w:sz w:val="32"/>
                <w:szCs w:val="32"/>
              </w:rPr>
              <w:fldChar w:fldCharType="end"/>
            </w:r>
            <w:bookmarkEnd w:id="2"/>
          </w:p>
          <w:p w:rsidR="008B2400" w:rsidRDefault="008B2400" w:rsidP="008B2400">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4"/>
                  </w:textInput>
                </w:ffData>
              </w:fldChar>
            </w:r>
            <w:bookmarkStart w:id="3" w:name="Rok"/>
            <w:r>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noProof/>
                <w:sz w:val="32"/>
                <w:szCs w:val="32"/>
              </w:rPr>
              <w:t>2014</w:t>
            </w:r>
            <w:r>
              <w:rPr>
                <w:rFonts w:ascii="Arial Narrow" w:hAnsi="Arial Narrow" w:cs="Arial Narrow"/>
                <w:sz w:val="32"/>
                <w:szCs w:val="32"/>
              </w:rPr>
              <w:fldChar w:fldCharType="end"/>
            </w:r>
            <w:bookmarkEnd w:id="3"/>
          </w:p>
        </w:tc>
        <w:tc>
          <w:tcPr>
            <w:tcW w:w="5387" w:type="dxa"/>
            <w:tcBorders>
              <w:left w:val="single" w:sz="8" w:space="0" w:color="auto"/>
            </w:tcBorders>
            <w:vAlign w:val="center"/>
          </w:tcPr>
          <w:p w:rsidR="008B2400" w:rsidRDefault="008B2400" w:rsidP="008B2400">
            <w:pPr>
              <w:spacing w:after="0" w:line="240" w:lineRule="auto"/>
              <w:ind w:left="397" w:right="284"/>
              <w:rPr>
                <w:rFonts w:ascii="Arial Narrow" w:hAnsi="Arial Narrow" w:cs="Arial Narrow"/>
              </w:rPr>
            </w:pPr>
            <w:r>
              <w:rPr>
                <w:noProof/>
              </w:rPr>
              <w:drawing>
                <wp:inline distT="0" distB="0" distL="0" distR="0" wp14:anchorId="79BA634A" wp14:editId="7E8008C3">
                  <wp:extent cx="3057525" cy="495300"/>
                  <wp:effectExtent l="0" t="0" r="9525" b="0"/>
                  <wp:docPr id="1" name="obrázek 1" descr="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logo_cz"/>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57525" cy="495300"/>
                          </a:xfrm>
                          <a:prstGeom prst="rect">
                            <a:avLst/>
                          </a:prstGeom>
                          <a:noFill/>
                          <a:ln>
                            <a:noFill/>
                          </a:ln>
                        </pic:spPr>
                      </pic:pic>
                    </a:graphicData>
                  </a:graphic>
                </wp:inline>
              </w:drawing>
            </w:r>
          </w:p>
        </w:tc>
      </w:tr>
      <w:tr w:rsidR="008B2400" w:rsidTr="008B2400">
        <w:trPr>
          <w:trHeight w:hRule="exact" w:val="99"/>
        </w:trPr>
        <w:tc>
          <w:tcPr>
            <w:tcW w:w="4253" w:type="dxa"/>
            <w:tcBorders>
              <w:bottom w:val="single" w:sz="8" w:space="0" w:color="auto"/>
            </w:tcBorders>
          </w:tcPr>
          <w:p w:rsidR="008B2400" w:rsidRDefault="008B2400" w:rsidP="008B2400">
            <w:pPr>
              <w:spacing w:after="0" w:line="240" w:lineRule="auto"/>
              <w:rPr>
                <w:rFonts w:ascii="Arial Narrow" w:hAnsi="Arial Narrow" w:cs="Arial Narrow"/>
              </w:rPr>
            </w:pPr>
          </w:p>
        </w:tc>
        <w:tc>
          <w:tcPr>
            <w:tcW w:w="5387" w:type="dxa"/>
            <w:tcBorders>
              <w:bottom w:val="single" w:sz="8" w:space="0" w:color="auto"/>
            </w:tcBorders>
          </w:tcPr>
          <w:p w:rsidR="008B2400" w:rsidRDefault="008B2400" w:rsidP="008B2400">
            <w:pPr>
              <w:spacing w:after="0" w:line="240" w:lineRule="auto"/>
              <w:rPr>
                <w:rFonts w:ascii="Arial Narrow" w:hAnsi="Arial Narrow" w:cs="Arial Narrow"/>
              </w:rPr>
            </w:pPr>
          </w:p>
        </w:tc>
      </w:tr>
      <w:tr w:rsidR="008B2400" w:rsidTr="008B2400">
        <w:trPr>
          <w:trHeight w:hRule="exact" w:val="1758"/>
        </w:trPr>
        <w:tc>
          <w:tcPr>
            <w:tcW w:w="9640" w:type="dxa"/>
            <w:gridSpan w:val="2"/>
            <w:tcBorders>
              <w:top w:val="single" w:sz="8" w:space="0" w:color="auto"/>
            </w:tcBorders>
          </w:tcPr>
          <w:p w:rsidR="008B2400" w:rsidRDefault="008B2400" w:rsidP="008B2400">
            <w:pPr>
              <w:spacing w:after="0" w:line="240" w:lineRule="auto"/>
              <w:rPr>
                <w:rFonts w:ascii="Arial Narrow" w:hAnsi="Arial Narrow" w:cs="Arial Narrow"/>
              </w:rPr>
            </w:pPr>
          </w:p>
        </w:tc>
      </w:tr>
    </w:tbl>
    <w:p w:rsidR="00C94493" w:rsidRPr="008B2400" w:rsidRDefault="00C94493" w:rsidP="008B2400">
      <w:pPr>
        <w:sectPr w:rsidR="00C94493" w:rsidRPr="008B2400" w:rsidSect="004F3D3C">
          <w:pgSz w:w="11907" w:h="16840" w:code="9"/>
          <w:pgMar w:top="1134" w:right="851" w:bottom="851" w:left="1418" w:header="709" w:footer="709" w:gutter="0"/>
          <w:cols w:space="708"/>
          <w:titlePg/>
        </w:sectPr>
      </w:pPr>
    </w:p>
    <w:p w:rsidR="00C94493" w:rsidRDefault="00C94493" w:rsidP="00DA2A71">
      <w:pPr>
        <w:suppressAutoHyphens/>
        <w:jc w:val="center"/>
      </w:pPr>
      <w:r>
        <w:lastRenderedPageBreak/>
        <w:br w:type="page"/>
      </w:r>
      <w:r w:rsidR="00834370">
        <w:rPr>
          <w:noProof/>
        </w:rPr>
        <w:lastRenderedPageBreak/>
        <w:drawing>
          <wp:inline distT="0" distB="0" distL="0" distR="0">
            <wp:extent cx="5534057" cy="8191500"/>
            <wp:effectExtent l="0" t="0" r="9525"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řední.tif"/>
                    <pic:cNvPicPr/>
                  </pic:nvPicPr>
                  <pic:blipFill rotWithShape="1">
                    <a:blip r:embed="rId9" cstate="print">
                      <a:extLst>
                        <a:ext uri="{28A0092B-C50C-407E-A947-70E740481C1C}">
                          <a14:useLocalDpi xmlns:a14="http://schemas.microsoft.com/office/drawing/2010/main" val="0"/>
                        </a:ext>
                      </a:extLst>
                    </a:blip>
                    <a:srcRect l="15191" t="4713" r="15852" b="21112"/>
                    <a:stretch/>
                  </pic:blipFill>
                  <pic:spPr bwMode="auto">
                    <a:xfrm>
                      <a:off x="0" y="0"/>
                      <a:ext cx="5547134" cy="8210857"/>
                    </a:xfrm>
                    <a:prstGeom prst="rect">
                      <a:avLst/>
                    </a:prstGeom>
                    <a:ln>
                      <a:noFill/>
                    </a:ln>
                    <a:extLst>
                      <a:ext uri="{53640926-AAD7-44D8-BBD7-CCE9431645EC}">
                        <a14:shadowObscured xmlns:a14="http://schemas.microsoft.com/office/drawing/2010/main"/>
                      </a:ext>
                    </a:extLst>
                  </pic:spPr>
                </pic:pic>
              </a:graphicData>
            </a:graphic>
          </wp:inline>
        </w:drawing>
      </w:r>
    </w:p>
    <w:p w:rsidR="00C94493" w:rsidRDefault="00C94493" w:rsidP="00103C97">
      <w:pPr>
        <w:suppressAutoHyphens/>
      </w:pPr>
      <w:r>
        <w:br w:type="page"/>
      </w:r>
    </w:p>
    <w:p w:rsidR="008848C2" w:rsidRDefault="008848C2" w:rsidP="00103C97">
      <w:pPr>
        <w:suppressAutoHyphens/>
        <w:sectPr w:rsidR="008848C2" w:rsidSect="004F3D3C">
          <w:headerReference w:type="default" r:id="rId10"/>
          <w:type w:val="continuous"/>
          <w:pgSz w:w="11907" w:h="16840" w:code="9"/>
          <w:pgMar w:top="1701" w:right="1134" w:bottom="1134" w:left="1134" w:header="851" w:footer="709" w:gutter="851"/>
          <w:cols w:space="708"/>
          <w:titlePg/>
        </w:sectPr>
      </w:pPr>
    </w:p>
    <w:p w:rsidR="008848C2" w:rsidRDefault="00834370" w:rsidP="00DA2A71">
      <w:pPr>
        <w:suppressAutoHyphens/>
        <w:jc w:val="center"/>
      </w:pPr>
      <w:r>
        <w:rPr>
          <w:noProof/>
        </w:rPr>
        <w:lastRenderedPageBreak/>
        <w:drawing>
          <wp:inline distT="0" distB="0" distL="0" distR="0">
            <wp:extent cx="5200650" cy="8446531"/>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zadní.tif"/>
                    <pic:cNvPicPr/>
                  </pic:nvPicPr>
                  <pic:blipFill rotWithShape="1">
                    <a:blip r:embed="rId11" cstate="print">
                      <a:extLst>
                        <a:ext uri="{28A0092B-C50C-407E-A947-70E740481C1C}">
                          <a14:useLocalDpi xmlns:a14="http://schemas.microsoft.com/office/drawing/2010/main" val="0"/>
                        </a:ext>
                      </a:extLst>
                    </a:blip>
                    <a:srcRect l="12801" t="6822" r="13633" b="6351"/>
                    <a:stretch/>
                  </pic:blipFill>
                  <pic:spPr bwMode="auto">
                    <a:xfrm>
                      <a:off x="0" y="0"/>
                      <a:ext cx="5209881" cy="8461524"/>
                    </a:xfrm>
                    <a:prstGeom prst="rect">
                      <a:avLst/>
                    </a:prstGeom>
                    <a:ln>
                      <a:noFill/>
                    </a:ln>
                    <a:extLst>
                      <a:ext uri="{53640926-AAD7-44D8-BBD7-CCE9431645EC}">
                        <a14:shadowObscured xmlns:a14="http://schemas.microsoft.com/office/drawing/2010/main"/>
                      </a:ext>
                    </a:extLst>
                  </pic:spPr>
                </pic:pic>
              </a:graphicData>
            </a:graphic>
          </wp:inline>
        </w:drawing>
      </w:r>
    </w:p>
    <w:p w:rsidR="008848C2" w:rsidRDefault="008848C2" w:rsidP="00103C97">
      <w:pPr>
        <w:suppressAutoHyphens/>
      </w:pPr>
    </w:p>
    <w:p w:rsidR="00C94493" w:rsidRDefault="00C94493" w:rsidP="00103C97">
      <w:pPr>
        <w:pStyle w:val="Nzev"/>
        <w:suppressAutoHyphens/>
      </w:pPr>
      <w:bookmarkStart w:id="4" w:name="_Toc37577728"/>
      <w:r>
        <w:lastRenderedPageBreak/>
        <w:t>ABSTRAKT</w:t>
      </w:r>
      <w:bookmarkEnd w:id="4"/>
    </w:p>
    <w:p w:rsidR="005B1EB4" w:rsidRDefault="001B24B7" w:rsidP="005B1EB4">
      <w:r w:rsidRPr="005B1EB4">
        <w:t xml:space="preserve">Bakalářská práce se </w:t>
      </w:r>
      <w:r w:rsidR="005B1EB4">
        <w:t>zabývá praktickou ukázkou šifrování číselných posloupností. Jedná se o vytvoření ukázkových nástrojů pro práci s maticemi a vytvoření nástroje pro šifrování a dešifrování. Programování všech jednotlivých částí je realizováno pomocí programu GeoGebra.</w:t>
      </w:r>
    </w:p>
    <w:p w:rsidR="00C94493" w:rsidRDefault="001B24B7" w:rsidP="005B1EB4">
      <w:r w:rsidRPr="005B1EB4">
        <w:t>V teoretické části naleznete základní informace ohledně</w:t>
      </w:r>
      <w:r w:rsidR="00866EB8">
        <w:t xml:space="preserve"> šifrování dat, přenosu číselných posloupností a stručné seznámení s programem GeoGebra</w:t>
      </w:r>
      <w:r w:rsidRPr="005B1EB4">
        <w:t xml:space="preserve">. Praktická část je zaměřena na samotnou tvorbu </w:t>
      </w:r>
      <w:r w:rsidR="00866EB8">
        <w:t>aplikací práce s maticemi a nástroje pro šifrování a dešifrování</w:t>
      </w:r>
      <w:r w:rsidRPr="005B1EB4">
        <w:t xml:space="preserve"> krok za krokem.</w:t>
      </w:r>
    </w:p>
    <w:p w:rsidR="005B1EB4" w:rsidRPr="005B1EB4" w:rsidRDefault="005B1EB4" w:rsidP="005B1EB4"/>
    <w:p w:rsidR="00C94493" w:rsidRDefault="00C94493" w:rsidP="00103C97">
      <w:pPr>
        <w:suppressAutoHyphens/>
        <w:rPr>
          <w:rStyle w:val="Pokec"/>
        </w:rPr>
      </w:pPr>
      <w:r>
        <w:t xml:space="preserve">Klíčová slova: </w:t>
      </w:r>
      <w:r w:rsidR="00866EB8">
        <w:t xml:space="preserve">šifrování, dešifrování, GeoGebra, JavaScript, matice, číselná posloupnost </w:t>
      </w:r>
    </w:p>
    <w:p w:rsidR="00C94493" w:rsidRDefault="00C94493" w:rsidP="00103C97">
      <w:pPr>
        <w:suppressAutoHyphens/>
      </w:pPr>
    </w:p>
    <w:p w:rsidR="00866EB8" w:rsidRDefault="00866EB8" w:rsidP="00103C97">
      <w:pPr>
        <w:suppressAutoHyphens/>
      </w:pPr>
    </w:p>
    <w:p w:rsidR="00C94493" w:rsidRDefault="00C94493" w:rsidP="00103C97">
      <w:pPr>
        <w:pStyle w:val="Nzev"/>
        <w:pageBreakBefore w:val="0"/>
        <w:suppressAutoHyphens/>
      </w:pPr>
      <w:r>
        <w:t>ABSTRACT</w:t>
      </w:r>
    </w:p>
    <w:p w:rsidR="002A7E7B" w:rsidRPr="002A7E7B" w:rsidRDefault="002A7E7B" w:rsidP="002A7E7B">
      <w:pPr>
        <w:suppressAutoHyphens/>
        <w:rPr>
          <w:lang w:val="en-GB"/>
        </w:rPr>
      </w:pPr>
      <w:r w:rsidRPr="002A7E7B">
        <w:rPr>
          <w:lang w:val="en-GB"/>
        </w:rPr>
        <w:t xml:space="preserve">The bachelor thesis deals with the practical example of encryption numerical sequences. This is a demonstration of creating tools for working with matrices and the creation of tools for encryption and decryption. Programming of the individual components is realized by GeoGebra. </w:t>
      </w:r>
    </w:p>
    <w:p w:rsidR="00C94493" w:rsidRPr="002A7E7B" w:rsidRDefault="002A7E7B" w:rsidP="002A7E7B">
      <w:pPr>
        <w:suppressAutoHyphens/>
        <w:rPr>
          <w:lang w:val="en-GB"/>
        </w:rPr>
      </w:pPr>
      <w:r w:rsidRPr="002A7E7B">
        <w:rPr>
          <w:lang w:val="en-GB"/>
        </w:rPr>
        <w:t xml:space="preserve">In the theoretical </w:t>
      </w:r>
      <w:r w:rsidR="002F17B2" w:rsidRPr="002A7E7B">
        <w:rPr>
          <w:lang w:val="en-GB"/>
        </w:rPr>
        <w:t xml:space="preserve">section </w:t>
      </w:r>
      <w:r w:rsidR="002F17B2">
        <w:rPr>
          <w:lang w:val="en-GB"/>
        </w:rPr>
        <w:t xml:space="preserve">are </w:t>
      </w:r>
      <w:r w:rsidRPr="002A7E7B">
        <w:rPr>
          <w:lang w:val="en-GB"/>
        </w:rPr>
        <w:t>provides basic information about data encryption, transmission, numerical sequences and a brief introduction to GeoGebra. The practical part is focused on creating applications work with matrices and tools for encryption and decryption step by step.</w:t>
      </w:r>
    </w:p>
    <w:p w:rsidR="008B2400" w:rsidRDefault="00C94493" w:rsidP="002A7E7B">
      <w:pPr>
        <w:rPr>
          <w:rStyle w:val="Pokec"/>
          <w:color w:val="auto"/>
        </w:rPr>
      </w:pPr>
      <w:r w:rsidRPr="002A7E7B">
        <w:rPr>
          <w:lang w:val="en-GB"/>
        </w:rPr>
        <w:t>Keywords:</w:t>
      </w:r>
      <w:r w:rsidR="002A7E7B">
        <w:rPr>
          <w:lang w:val="en-GB"/>
        </w:rPr>
        <w:t xml:space="preserve"> </w:t>
      </w:r>
      <w:r w:rsidR="002A7E7B" w:rsidRPr="002A7E7B">
        <w:rPr>
          <w:lang w:val="en-GB"/>
        </w:rPr>
        <w:t xml:space="preserve">encryption, decryption, GeoGebra, JavaScript, </w:t>
      </w:r>
      <w:r w:rsidR="002A7E7B">
        <w:rPr>
          <w:lang w:val="en-GB"/>
        </w:rPr>
        <w:t>matrix</w:t>
      </w:r>
      <w:r w:rsidR="002A7E7B" w:rsidRPr="002A7E7B">
        <w:rPr>
          <w:lang w:val="en-GB"/>
        </w:rPr>
        <w:t xml:space="preserve">, numeric sequence </w:t>
      </w:r>
      <w:r>
        <w:br w:type="page"/>
      </w:r>
    </w:p>
    <w:p w:rsidR="00EF7567" w:rsidRPr="003A5888" w:rsidRDefault="003A5888" w:rsidP="00103C97">
      <w:pPr>
        <w:suppressAutoHyphens/>
      </w:pPr>
      <w:r w:rsidRPr="003A5888">
        <w:lastRenderedPageBreak/>
        <w:t xml:space="preserve">Rád bych poděkoval vedoucímu mé bakalářské práce panu </w:t>
      </w:r>
      <w:r w:rsidR="008628AC">
        <w:rPr>
          <w:rFonts w:ascii="TimesNewRomanPSMT" w:hAnsi="TimesNewRomanPSMT" w:cs="TimesNewRomanPSMT"/>
        </w:rPr>
        <w:t>Mgr. Lubomíru Sedláčkovi, Ph.D.</w:t>
      </w:r>
      <w:r>
        <w:t xml:space="preserve"> a konzultantce paní </w:t>
      </w:r>
      <w:r w:rsidR="005E2F60" w:rsidRPr="005E2F60">
        <w:t>RNDr. Janě Volné, Ph.D.</w:t>
      </w:r>
      <w:r>
        <w:t xml:space="preserve"> </w:t>
      </w:r>
      <w:r w:rsidRPr="003A5888">
        <w:t>za je</w:t>
      </w:r>
      <w:r>
        <w:t>jich</w:t>
      </w:r>
      <w:r w:rsidRPr="003A5888">
        <w:t xml:space="preserve"> odborné vedení, konstruktivní rady, připomínky a konzultace, které mi při tvorbě </w:t>
      </w:r>
      <w:r>
        <w:t xml:space="preserve">bakalářské </w:t>
      </w:r>
      <w:r w:rsidRPr="003A5888">
        <w:t>práce poskytoval</w:t>
      </w:r>
      <w:r>
        <w:t>i</w:t>
      </w:r>
      <w:r w:rsidRPr="003A5888">
        <w:t>. Chtěl bych také poděkovat rodině za podporu během studia a přátelům za podporu, pomoc a rady při tvorbě této práce.</w:t>
      </w:r>
    </w:p>
    <w:p w:rsidR="00EF7567" w:rsidRPr="005E2F60" w:rsidRDefault="00EF7567" w:rsidP="00103C97">
      <w:pPr>
        <w:suppressAutoHyphens/>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EF7567" w:rsidRPr="00307700" w:rsidRDefault="00EF7567" w:rsidP="00103C97">
      <w:pPr>
        <w:suppressAutoHyphens/>
        <w:rPr>
          <w:rStyle w:val="Pokec"/>
          <w:color w:val="auto"/>
        </w:rPr>
      </w:pPr>
    </w:p>
    <w:p w:rsidR="00995C92" w:rsidRPr="00307700" w:rsidRDefault="00995C92" w:rsidP="00103C97">
      <w:pPr>
        <w:suppressAutoHyphens/>
        <w:rPr>
          <w:rStyle w:val="Pokec"/>
          <w:color w:val="auto"/>
        </w:rPr>
      </w:pPr>
    </w:p>
    <w:p w:rsidR="00995C92" w:rsidRPr="00307700" w:rsidRDefault="00995C92" w:rsidP="00103C97">
      <w:pPr>
        <w:suppressAutoHyphens/>
        <w:rPr>
          <w:rStyle w:val="Pokec"/>
          <w:color w:val="auto"/>
        </w:rPr>
      </w:pPr>
    </w:p>
    <w:p w:rsidR="00EF7567" w:rsidRDefault="00EF7567" w:rsidP="00103C97">
      <w:pPr>
        <w:suppressAutoHyphens/>
        <w:rPr>
          <w:rStyle w:val="Pokec"/>
          <w:color w:val="auto"/>
        </w:rPr>
      </w:pPr>
    </w:p>
    <w:p w:rsidR="003A5888" w:rsidRDefault="003A5888" w:rsidP="00103C97">
      <w:pPr>
        <w:suppressAutoHyphens/>
        <w:rPr>
          <w:rStyle w:val="Pokec"/>
          <w:color w:val="auto"/>
        </w:rPr>
      </w:pPr>
    </w:p>
    <w:p w:rsidR="003A5888" w:rsidRDefault="003A5888" w:rsidP="00103C97">
      <w:pPr>
        <w:suppressAutoHyphens/>
        <w:rPr>
          <w:rStyle w:val="Pokec"/>
          <w:color w:val="auto"/>
        </w:rPr>
      </w:pPr>
    </w:p>
    <w:p w:rsidR="003A5888" w:rsidRDefault="003A5888" w:rsidP="00103C97">
      <w:pPr>
        <w:suppressAutoHyphens/>
        <w:rPr>
          <w:rStyle w:val="Pokec"/>
          <w:color w:val="auto"/>
        </w:rPr>
      </w:pPr>
    </w:p>
    <w:p w:rsidR="003A5888" w:rsidRDefault="003A5888" w:rsidP="00103C97">
      <w:pPr>
        <w:suppressAutoHyphens/>
        <w:rPr>
          <w:rStyle w:val="Pokec"/>
          <w:color w:val="auto"/>
        </w:rPr>
      </w:pPr>
    </w:p>
    <w:p w:rsidR="003A5888" w:rsidRDefault="003A5888" w:rsidP="00103C97">
      <w:pPr>
        <w:suppressAutoHyphens/>
        <w:rPr>
          <w:rStyle w:val="Pokec"/>
          <w:color w:val="auto"/>
        </w:rPr>
      </w:pPr>
    </w:p>
    <w:p w:rsidR="003A5888" w:rsidRPr="00E4383D" w:rsidRDefault="003A5888" w:rsidP="00E4383D">
      <w:pPr>
        <w:suppressAutoHyphens/>
        <w:jc w:val="center"/>
        <w:rPr>
          <w:i/>
        </w:rPr>
      </w:pPr>
      <w:r w:rsidRPr="00E4383D">
        <w:rPr>
          <w:i/>
        </w:rPr>
        <w:t>„Bezpečnost spočívá výhradně v klíči.“</w:t>
      </w:r>
    </w:p>
    <w:p w:rsidR="003A5888" w:rsidRPr="00E4383D" w:rsidRDefault="003A5888" w:rsidP="00E4383D">
      <w:pPr>
        <w:suppressAutoHyphens/>
        <w:jc w:val="right"/>
        <w:rPr>
          <w:rStyle w:val="Pokec"/>
          <w:color w:val="auto"/>
        </w:rPr>
      </w:pPr>
      <w:r w:rsidRPr="00E4383D">
        <w:t>(Auguste</w:t>
      </w:r>
      <w:r w:rsidRPr="00E4383D">
        <w:rPr>
          <w:rStyle w:val="Pokec"/>
          <w:color w:val="auto"/>
        </w:rPr>
        <w:t xml:space="preserve"> </w:t>
      </w:r>
      <w:r w:rsidR="00E4383D" w:rsidRPr="00E64E86">
        <w:t>Kerckhoff</w:t>
      </w:r>
      <w:r w:rsidR="00E4383D">
        <w:rPr>
          <w:rStyle w:val="Pokec"/>
          <w:color w:val="auto"/>
        </w:rPr>
        <w:t>)</w:t>
      </w: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A928DD">
      <w:pPr>
        <w:numPr>
          <w:ilvl w:val="0"/>
          <w:numId w:val="5"/>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A928DD">
      <w:pPr>
        <w:numPr>
          <w:ilvl w:val="0"/>
          <w:numId w:val="5"/>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A928DD">
      <w:pPr>
        <w:numPr>
          <w:ilvl w:val="0"/>
          <w:numId w:val="5"/>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A928DD">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A928DD">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A928DD">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Pr="00307700" w:rsidRDefault="00296F23" w:rsidP="00A928DD">
      <w:pPr>
        <w:numPr>
          <w:ilvl w:val="0"/>
          <w:numId w:val="5"/>
        </w:numPr>
        <w:tabs>
          <w:tab w:val="clear" w:pos="720"/>
          <w:tab w:val="num" w:pos="426"/>
        </w:tabs>
        <w:suppressAutoHyphens/>
        <w:spacing w:after="0" w:line="240" w:lineRule="auto"/>
        <w:ind w:left="426" w:hanging="426"/>
        <w:rPr>
          <w:rStyle w:val="Pokec"/>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ind w:firstLine="709"/>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296F23" w:rsidRDefault="00296F23" w:rsidP="00A928DD">
      <w:pPr>
        <w:numPr>
          <w:ilvl w:val="1"/>
          <w:numId w:val="5"/>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V případě publikace výsledků budu uveden jako spoluautor.</w:t>
      </w:r>
    </w:p>
    <w:p w:rsidR="00DC5FB2" w:rsidRPr="00DC5FB2" w:rsidRDefault="00DC5FB2" w:rsidP="005E2F60">
      <w:pPr>
        <w:numPr>
          <w:ilvl w:val="0"/>
          <w:numId w:val="5"/>
        </w:numPr>
        <w:tabs>
          <w:tab w:val="clear" w:pos="720"/>
          <w:tab w:val="num" w:pos="426"/>
        </w:tabs>
        <w:suppressAutoHyphens/>
        <w:spacing w:after="0" w:line="240" w:lineRule="auto"/>
        <w:ind w:left="426" w:hanging="426"/>
      </w:pPr>
      <w:r w:rsidRPr="005E2F60">
        <w:t>že odevzdaná verze bakalářské práce a verze elektronická nahraná do IS/STAG jsou totožné.</w:t>
      </w:r>
    </w:p>
    <w:p w:rsidR="00296F23" w:rsidRDefault="00296F23" w:rsidP="00DC5FB2">
      <w:pPr>
        <w:suppressAutoHyphens/>
        <w:spacing w:after="0" w:line="240" w:lineRule="auto"/>
      </w:pPr>
    </w:p>
    <w:p w:rsidR="00296F23" w:rsidRDefault="00296F23" w:rsidP="00103C97">
      <w:pPr>
        <w:suppressAutoHyphens/>
      </w:pPr>
    </w:p>
    <w:p w:rsidR="0040784B" w:rsidRDefault="0040784B" w:rsidP="00103C97">
      <w:pPr>
        <w:suppressAutoHyphens/>
      </w:pPr>
    </w:p>
    <w:p w:rsidR="0040784B" w:rsidRDefault="0040784B" w:rsidP="00103C97">
      <w:pPr>
        <w:suppressAutoHyphens/>
      </w:pPr>
    </w:p>
    <w:p w:rsidR="0040784B" w:rsidRDefault="0040784B" w:rsidP="00103C97">
      <w:pPr>
        <w:suppressAutoHyphens/>
      </w:pPr>
    </w:p>
    <w:p w:rsidR="008811CD" w:rsidRDefault="00296F23" w:rsidP="00103C97">
      <w:pPr>
        <w:suppressAutoHyphens/>
        <w:spacing w:after="0" w:line="240" w:lineRule="auto"/>
      </w:pPr>
      <w:r>
        <w:t xml:space="preserve">Ve Zlíně                                                             </w:t>
      </w:r>
      <w:r w:rsidR="008811CD">
        <w:t xml:space="preserve">                               </w:t>
      </w:r>
      <w:r>
        <w:t xml:space="preserve"> </w:t>
      </w:r>
      <w:r w:rsidR="008811CD">
        <w:t>…….</w:t>
      </w:r>
      <w:r>
        <w:t>……………….</w:t>
      </w:r>
    </w:p>
    <w:p w:rsidR="00EF7567" w:rsidRDefault="008811CD" w:rsidP="00103C97">
      <w:pPr>
        <w:suppressAutoHyphens/>
        <w:spacing w:after="0" w:line="240" w:lineRule="auto"/>
      </w:pPr>
      <w:r>
        <w:tab/>
      </w:r>
      <w:r>
        <w:tab/>
      </w:r>
      <w:r>
        <w:tab/>
      </w:r>
      <w:r>
        <w:tab/>
      </w:r>
      <w:r>
        <w:tab/>
      </w:r>
      <w:r>
        <w:tab/>
      </w:r>
      <w:r>
        <w:tab/>
      </w:r>
      <w:r>
        <w:tab/>
      </w:r>
      <w:r>
        <w:tab/>
        <w:t xml:space="preserve">    p</w:t>
      </w:r>
      <w:r w:rsidR="00296F23">
        <w:t>odpis diplomanta</w:t>
      </w:r>
    </w:p>
    <w:p w:rsidR="00C94493" w:rsidRDefault="00C94493" w:rsidP="00103C97">
      <w:pPr>
        <w:pStyle w:val="Nadpis-Obsah"/>
        <w:pageBreakBefore/>
        <w:suppressAutoHyphens/>
      </w:pPr>
      <w:bookmarkStart w:id="5" w:name="_Toc37577729"/>
      <w:bookmarkStart w:id="6" w:name="_Toc88120440"/>
      <w:bookmarkStart w:id="7" w:name="_Toc88120677"/>
      <w:bookmarkStart w:id="8" w:name="_Toc88120889"/>
      <w:bookmarkStart w:id="9" w:name="_Toc88120993"/>
      <w:bookmarkStart w:id="10" w:name="_Toc88121036"/>
      <w:bookmarkStart w:id="11" w:name="_Toc88121173"/>
      <w:bookmarkStart w:id="12" w:name="_Toc88121547"/>
      <w:bookmarkStart w:id="13" w:name="_Toc88121604"/>
      <w:bookmarkStart w:id="14" w:name="_Toc88121742"/>
      <w:bookmarkStart w:id="15" w:name="_Toc88122008"/>
      <w:bookmarkStart w:id="16" w:name="_Toc88124611"/>
      <w:bookmarkStart w:id="17" w:name="_Toc88124648"/>
      <w:bookmarkStart w:id="18" w:name="_Toc88124798"/>
      <w:bookmarkStart w:id="19" w:name="_Toc88125781"/>
      <w:bookmarkStart w:id="20" w:name="_Toc88126301"/>
      <w:bookmarkStart w:id="21" w:name="_Toc88126452"/>
      <w:bookmarkStart w:id="22" w:name="_Toc88126519"/>
      <w:bookmarkStart w:id="23" w:name="_Toc88126548"/>
      <w:bookmarkStart w:id="24" w:name="_Toc88126764"/>
      <w:bookmarkStart w:id="25" w:name="_Toc88126854"/>
      <w:bookmarkStart w:id="26" w:name="_Toc88127095"/>
      <w:bookmarkStart w:id="27" w:name="_Toc88127138"/>
      <w:bookmarkStart w:id="28" w:name="_Toc88128503"/>
      <w:bookmarkStart w:id="29" w:name="_Toc107634140"/>
      <w:bookmarkStart w:id="30" w:name="_Toc107635157"/>
      <w:r>
        <w:lastRenderedPageBreak/>
        <w:t>OBSAH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CD18DD" w:rsidRDefault="00C94493">
      <w:pPr>
        <w:pStyle w:val="Obsah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389811965" w:history="1">
        <w:r w:rsidR="00CD18DD" w:rsidRPr="004E57A5">
          <w:rPr>
            <w:rStyle w:val="Hypertextovodkaz"/>
          </w:rPr>
          <w:t>Úvod</w:t>
        </w:r>
        <w:r w:rsidR="00CD18DD">
          <w:rPr>
            <w:webHidden/>
          </w:rPr>
          <w:tab/>
        </w:r>
        <w:r w:rsidR="00CD18DD">
          <w:rPr>
            <w:webHidden/>
          </w:rPr>
          <w:fldChar w:fldCharType="begin"/>
        </w:r>
        <w:r w:rsidR="00CD18DD">
          <w:rPr>
            <w:webHidden/>
          </w:rPr>
          <w:instrText xml:space="preserve"> PAGEREF _Toc389811965 \h </w:instrText>
        </w:r>
        <w:r w:rsidR="00CD18DD">
          <w:rPr>
            <w:webHidden/>
          </w:rPr>
        </w:r>
        <w:r w:rsidR="00CD18DD">
          <w:rPr>
            <w:webHidden/>
          </w:rPr>
          <w:fldChar w:fldCharType="separate"/>
        </w:r>
        <w:r w:rsidR="008B6925">
          <w:rPr>
            <w:webHidden/>
          </w:rPr>
          <w:t>9</w:t>
        </w:r>
        <w:r w:rsidR="00CD18DD">
          <w:rPr>
            <w:webHidden/>
          </w:rPr>
          <w:fldChar w:fldCharType="end"/>
        </w:r>
      </w:hyperlink>
    </w:p>
    <w:p w:rsidR="00CD18DD" w:rsidRDefault="00CD18DD">
      <w:pPr>
        <w:pStyle w:val="Obsah1"/>
        <w:rPr>
          <w:rFonts w:asciiTheme="minorHAnsi" w:eastAsiaTheme="minorEastAsia" w:hAnsiTheme="minorHAnsi" w:cstheme="minorBidi"/>
          <w:b w:val="0"/>
          <w:bCs w:val="0"/>
          <w:caps w:val="0"/>
          <w:sz w:val="22"/>
          <w:szCs w:val="22"/>
        </w:rPr>
      </w:pPr>
      <w:hyperlink w:anchor="_Toc389811966" w:history="1">
        <w:r w:rsidRPr="004E57A5">
          <w:rPr>
            <w:rStyle w:val="Hypertextovodkaz"/>
          </w:rPr>
          <w:t>TEORETICKÁ ČÁST</w:t>
        </w:r>
        <w:r>
          <w:rPr>
            <w:webHidden/>
          </w:rPr>
          <w:tab/>
        </w:r>
        <w:r>
          <w:rPr>
            <w:webHidden/>
          </w:rPr>
          <w:fldChar w:fldCharType="begin"/>
        </w:r>
        <w:r>
          <w:rPr>
            <w:webHidden/>
          </w:rPr>
          <w:instrText xml:space="preserve"> PAGEREF _Toc389811966 \h </w:instrText>
        </w:r>
        <w:r>
          <w:rPr>
            <w:webHidden/>
          </w:rPr>
        </w:r>
        <w:r>
          <w:rPr>
            <w:webHidden/>
          </w:rPr>
          <w:fldChar w:fldCharType="separate"/>
        </w:r>
        <w:r w:rsidR="008B6925">
          <w:rPr>
            <w:webHidden/>
          </w:rPr>
          <w:t>10</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1967" w:history="1">
        <w:r w:rsidRPr="004E57A5">
          <w:rPr>
            <w:rStyle w:val="Hypertextovodkaz"/>
          </w:rPr>
          <w:t>1</w:t>
        </w:r>
        <w:r>
          <w:rPr>
            <w:rFonts w:asciiTheme="minorHAnsi" w:eastAsiaTheme="minorEastAsia" w:hAnsiTheme="minorHAnsi" w:cstheme="minorBidi"/>
            <w:b w:val="0"/>
            <w:caps w:val="0"/>
            <w:sz w:val="22"/>
            <w:szCs w:val="22"/>
          </w:rPr>
          <w:tab/>
        </w:r>
        <w:r w:rsidRPr="004E57A5">
          <w:rPr>
            <w:rStyle w:val="Hypertextovodkaz"/>
          </w:rPr>
          <w:t>Terminologie</w:t>
        </w:r>
        <w:r>
          <w:rPr>
            <w:webHidden/>
          </w:rPr>
          <w:tab/>
        </w:r>
        <w:r>
          <w:rPr>
            <w:webHidden/>
          </w:rPr>
          <w:fldChar w:fldCharType="begin"/>
        </w:r>
        <w:r>
          <w:rPr>
            <w:webHidden/>
          </w:rPr>
          <w:instrText xml:space="preserve"> PAGEREF _Toc389811967 \h </w:instrText>
        </w:r>
        <w:r>
          <w:rPr>
            <w:webHidden/>
          </w:rPr>
        </w:r>
        <w:r>
          <w:rPr>
            <w:webHidden/>
          </w:rPr>
          <w:fldChar w:fldCharType="separate"/>
        </w:r>
        <w:r w:rsidR="008B6925">
          <w:rPr>
            <w:webHidden/>
          </w:rPr>
          <w:t>11</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1968" w:history="1">
        <w:r w:rsidRPr="004E57A5">
          <w:rPr>
            <w:rStyle w:val="Hypertextovodkaz"/>
          </w:rPr>
          <w:t>2</w:t>
        </w:r>
        <w:r>
          <w:rPr>
            <w:rFonts w:asciiTheme="minorHAnsi" w:eastAsiaTheme="minorEastAsia" w:hAnsiTheme="minorHAnsi" w:cstheme="minorBidi"/>
            <w:b w:val="0"/>
            <w:caps w:val="0"/>
            <w:sz w:val="22"/>
            <w:szCs w:val="22"/>
          </w:rPr>
          <w:tab/>
        </w:r>
        <w:r w:rsidRPr="004E57A5">
          <w:rPr>
            <w:rStyle w:val="Hypertextovodkaz"/>
          </w:rPr>
          <w:t>historie šifrování</w:t>
        </w:r>
        <w:r>
          <w:rPr>
            <w:webHidden/>
          </w:rPr>
          <w:tab/>
        </w:r>
        <w:r>
          <w:rPr>
            <w:webHidden/>
          </w:rPr>
          <w:fldChar w:fldCharType="begin"/>
        </w:r>
        <w:r>
          <w:rPr>
            <w:webHidden/>
          </w:rPr>
          <w:instrText xml:space="preserve"> PAGEREF _Toc389811968 \h </w:instrText>
        </w:r>
        <w:r>
          <w:rPr>
            <w:webHidden/>
          </w:rPr>
        </w:r>
        <w:r>
          <w:rPr>
            <w:webHidden/>
          </w:rPr>
          <w:fldChar w:fldCharType="separate"/>
        </w:r>
        <w:r w:rsidR="008B6925">
          <w:rPr>
            <w:webHidden/>
          </w:rPr>
          <w:t>12</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69" w:history="1">
        <w:r w:rsidRPr="004E57A5">
          <w:rPr>
            <w:rStyle w:val="Hypertextovodkaz"/>
          </w:rPr>
          <w:t>2.1</w:t>
        </w:r>
        <w:r>
          <w:rPr>
            <w:rFonts w:asciiTheme="minorHAnsi" w:eastAsiaTheme="minorEastAsia" w:hAnsiTheme="minorHAnsi" w:cstheme="minorBidi"/>
            <w:smallCaps w:val="0"/>
            <w:sz w:val="22"/>
            <w:szCs w:val="22"/>
          </w:rPr>
          <w:tab/>
        </w:r>
        <w:r w:rsidRPr="004E57A5">
          <w:rPr>
            <w:rStyle w:val="Hypertextovodkaz"/>
          </w:rPr>
          <w:t>Prvopočátky</w:t>
        </w:r>
        <w:r>
          <w:rPr>
            <w:webHidden/>
          </w:rPr>
          <w:tab/>
        </w:r>
        <w:r>
          <w:rPr>
            <w:webHidden/>
          </w:rPr>
          <w:fldChar w:fldCharType="begin"/>
        </w:r>
        <w:r>
          <w:rPr>
            <w:webHidden/>
          </w:rPr>
          <w:instrText xml:space="preserve"> PAGEREF _Toc389811969 \h </w:instrText>
        </w:r>
        <w:r>
          <w:rPr>
            <w:webHidden/>
          </w:rPr>
        </w:r>
        <w:r>
          <w:rPr>
            <w:webHidden/>
          </w:rPr>
          <w:fldChar w:fldCharType="separate"/>
        </w:r>
        <w:r w:rsidR="008B6925">
          <w:rPr>
            <w:webHidden/>
          </w:rPr>
          <w:t>12</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0" w:history="1">
        <w:r w:rsidRPr="004E57A5">
          <w:rPr>
            <w:rStyle w:val="Hypertextovodkaz"/>
          </w:rPr>
          <w:t>2.1.1</w:t>
        </w:r>
        <w:r>
          <w:rPr>
            <w:rFonts w:asciiTheme="minorHAnsi" w:eastAsiaTheme="minorEastAsia" w:hAnsiTheme="minorHAnsi" w:cstheme="minorBidi"/>
            <w:sz w:val="22"/>
            <w:szCs w:val="22"/>
          </w:rPr>
          <w:tab/>
        </w:r>
        <w:r w:rsidRPr="004E57A5">
          <w:rPr>
            <w:rStyle w:val="Hypertextovodkaz"/>
          </w:rPr>
          <w:t>Hieroglyfy</w:t>
        </w:r>
        <w:r>
          <w:rPr>
            <w:webHidden/>
          </w:rPr>
          <w:tab/>
        </w:r>
        <w:r>
          <w:rPr>
            <w:webHidden/>
          </w:rPr>
          <w:fldChar w:fldCharType="begin"/>
        </w:r>
        <w:r>
          <w:rPr>
            <w:webHidden/>
          </w:rPr>
          <w:instrText xml:space="preserve"> PAGEREF _Toc389811970 \h </w:instrText>
        </w:r>
        <w:r>
          <w:rPr>
            <w:webHidden/>
          </w:rPr>
        </w:r>
        <w:r>
          <w:rPr>
            <w:webHidden/>
          </w:rPr>
          <w:fldChar w:fldCharType="separate"/>
        </w:r>
        <w:r w:rsidR="008B6925">
          <w:rPr>
            <w:webHidden/>
          </w:rPr>
          <w:t>12</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1" w:history="1">
        <w:r w:rsidRPr="004E57A5">
          <w:rPr>
            <w:rStyle w:val="Hypertextovodkaz"/>
          </w:rPr>
          <w:t>2.1.2</w:t>
        </w:r>
        <w:r>
          <w:rPr>
            <w:rFonts w:asciiTheme="minorHAnsi" w:eastAsiaTheme="minorEastAsia" w:hAnsiTheme="minorHAnsi" w:cstheme="minorBidi"/>
            <w:sz w:val="22"/>
            <w:szCs w:val="22"/>
          </w:rPr>
          <w:tab/>
        </w:r>
        <w:r w:rsidRPr="004E57A5">
          <w:rPr>
            <w:rStyle w:val="Hypertextovodkaz"/>
          </w:rPr>
          <w:t>Klínové písmo</w:t>
        </w:r>
        <w:r>
          <w:rPr>
            <w:webHidden/>
          </w:rPr>
          <w:tab/>
        </w:r>
        <w:r>
          <w:rPr>
            <w:webHidden/>
          </w:rPr>
          <w:fldChar w:fldCharType="begin"/>
        </w:r>
        <w:r>
          <w:rPr>
            <w:webHidden/>
          </w:rPr>
          <w:instrText xml:space="preserve"> PAGEREF _Toc389811971 \h </w:instrText>
        </w:r>
        <w:r>
          <w:rPr>
            <w:webHidden/>
          </w:rPr>
        </w:r>
        <w:r>
          <w:rPr>
            <w:webHidden/>
          </w:rPr>
          <w:fldChar w:fldCharType="separate"/>
        </w:r>
        <w:r w:rsidR="008B6925">
          <w:rPr>
            <w:webHidden/>
          </w:rPr>
          <w:t>12</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2" w:history="1">
        <w:r w:rsidRPr="004E57A5">
          <w:rPr>
            <w:rStyle w:val="Hypertextovodkaz"/>
          </w:rPr>
          <w:t>2.1.3</w:t>
        </w:r>
        <w:r>
          <w:rPr>
            <w:rFonts w:asciiTheme="minorHAnsi" w:eastAsiaTheme="minorEastAsia" w:hAnsiTheme="minorHAnsi" w:cstheme="minorBidi"/>
            <w:sz w:val="22"/>
            <w:szCs w:val="22"/>
          </w:rPr>
          <w:tab/>
        </w:r>
        <w:r w:rsidRPr="004E57A5">
          <w:rPr>
            <w:rStyle w:val="Hypertextovodkaz"/>
          </w:rPr>
          <w:t>Atbaš</w:t>
        </w:r>
        <w:r>
          <w:rPr>
            <w:webHidden/>
          </w:rPr>
          <w:tab/>
        </w:r>
        <w:r>
          <w:rPr>
            <w:webHidden/>
          </w:rPr>
          <w:fldChar w:fldCharType="begin"/>
        </w:r>
        <w:r>
          <w:rPr>
            <w:webHidden/>
          </w:rPr>
          <w:instrText xml:space="preserve"> PAGEREF _Toc389811972 \h </w:instrText>
        </w:r>
        <w:r>
          <w:rPr>
            <w:webHidden/>
          </w:rPr>
        </w:r>
        <w:r>
          <w:rPr>
            <w:webHidden/>
          </w:rPr>
          <w:fldChar w:fldCharType="separate"/>
        </w:r>
        <w:r w:rsidR="008B6925">
          <w:rPr>
            <w:webHidden/>
          </w:rPr>
          <w:t>13</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3" w:history="1">
        <w:r w:rsidRPr="004E57A5">
          <w:rPr>
            <w:rStyle w:val="Hypertextovodkaz"/>
          </w:rPr>
          <w:t>2.1.4</w:t>
        </w:r>
        <w:r>
          <w:rPr>
            <w:rFonts w:asciiTheme="minorHAnsi" w:eastAsiaTheme="minorEastAsia" w:hAnsiTheme="minorHAnsi" w:cstheme="minorBidi"/>
            <w:sz w:val="22"/>
            <w:szCs w:val="22"/>
          </w:rPr>
          <w:tab/>
        </w:r>
        <w:r w:rsidRPr="004E57A5">
          <w:rPr>
            <w:rStyle w:val="Hypertextovodkaz"/>
          </w:rPr>
          <w:t>Skytala</w:t>
        </w:r>
        <w:r>
          <w:rPr>
            <w:webHidden/>
          </w:rPr>
          <w:tab/>
        </w:r>
        <w:r>
          <w:rPr>
            <w:webHidden/>
          </w:rPr>
          <w:fldChar w:fldCharType="begin"/>
        </w:r>
        <w:r>
          <w:rPr>
            <w:webHidden/>
          </w:rPr>
          <w:instrText xml:space="preserve"> PAGEREF _Toc389811973 \h </w:instrText>
        </w:r>
        <w:r>
          <w:rPr>
            <w:webHidden/>
          </w:rPr>
        </w:r>
        <w:r>
          <w:rPr>
            <w:webHidden/>
          </w:rPr>
          <w:fldChar w:fldCharType="separate"/>
        </w:r>
        <w:r w:rsidR="008B6925">
          <w:rPr>
            <w:webHidden/>
          </w:rPr>
          <w:t>13</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74" w:history="1">
        <w:r w:rsidRPr="004E57A5">
          <w:rPr>
            <w:rStyle w:val="Hypertextovodkaz"/>
          </w:rPr>
          <w:t>2.2</w:t>
        </w:r>
        <w:r>
          <w:rPr>
            <w:rFonts w:asciiTheme="minorHAnsi" w:eastAsiaTheme="minorEastAsia" w:hAnsiTheme="minorHAnsi" w:cstheme="minorBidi"/>
            <w:smallCaps w:val="0"/>
            <w:sz w:val="22"/>
            <w:szCs w:val="22"/>
          </w:rPr>
          <w:tab/>
        </w:r>
        <w:r w:rsidRPr="004E57A5">
          <w:rPr>
            <w:rStyle w:val="Hypertextovodkaz"/>
          </w:rPr>
          <w:t>Steganografie</w:t>
        </w:r>
        <w:r>
          <w:rPr>
            <w:webHidden/>
          </w:rPr>
          <w:tab/>
        </w:r>
        <w:r>
          <w:rPr>
            <w:webHidden/>
          </w:rPr>
          <w:fldChar w:fldCharType="begin"/>
        </w:r>
        <w:r>
          <w:rPr>
            <w:webHidden/>
          </w:rPr>
          <w:instrText xml:space="preserve"> PAGEREF _Toc389811974 \h </w:instrText>
        </w:r>
        <w:r>
          <w:rPr>
            <w:webHidden/>
          </w:rPr>
        </w:r>
        <w:r>
          <w:rPr>
            <w:webHidden/>
          </w:rPr>
          <w:fldChar w:fldCharType="separate"/>
        </w:r>
        <w:r w:rsidR="008B6925">
          <w:rPr>
            <w:webHidden/>
          </w:rPr>
          <w:t>14</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5" w:history="1">
        <w:r w:rsidRPr="004E57A5">
          <w:rPr>
            <w:rStyle w:val="Hypertextovodkaz"/>
            <w:lang w:val="en-US"/>
          </w:rPr>
          <w:t>2.2.1</w:t>
        </w:r>
        <w:r>
          <w:rPr>
            <w:rFonts w:asciiTheme="minorHAnsi" w:eastAsiaTheme="minorEastAsia" w:hAnsiTheme="minorHAnsi" w:cstheme="minorBidi"/>
            <w:sz w:val="22"/>
            <w:szCs w:val="22"/>
          </w:rPr>
          <w:tab/>
        </w:r>
        <w:r w:rsidRPr="004E57A5">
          <w:rPr>
            <w:rStyle w:val="Hypertextovodkaz"/>
            <w:lang w:val="en-US"/>
          </w:rPr>
          <w:t>Polybiův čtverec</w:t>
        </w:r>
        <w:r>
          <w:rPr>
            <w:webHidden/>
          </w:rPr>
          <w:tab/>
        </w:r>
        <w:r>
          <w:rPr>
            <w:webHidden/>
          </w:rPr>
          <w:fldChar w:fldCharType="begin"/>
        </w:r>
        <w:r>
          <w:rPr>
            <w:webHidden/>
          </w:rPr>
          <w:instrText xml:space="preserve"> PAGEREF _Toc389811975 \h </w:instrText>
        </w:r>
        <w:r>
          <w:rPr>
            <w:webHidden/>
          </w:rPr>
        </w:r>
        <w:r>
          <w:rPr>
            <w:webHidden/>
          </w:rPr>
          <w:fldChar w:fldCharType="separate"/>
        </w:r>
        <w:r w:rsidR="008B6925">
          <w:rPr>
            <w:webHidden/>
          </w:rPr>
          <w:t>15</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6" w:history="1">
        <w:r w:rsidRPr="004E57A5">
          <w:rPr>
            <w:rStyle w:val="Hypertextovodkaz"/>
          </w:rPr>
          <w:t>2.2.2</w:t>
        </w:r>
        <w:r>
          <w:rPr>
            <w:rFonts w:asciiTheme="minorHAnsi" w:eastAsiaTheme="minorEastAsia" w:hAnsiTheme="minorHAnsi" w:cstheme="minorBidi"/>
            <w:sz w:val="22"/>
            <w:szCs w:val="22"/>
          </w:rPr>
          <w:tab/>
        </w:r>
        <w:r w:rsidRPr="004E57A5">
          <w:rPr>
            <w:rStyle w:val="Hypertextovodkaz"/>
          </w:rPr>
          <w:t>Caesarova šifra</w:t>
        </w:r>
        <w:r>
          <w:rPr>
            <w:webHidden/>
          </w:rPr>
          <w:tab/>
        </w:r>
        <w:r>
          <w:rPr>
            <w:webHidden/>
          </w:rPr>
          <w:fldChar w:fldCharType="begin"/>
        </w:r>
        <w:r>
          <w:rPr>
            <w:webHidden/>
          </w:rPr>
          <w:instrText xml:space="preserve"> PAGEREF _Toc389811976 \h </w:instrText>
        </w:r>
        <w:r>
          <w:rPr>
            <w:webHidden/>
          </w:rPr>
        </w:r>
        <w:r>
          <w:rPr>
            <w:webHidden/>
          </w:rPr>
          <w:fldChar w:fldCharType="separate"/>
        </w:r>
        <w:r w:rsidR="008B6925">
          <w:rPr>
            <w:webHidden/>
          </w:rPr>
          <w:t>15</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7" w:history="1">
        <w:r w:rsidRPr="004E57A5">
          <w:rPr>
            <w:rStyle w:val="Hypertextovodkaz"/>
          </w:rPr>
          <w:t>2.2.3</w:t>
        </w:r>
        <w:r>
          <w:rPr>
            <w:rFonts w:asciiTheme="minorHAnsi" w:eastAsiaTheme="minorEastAsia" w:hAnsiTheme="minorHAnsi" w:cstheme="minorBidi"/>
            <w:sz w:val="22"/>
            <w:szCs w:val="22"/>
          </w:rPr>
          <w:tab/>
        </w:r>
        <w:r w:rsidRPr="004E57A5">
          <w:rPr>
            <w:rStyle w:val="Hypertextovodkaz"/>
          </w:rPr>
          <w:t>Starověká Indie</w:t>
        </w:r>
        <w:r>
          <w:rPr>
            <w:webHidden/>
          </w:rPr>
          <w:tab/>
        </w:r>
        <w:r>
          <w:rPr>
            <w:webHidden/>
          </w:rPr>
          <w:fldChar w:fldCharType="begin"/>
        </w:r>
        <w:r>
          <w:rPr>
            <w:webHidden/>
          </w:rPr>
          <w:instrText xml:space="preserve"> PAGEREF _Toc389811977 \h </w:instrText>
        </w:r>
        <w:r>
          <w:rPr>
            <w:webHidden/>
          </w:rPr>
        </w:r>
        <w:r>
          <w:rPr>
            <w:webHidden/>
          </w:rPr>
          <w:fldChar w:fldCharType="separate"/>
        </w:r>
        <w:r w:rsidR="008B6925">
          <w:rPr>
            <w:webHidden/>
          </w:rPr>
          <w:t>16</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78" w:history="1">
        <w:r w:rsidRPr="004E57A5">
          <w:rPr>
            <w:rStyle w:val="Hypertextovodkaz"/>
          </w:rPr>
          <w:t>2.2.4</w:t>
        </w:r>
        <w:r>
          <w:rPr>
            <w:rFonts w:asciiTheme="minorHAnsi" w:eastAsiaTheme="minorEastAsia" w:hAnsiTheme="minorHAnsi" w:cstheme="minorBidi"/>
            <w:sz w:val="22"/>
            <w:szCs w:val="22"/>
          </w:rPr>
          <w:tab/>
        </w:r>
        <w:r w:rsidRPr="004E57A5">
          <w:rPr>
            <w:rStyle w:val="Hypertextovodkaz"/>
          </w:rPr>
          <w:t>Frekvenční analýza</w:t>
        </w:r>
        <w:r>
          <w:rPr>
            <w:webHidden/>
          </w:rPr>
          <w:tab/>
        </w:r>
        <w:r>
          <w:rPr>
            <w:webHidden/>
          </w:rPr>
          <w:fldChar w:fldCharType="begin"/>
        </w:r>
        <w:r>
          <w:rPr>
            <w:webHidden/>
          </w:rPr>
          <w:instrText xml:space="preserve"> PAGEREF _Toc389811978 \h </w:instrText>
        </w:r>
        <w:r>
          <w:rPr>
            <w:webHidden/>
          </w:rPr>
        </w:r>
        <w:r>
          <w:rPr>
            <w:webHidden/>
          </w:rPr>
          <w:fldChar w:fldCharType="separate"/>
        </w:r>
        <w:r w:rsidR="008B6925">
          <w:rPr>
            <w:webHidden/>
          </w:rPr>
          <w:t>16</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79" w:history="1">
        <w:r w:rsidRPr="004E57A5">
          <w:rPr>
            <w:rStyle w:val="Hypertextovodkaz"/>
          </w:rPr>
          <w:t>2.3</w:t>
        </w:r>
        <w:r>
          <w:rPr>
            <w:rFonts w:asciiTheme="minorHAnsi" w:eastAsiaTheme="minorEastAsia" w:hAnsiTheme="minorHAnsi" w:cstheme="minorBidi"/>
            <w:smallCaps w:val="0"/>
            <w:sz w:val="22"/>
            <w:szCs w:val="22"/>
          </w:rPr>
          <w:tab/>
        </w:r>
        <w:r w:rsidRPr="004E57A5">
          <w:rPr>
            <w:rStyle w:val="Hypertextovodkaz"/>
          </w:rPr>
          <w:t>Šifrování v Čechách</w:t>
        </w:r>
        <w:r>
          <w:rPr>
            <w:webHidden/>
          </w:rPr>
          <w:tab/>
        </w:r>
        <w:r>
          <w:rPr>
            <w:webHidden/>
          </w:rPr>
          <w:fldChar w:fldCharType="begin"/>
        </w:r>
        <w:r>
          <w:rPr>
            <w:webHidden/>
          </w:rPr>
          <w:instrText xml:space="preserve"> PAGEREF _Toc389811979 \h </w:instrText>
        </w:r>
        <w:r>
          <w:rPr>
            <w:webHidden/>
          </w:rPr>
        </w:r>
        <w:r>
          <w:rPr>
            <w:webHidden/>
          </w:rPr>
          <w:fldChar w:fldCharType="separate"/>
        </w:r>
        <w:r w:rsidR="008B6925">
          <w:rPr>
            <w:webHidden/>
          </w:rPr>
          <w:t>17</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80" w:history="1">
        <w:r w:rsidRPr="004E57A5">
          <w:rPr>
            <w:rStyle w:val="Hypertextovodkaz"/>
          </w:rPr>
          <w:t>2.3.1</w:t>
        </w:r>
        <w:r>
          <w:rPr>
            <w:rFonts w:asciiTheme="minorHAnsi" w:eastAsiaTheme="minorEastAsia" w:hAnsiTheme="minorHAnsi" w:cstheme="minorBidi"/>
            <w:sz w:val="22"/>
            <w:szCs w:val="22"/>
          </w:rPr>
          <w:tab/>
        </w:r>
        <w:r w:rsidRPr="004E57A5">
          <w:rPr>
            <w:rStyle w:val="Hypertextovodkaz"/>
          </w:rPr>
          <w:t>Složitější substituce</w:t>
        </w:r>
        <w:r>
          <w:rPr>
            <w:webHidden/>
          </w:rPr>
          <w:tab/>
        </w:r>
        <w:r>
          <w:rPr>
            <w:webHidden/>
          </w:rPr>
          <w:fldChar w:fldCharType="begin"/>
        </w:r>
        <w:r>
          <w:rPr>
            <w:webHidden/>
          </w:rPr>
          <w:instrText xml:space="preserve"> PAGEREF _Toc389811980 \h </w:instrText>
        </w:r>
        <w:r>
          <w:rPr>
            <w:webHidden/>
          </w:rPr>
        </w:r>
        <w:r>
          <w:rPr>
            <w:webHidden/>
          </w:rPr>
          <w:fldChar w:fldCharType="separate"/>
        </w:r>
        <w:r w:rsidR="008B6925">
          <w:rPr>
            <w:webHidden/>
          </w:rPr>
          <w:t>17</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81" w:history="1">
        <w:r w:rsidRPr="004E57A5">
          <w:rPr>
            <w:rStyle w:val="Hypertextovodkaz"/>
          </w:rPr>
          <w:t>2.4</w:t>
        </w:r>
        <w:r>
          <w:rPr>
            <w:rFonts w:asciiTheme="minorHAnsi" w:eastAsiaTheme="minorEastAsia" w:hAnsiTheme="minorHAnsi" w:cstheme="minorBidi"/>
            <w:smallCaps w:val="0"/>
            <w:sz w:val="22"/>
            <w:szCs w:val="22"/>
          </w:rPr>
          <w:tab/>
        </w:r>
        <w:r w:rsidRPr="004E57A5">
          <w:rPr>
            <w:rStyle w:val="Hypertextovodkaz"/>
          </w:rPr>
          <w:t>Šifrování podle hesla</w:t>
        </w:r>
        <w:r>
          <w:rPr>
            <w:webHidden/>
          </w:rPr>
          <w:tab/>
        </w:r>
        <w:r>
          <w:rPr>
            <w:webHidden/>
          </w:rPr>
          <w:fldChar w:fldCharType="begin"/>
        </w:r>
        <w:r>
          <w:rPr>
            <w:webHidden/>
          </w:rPr>
          <w:instrText xml:space="preserve"> PAGEREF _Toc389811981 \h </w:instrText>
        </w:r>
        <w:r>
          <w:rPr>
            <w:webHidden/>
          </w:rPr>
        </w:r>
        <w:r>
          <w:rPr>
            <w:webHidden/>
          </w:rPr>
          <w:fldChar w:fldCharType="separate"/>
        </w:r>
        <w:r w:rsidR="008B6925">
          <w:rPr>
            <w:webHidden/>
          </w:rPr>
          <w:t>18</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82" w:history="1">
        <w:r w:rsidRPr="004E57A5">
          <w:rPr>
            <w:rStyle w:val="Hypertextovodkaz"/>
          </w:rPr>
          <w:t>2.4.1</w:t>
        </w:r>
        <w:r>
          <w:rPr>
            <w:rFonts w:asciiTheme="minorHAnsi" w:eastAsiaTheme="minorEastAsia" w:hAnsiTheme="minorHAnsi" w:cstheme="minorBidi"/>
            <w:sz w:val="22"/>
            <w:szCs w:val="22"/>
          </w:rPr>
          <w:tab/>
        </w:r>
        <w:r w:rsidRPr="004E57A5">
          <w:rPr>
            <w:rStyle w:val="Hypertextovodkaz"/>
          </w:rPr>
          <w:t>Vigenèrova  šifra</w:t>
        </w:r>
        <w:r>
          <w:rPr>
            <w:webHidden/>
          </w:rPr>
          <w:tab/>
        </w:r>
        <w:r>
          <w:rPr>
            <w:webHidden/>
          </w:rPr>
          <w:fldChar w:fldCharType="begin"/>
        </w:r>
        <w:r>
          <w:rPr>
            <w:webHidden/>
          </w:rPr>
          <w:instrText xml:space="preserve"> PAGEREF _Toc389811982 \h </w:instrText>
        </w:r>
        <w:r>
          <w:rPr>
            <w:webHidden/>
          </w:rPr>
        </w:r>
        <w:r>
          <w:rPr>
            <w:webHidden/>
          </w:rPr>
          <w:fldChar w:fldCharType="separate"/>
        </w:r>
        <w:r w:rsidR="008B6925">
          <w:rPr>
            <w:webHidden/>
          </w:rPr>
          <w:t>18</w:t>
        </w:r>
        <w:r>
          <w:rPr>
            <w:webHidden/>
          </w:rPr>
          <w:fldChar w:fldCharType="end"/>
        </w:r>
      </w:hyperlink>
    </w:p>
    <w:p w:rsidR="00CD18DD" w:rsidRDefault="00CD18DD">
      <w:pPr>
        <w:pStyle w:val="Obsah5"/>
        <w:tabs>
          <w:tab w:val="left" w:pos="1920"/>
          <w:tab w:val="right" w:leader="dot" w:pos="8778"/>
        </w:tabs>
        <w:rPr>
          <w:rFonts w:asciiTheme="minorHAnsi" w:eastAsiaTheme="minorEastAsia" w:hAnsiTheme="minorHAnsi" w:cstheme="minorBidi"/>
          <w:noProof/>
          <w:sz w:val="22"/>
          <w:szCs w:val="22"/>
        </w:rPr>
      </w:pPr>
      <w:hyperlink w:anchor="_Toc389811983" w:history="1">
        <w:r w:rsidRPr="004E57A5">
          <w:rPr>
            <w:rStyle w:val="Hypertextovodkaz"/>
            <w:noProof/>
          </w:rPr>
          <w:t>2.4.1.1</w:t>
        </w:r>
        <w:r>
          <w:rPr>
            <w:rFonts w:asciiTheme="minorHAnsi" w:eastAsiaTheme="minorEastAsia" w:hAnsiTheme="minorHAnsi" w:cstheme="minorBidi"/>
            <w:noProof/>
            <w:sz w:val="22"/>
            <w:szCs w:val="22"/>
          </w:rPr>
          <w:tab/>
        </w:r>
        <w:r w:rsidRPr="004E57A5">
          <w:rPr>
            <w:rStyle w:val="Hypertextovodkaz"/>
            <w:noProof/>
          </w:rPr>
          <w:t>Rozluštění Vigenèrovy šifry</w:t>
        </w:r>
        <w:r>
          <w:rPr>
            <w:noProof/>
            <w:webHidden/>
          </w:rPr>
          <w:tab/>
        </w:r>
        <w:r>
          <w:rPr>
            <w:noProof/>
            <w:webHidden/>
          </w:rPr>
          <w:fldChar w:fldCharType="begin"/>
        </w:r>
        <w:r>
          <w:rPr>
            <w:noProof/>
            <w:webHidden/>
          </w:rPr>
          <w:instrText xml:space="preserve"> PAGEREF _Toc389811983 \h </w:instrText>
        </w:r>
        <w:r>
          <w:rPr>
            <w:noProof/>
            <w:webHidden/>
          </w:rPr>
        </w:r>
        <w:r>
          <w:rPr>
            <w:noProof/>
            <w:webHidden/>
          </w:rPr>
          <w:fldChar w:fldCharType="separate"/>
        </w:r>
        <w:r w:rsidR="008B6925">
          <w:rPr>
            <w:noProof/>
            <w:webHidden/>
          </w:rPr>
          <w:t>19</w:t>
        </w:r>
        <w:r>
          <w:rPr>
            <w:noProof/>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84" w:history="1">
        <w:r w:rsidRPr="004E57A5">
          <w:rPr>
            <w:rStyle w:val="Hypertextovodkaz"/>
          </w:rPr>
          <w:t>2.4.2</w:t>
        </w:r>
        <w:r>
          <w:rPr>
            <w:rFonts w:asciiTheme="minorHAnsi" w:eastAsiaTheme="minorEastAsia" w:hAnsiTheme="minorHAnsi" w:cstheme="minorBidi"/>
            <w:sz w:val="22"/>
            <w:szCs w:val="22"/>
          </w:rPr>
          <w:tab/>
        </w:r>
        <w:r w:rsidRPr="004E57A5">
          <w:rPr>
            <w:rStyle w:val="Hypertextovodkaz"/>
          </w:rPr>
          <w:t>Marie Stuartovna</w:t>
        </w:r>
        <w:r>
          <w:rPr>
            <w:webHidden/>
          </w:rPr>
          <w:tab/>
        </w:r>
        <w:r>
          <w:rPr>
            <w:webHidden/>
          </w:rPr>
          <w:fldChar w:fldCharType="begin"/>
        </w:r>
        <w:r>
          <w:rPr>
            <w:webHidden/>
          </w:rPr>
          <w:instrText xml:space="preserve"> PAGEREF _Toc389811984 \h </w:instrText>
        </w:r>
        <w:r>
          <w:rPr>
            <w:webHidden/>
          </w:rPr>
        </w:r>
        <w:r>
          <w:rPr>
            <w:webHidden/>
          </w:rPr>
          <w:fldChar w:fldCharType="separate"/>
        </w:r>
        <w:r w:rsidR="008B6925">
          <w:rPr>
            <w:webHidden/>
          </w:rPr>
          <w:t>19</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85" w:history="1">
        <w:r w:rsidRPr="004E57A5">
          <w:rPr>
            <w:rStyle w:val="Hypertextovodkaz"/>
          </w:rPr>
          <w:t>2.4.3</w:t>
        </w:r>
        <w:r>
          <w:rPr>
            <w:rFonts w:asciiTheme="minorHAnsi" w:eastAsiaTheme="minorEastAsia" w:hAnsiTheme="minorHAnsi" w:cstheme="minorBidi"/>
            <w:sz w:val="22"/>
            <w:szCs w:val="22"/>
          </w:rPr>
          <w:tab/>
        </w:r>
        <w:r w:rsidRPr="004E57A5">
          <w:rPr>
            <w:rStyle w:val="Hypertextovodkaz"/>
          </w:rPr>
          <w:t>Baconova šifra</w:t>
        </w:r>
        <w:r>
          <w:rPr>
            <w:webHidden/>
          </w:rPr>
          <w:tab/>
        </w:r>
        <w:r>
          <w:rPr>
            <w:webHidden/>
          </w:rPr>
          <w:fldChar w:fldCharType="begin"/>
        </w:r>
        <w:r>
          <w:rPr>
            <w:webHidden/>
          </w:rPr>
          <w:instrText xml:space="preserve"> PAGEREF _Toc389811985 \h </w:instrText>
        </w:r>
        <w:r>
          <w:rPr>
            <w:webHidden/>
          </w:rPr>
        </w:r>
        <w:r>
          <w:rPr>
            <w:webHidden/>
          </w:rPr>
          <w:fldChar w:fldCharType="separate"/>
        </w:r>
        <w:r w:rsidR="008B6925">
          <w:rPr>
            <w:webHidden/>
          </w:rPr>
          <w:t>20</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86" w:history="1">
        <w:r w:rsidRPr="004E57A5">
          <w:rPr>
            <w:rStyle w:val="Hypertextovodkaz"/>
          </w:rPr>
          <w:t>2.4.4</w:t>
        </w:r>
        <w:r>
          <w:rPr>
            <w:rFonts w:asciiTheme="minorHAnsi" w:eastAsiaTheme="minorEastAsia" w:hAnsiTheme="minorHAnsi" w:cstheme="minorBidi"/>
            <w:sz w:val="22"/>
            <w:szCs w:val="22"/>
          </w:rPr>
          <w:tab/>
        </w:r>
        <w:r w:rsidRPr="004E57A5">
          <w:rPr>
            <w:rStyle w:val="Hypertextovodkaz"/>
          </w:rPr>
          <w:t>Jeffersonův váleček</w:t>
        </w:r>
        <w:r>
          <w:rPr>
            <w:webHidden/>
          </w:rPr>
          <w:tab/>
        </w:r>
        <w:r>
          <w:rPr>
            <w:webHidden/>
          </w:rPr>
          <w:fldChar w:fldCharType="begin"/>
        </w:r>
        <w:r>
          <w:rPr>
            <w:webHidden/>
          </w:rPr>
          <w:instrText xml:space="preserve"> PAGEREF _Toc389811986 \h </w:instrText>
        </w:r>
        <w:r>
          <w:rPr>
            <w:webHidden/>
          </w:rPr>
        </w:r>
        <w:r>
          <w:rPr>
            <w:webHidden/>
          </w:rPr>
          <w:fldChar w:fldCharType="separate"/>
        </w:r>
        <w:r w:rsidR="008B6925">
          <w:rPr>
            <w:webHidden/>
          </w:rPr>
          <w:t>20</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87" w:history="1">
        <w:r w:rsidRPr="004E57A5">
          <w:rPr>
            <w:rStyle w:val="Hypertextovodkaz"/>
          </w:rPr>
          <w:t>2.4.5</w:t>
        </w:r>
        <w:r>
          <w:rPr>
            <w:rFonts w:asciiTheme="minorHAnsi" w:eastAsiaTheme="minorEastAsia" w:hAnsiTheme="minorHAnsi" w:cstheme="minorBidi"/>
            <w:sz w:val="22"/>
            <w:szCs w:val="22"/>
          </w:rPr>
          <w:tab/>
        </w:r>
        <w:r w:rsidRPr="004E57A5">
          <w:rPr>
            <w:rStyle w:val="Hypertextovodkaz"/>
          </w:rPr>
          <w:t>Playfair</w:t>
        </w:r>
        <w:r>
          <w:rPr>
            <w:webHidden/>
          </w:rPr>
          <w:tab/>
        </w:r>
        <w:r>
          <w:rPr>
            <w:webHidden/>
          </w:rPr>
          <w:fldChar w:fldCharType="begin"/>
        </w:r>
        <w:r>
          <w:rPr>
            <w:webHidden/>
          </w:rPr>
          <w:instrText xml:space="preserve"> PAGEREF _Toc389811987 \h </w:instrText>
        </w:r>
        <w:r>
          <w:rPr>
            <w:webHidden/>
          </w:rPr>
        </w:r>
        <w:r>
          <w:rPr>
            <w:webHidden/>
          </w:rPr>
          <w:fldChar w:fldCharType="separate"/>
        </w:r>
        <w:r w:rsidR="008B6925">
          <w:rPr>
            <w:webHidden/>
          </w:rPr>
          <w:t>20</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88" w:history="1">
        <w:r w:rsidRPr="004E57A5">
          <w:rPr>
            <w:rStyle w:val="Hypertextovodkaz"/>
          </w:rPr>
          <w:t>2.5</w:t>
        </w:r>
        <w:r>
          <w:rPr>
            <w:rFonts w:asciiTheme="minorHAnsi" w:eastAsiaTheme="minorEastAsia" w:hAnsiTheme="minorHAnsi" w:cstheme="minorBidi"/>
            <w:smallCaps w:val="0"/>
            <w:sz w:val="22"/>
            <w:szCs w:val="22"/>
          </w:rPr>
          <w:tab/>
        </w:r>
        <w:r w:rsidRPr="004E57A5">
          <w:rPr>
            <w:rStyle w:val="Hypertextovodkaz"/>
          </w:rPr>
          <w:t>Kerckhoffovy principy</w:t>
        </w:r>
        <w:r>
          <w:rPr>
            <w:webHidden/>
          </w:rPr>
          <w:tab/>
        </w:r>
        <w:r>
          <w:rPr>
            <w:webHidden/>
          </w:rPr>
          <w:fldChar w:fldCharType="begin"/>
        </w:r>
        <w:r>
          <w:rPr>
            <w:webHidden/>
          </w:rPr>
          <w:instrText xml:space="preserve"> PAGEREF _Toc389811988 \h </w:instrText>
        </w:r>
        <w:r>
          <w:rPr>
            <w:webHidden/>
          </w:rPr>
        </w:r>
        <w:r>
          <w:rPr>
            <w:webHidden/>
          </w:rPr>
          <w:fldChar w:fldCharType="separate"/>
        </w:r>
        <w:r w:rsidR="008B6925">
          <w:rPr>
            <w:webHidden/>
          </w:rPr>
          <w:t>21</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89" w:history="1">
        <w:r w:rsidRPr="004E57A5">
          <w:rPr>
            <w:rStyle w:val="Hypertextovodkaz"/>
          </w:rPr>
          <w:t>2.6</w:t>
        </w:r>
        <w:r>
          <w:rPr>
            <w:rFonts w:asciiTheme="minorHAnsi" w:eastAsiaTheme="minorEastAsia" w:hAnsiTheme="minorHAnsi" w:cstheme="minorBidi"/>
            <w:smallCaps w:val="0"/>
            <w:sz w:val="22"/>
            <w:szCs w:val="22"/>
          </w:rPr>
          <w:tab/>
        </w:r>
        <w:r w:rsidRPr="004E57A5">
          <w:rPr>
            <w:rStyle w:val="Hypertextovodkaz"/>
          </w:rPr>
          <w:t>Gold-Bug</w:t>
        </w:r>
        <w:r>
          <w:rPr>
            <w:webHidden/>
          </w:rPr>
          <w:tab/>
        </w:r>
        <w:r>
          <w:rPr>
            <w:webHidden/>
          </w:rPr>
          <w:fldChar w:fldCharType="begin"/>
        </w:r>
        <w:r>
          <w:rPr>
            <w:webHidden/>
          </w:rPr>
          <w:instrText xml:space="preserve"> PAGEREF _Toc389811989 \h </w:instrText>
        </w:r>
        <w:r>
          <w:rPr>
            <w:webHidden/>
          </w:rPr>
        </w:r>
        <w:r>
          <w:rPr>
            <w:webHidden/>
          </w:rPr>
          <w:fldChar w:fldCharType="separate"/>
        </w:r>
        <w:r w:rsidR="008B6925">
          <w:rPr>
            <w:webHidden/>
          </w:rPr>
          <w:t>21</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90" w:history="1">
        <w:r w:rsidRPr="004E57A5">
          <w:rPr>
            <w:rStyle w:val="Hypertextovodkaz"/>
          </w:rPr>
          <w:t>2.7</w:t>
        </w:r>
        <w:r>
          <w:rPr>
            <w:rFonts w:asciiTheme="minorHAnsi" w:eastAsiaTheme="minorEastAsia" w:hAnsiTheme="minorHAnsi" w:cstheme="minorBidi"/>
            <w:smallCaps w:val="0"/>
            <w:sz w:val="22"/>
            <w:szCs w:val="22"/>
          </w:rPr>
          <w:tab/>
        </w:r>
        <w:r w:rsidRPr="004E57A5">
          <w:rPr>
            <w:rStyle w:val="Hypertextovodkaz"/>
          </w:rPr>
          <w:t>Legenda o Bealově pokladu</w:t>
        </w:r>
        <w:r>
          <w:rPr>
            <w:webHidden/>
          </w:rPr>
          <w:tab/>
        </w:r>
        <w:r>
          <w:rPr>
            <w:webHidden/>
          </w:rPr>
          <w:fldChar w:fldCharType="begin"/>
        </w:r>
        <w:r>
          <w:rPr>
            <w:webHidden/>
          </w:rPr>
          <w:instrText xml:space="preserve"> PAGEREF _Toc389811990 \h </w:instrText>
        </w:r>
        <w:r>
          <w:rPr>
            <w:webHidden/>
          </w:rPr>
        </w:r>
        <w:r>
          <w:rPr>
            <w:webHidden/>
          </w:rPr>
          <w:fldChar w:fldCharType="separate"/>
        </w:r>
        <w:r w:rsidR="008B6925">
          <w:rPr>
            <w:webHidden/>
          </w:rPr>
          <w:t>22</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91" w:history="1">
        <w:r w:rsidRPr="004E57A5">
          <w:rPr>
            <w:rStyle w:val="Hypertextovodkaz"/>
          </w:rPr>
          <w:t>2.8</w:t>
        </w:r>
        <w:r>
          <w:rPr>
            <w:rFonts w:asciiTheme="minorHAnsi" w:eastAsiaTheme="minorEastAsia" w:hAnsiTheme="minorHAnsi" w:cstheme="minorBidi"/>
            <w:smallCaps w:val="0"/>
            <w:sz w:val="22"/>
            <w:szCs w:val="22"/>
          </w:rPr>
          <w:tab/>
        </w:r>
        <w:r w:rsidRPr="004E57A5">
          <w:rPr>
            <w:rStyle w:val="Hypertextovodkaz"/>
          </w:rPr>
          <w:t>Šifrování veřejnosti</w:t>
        </w:r>
        <w:r>
          <w:rPr>
            <w:webHidden/>
          </w:rPr>
          <w:tab/>
        </w:r>
        <w:r>
          <w:rPr>
            <w:webHidden/>
          </w:rPr>
          <w:fldChar w:fldCharType="begin"/>
        </w:r>
        <w:r>
          <w:rPr>
            <w:webHidden/>
          </w:rPr>
          <w:instrText xml:space="preserve"> PAGEREF _Toc389811991 \h </w:instrText>
        </w:r>
        <w:r>
          <w:rPr>
            <w:webHidden/>
          </w:rPr>
        </w:r>
        <w:r>
          <w:rPr>
            <w:webHidden/>
          </w:rPr>
          <w:fldChar w:fldCharType="separate"/>
        </w:r>
        <w:r w:rsidR="008B6925">
          <w:rPr>
            <w:webHidden/>
          </w:rPr>
          <w:t>22</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92" w:history="1">
        <w:r w:rsidRPr="004E57A5">
          <w:rPr>
            <w:rStyle w:val="Hypertextovodkaz"/>
          </w:rPr>
          <w:t>2.9</w:t>
        </w:r>
        <w:r>
          <w:rPr>
            <w:rFonts w:asciiTheme="minorHAnsi" w:eastAsiaTheme="minorEastAsia" w:hAnsiTheme="minorHAnsi" w:cstheme="minorBidi"/>
            <w:smallCaps w:val="0"/>
            <w:sz w:val="22"/>
            <w:szCs w:val="22"/>
          </w:rPr>
          <w:tab/>
        </w:r>
        <w:r w:rsidRPr="004E57A5">
          <w:rPr>
            <w:rStyle w:val="Hypertextovodkaz"/>
          </w:rPr>
          <w:t>1. světová válka</w:t>
        </w:r>
        <w:r>
          <w:rPr>
            <w:webHidden/>
          </w:rPr>
          <w:tab/>
        </w:r>
        <w:r>
          <w:rPr>
            <w:webHidden/>
          </w:rPr>
          <w:fldChar w:fldCharType="begin"/>
        </w:r>
        <w:r>
          <w:rPr>
            <w:webHidden/>
          </w:rPr>
          <w:instrText xml:space="preserve"> PAGEREF _Toc389811992 \h </w:instrText>
        </w:r>
        <w:r>
          <w:rPr>
            <w:webHidden/>
          </w:rPr>
        </w:r>
        <w:r>
          <w:rPr>
            <w:webHidden/>
          </w:rPr>
          <w:fldChar w:fldCharType="separate"/>
        </w:r>
        <w:r w:rsidR="008B6925">
          <w:rPr>
            <w:webHidden/>
          </w:rPr>
          <w:t>22</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93" w:history="1">
        <w:r w:rsidRPr="004E57A5">
          <w:rPr>
            <w:rStyle w:val="Hypertextovodkaz"/>
          </w:rPr>
          <w:t>2.9.1</w:t>
        </w:r>
        <w:r>
          <w:rPr>
            <w:rFonts w:asciiTheme="minorHAnsi" w:eastAsiaTheme="minorEastAsia" w:hAnsiTheme="minorHAnsi" w:cstheme="minorBidi"/>
            <w:sz w:val="22"/>
            <w:szCs w:val="22"/>
          </w:rPr>
          <w:tab/>
        </w:r>
        <w:r w:rsidRPr="004E57A5">
          <w:rPr>
            <w:rStyle w:val="Hypertextovodkaz"/>
          </w:rPr>
          <w:t>Mata Hari</w:t>
        </w:r>
        <w:r>
          <w:rPr>
            <w:webHidden/>
          </w:rPr>
          <w:tab/>
        </w:r>
        <w:r>
          <w:rPr>
            <w:webHidden/>
          </w:rPr>
          <w:fldChar w:fldCharType="begin"/>
        </w:r>
        <w:r>
          <w:rPr>
            <w:webHidden/>
          </w:rPr>
          <w:instrText xml:space="preserve"> PAGEREF _Toc389811993 \h </w:instrText>
        </w:r>
        <w:r>
          <w:rPr>
            <w:webHidden/>
          </w:rPr>
        </w:r>
        <w:r>
          <w:rPr>
            <w:webHidden/>
          </w:rPr>
          <w:fldChar w:fldCharType="separate"/>
        </w:r>
        <w:r w:rsidR="008B6925">
          <w:rPr>
            <w:webHidden/>
          </w:rPr>
          <w:t>22</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94" w:history="1">
        <w:r w:rsidRPr="004E57A5">
          <w:rPr>
            <w:rStyle w:val="Hypertextovodkaz"/>
          </w:rPr>
          <w:t>2.9.2</w:t>
        </w:r>
        <w:r>
          <w:rPr>
            <w:rFonts w:asciiTheme="minorHAnsi" w:eastAsiaTheme="minorEastAsia" w:hAnsiTheme="minorHAnsi" w:cstheme="minorBidi"/>
            <w:sz w:val="22"/>
            <w:szCs w:val="22"/>
          </w:rPr>
          <w:tab/>
        </w:r>
        <w:r w:rsidRPr="004E57A5">
          <w:rPr>
            <w:rStyle w:val="Hypertextovodkaz"/>
          </w:rPr>
          <w:t>Room 40</w:t>
        </w:r>
        <w:r>
          <w:rPr>
            <w:webHidden/>
          </w:rPr>
          <w:tab/>
        </w:r>
        <w:r>
          <w:rPr>
            <w:webHidden/>
          </w:rPr>
          <w:fldChar w:fldCharType="begin"/>
        </w:r>
        <w:r>
          <w:rPr>
            <w:webHidden/>
          </w:rPr>
          <w:instrText xml:space="preserve"> PAGEREF _Toc389811994 \h </w:instrText>
        </w:r>
        <w:r>
          <w:rPr>
            <w:webHidden/>
          </w:rPr>
        </w:r>
        <w:r>
          <w:rPr>
            <w:webHidden/>
          </w:rPr>
          <w:fldChar w:fldCharType="separate"/>
        </w:r>
        <w:r w:rsidR="008B6925">
          <w:rPr>
            <w:webHidden/>
          </w:rPr>
          <w:t>23</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95" w:history="1">
        <w:r w:rsidRPr="004E57A5">
          <w:rPr>
            <w:rStyle w:val="Hypertextovodkaz"/>
          </w:rPr>
          <w:t>2.10</w:t>
        </w:r>
        <w:r>
          <w:rPr>
            <w:rFonts w:asciiTheme="minorHAnsi" w:eastAsiaTheme="minorEastAsia" w:hAnsiTheme="minorHAnsi" w:cstheme="minorBidi"/>
            <w:smallCaps w:val="0"/>
            <w:sz w:val="22"/>
            <w:szCs w:val="22"/>
          </w:rPr>
          <w:tab/>
        </w:r>
        <w:r w:rsidRPr="004E57A5">
          <w:rPr>
            <w:rStyle w:val="Hypertextovodkaz"/>
          </w:rPr>
          <w:t>2. světová válka</w:t>
        </w:r>
        <w:r>
          <w:rPr>
            <w:webHidden/>
          </w:rPr>
          <w:tab/>
        </w:r>
        <w:r>
          <w:rPr>
            <w:webHidden/>
          </w:rPr>
          <w:fldChar w:fldCharType="begin"/>
        </w:r>
        <w:r>
          <w:rPr>
            <w:webHidden/>
          </w:rPr>
          <w:instrText xml:space="preserve"> PAGEREF _Toc389811995 \h </w:instrText>
        </w:r>
        <w:r>
          <w:rPr>
            <w:webHidden/>
          </w:rPr>
        </w:r>
        <w:r>
          <w:rPr>
            <w:webHidden/>
          </w:rPr>
          <w:fldChar w:fldCharType="separate"/>
        </w:r>
        <w:r w:rsidR="008B6925">
          <w:rPr>
            <w:webHidden/>
          </w:rPr>
          <w:t>23</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96" w:history="1">
        <w:r w:rsidRPr="004E57A5">
          <w:rPr>
            <w:rStyle w:val="Hypertextovodkaz"/>
          </w:rPr>
          <w:t>2.10.1</w:t>
        </w:r>
        <w:r>
          <w:rPr>
            <w:rFonts w:asciiTheme="minorHAnsi" w:eastAsiaTheme="minorEastAsia" w:hAnsiTheme="minorHAnsi" w:cstheme="minorBidi"/>
            <w:sz w:val="22"/>
            <w:szCs w:val="22"/>
          </w:rPr>
          <w:tab/>
        </w:r>
        <w:r w:rsidRPr="004E57A5">
          <w:rPr>
            <w:rStyle w:val="Hypertextovodkaz"/>
          </w:rPr>
          <w:t>Sigaba, Typex, Purple, Enigma</w:t>
        </w:r>
        <w:r>
          <w:rPr>
            <w:webHidden/>
          </w:rPr>
          <w:tab/>
        </w:r>
        <w:r>
          <w:rPr>
            <w:webHidden/>
          </w:rPr>
          <w:fldChar w:fldCharType="begin"/>
        </w:r>
        <w:r>
          <w:rPr>
            <w:webHidden/>
          </w:rPr>
          <w:instrText xml:space="preserve"> PAGEREF _Toc389811996 \h </w:instrText>
        </w:r>
        <w:r>
          <w:rPr>
            <w:webHidden/>
          </w:rPr>
        </w:r>
        <w:r>
          <w:rPr>
            <w:webHidden/>
          </w:rPr>
          <w:fldChar w:fldCharType="separate"/>
        </w:r>
        <w:r w:rsidR="008B6925">
          <w:rPr>
            <w:webHidden/>
          </w:rPr>
          <w:t>23</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1997" w:history="1">
        <w:r w:rsidRPr="004E57A5">
          <w:rPr>
            <w:rStyle w:val="Hypertextovodkaz"/>
          </w:rPr>
          <w:t>2.11</w:t>
        </w:r>
        <w:r>
          <w:rPr>
            <w:rFonts w:asciiTheme="minorHAnsi" w:eastAsiaTheme="minorEastAsia" w:hAnsiTheme="minorHAnsi" w:cstheme="minorBidi"/>
            <w:smallCaps w:val="0"/>
            <w:sz w:val="22"/>
            <w:szCs w:val="22"/>
          </w:rPr>
          <w:tab/>
        </w:r>
        <w:r w:rsidRPr="004E57A5">
          <w:rPr>
            <w:rStyle w:val="Hypertextovodkaz"/>
          </w:rPr>
          <w:t>Moderní kryptografie</w:t>
        </w:r>
        <w:r>
          <w:rPr>
            <w:webHidden/>
          </w:rPr>
          <w:tab/>
        </w:r>
        <w:r>
          <w:rPr>
            <w:webHidden/>
          </w:rPr>
          <w:fldChar w:fldCharType="begin"/>
        </w:r>
        <w:r>
          <w:rPr>
            <w:webHidden/>
          </w:rPr>
          <w:instrText xml:space="preserve"> PAGEREF _Toc389811997 \h </w:instrText>
        </w:r>
        <w:r>
          <w:rPr>
            <w:webHidden/>
          </w:rPr>
        </w:r>
        <w:r>
          <w:rPr>
            <w:webHidden/>
          </w:rPr>
          <w:fldChar w:fldCharType="separate"/>
        </w:r>
        <w:r w:rsidR="008B6925">
          <w:rPr>
            <w:webHidden/>
          </w:rPr>
          <w:t>23</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98" w:history="1">
        <w:r w:rsidRPr="004E57A5">
          <w:rPr>
            <w:rStyle w:val="Hypertextovodkaz"/>
          </w:rPr>
          <w:t>2.11.1</w:t>
        </w:r>
        <w:r>
          <w:rPr>
            <w:rFonts w:asciiTheme="minorHAnsi" w:eastAsiaTheme="minorEastAsia" w:hAnsiTheme="minorHAnsi" w:cstheme="minorBidi"/>
            <w:sz w:val="22"/>
            <w:szCs w:val="22"/>
          </w:rPr>
          <w:tab/>
        </w:r>
        <w:r w:rsidRPr="004E57A5">
          <w:rPr>
            <w:rStyle w:val="Hypertextovodkaz"/>
          </w:rPr>
          <w:t>Symetrické šifrování</w:t>
        </w:r>
        <w:r>
          <w:rPr>
            <w:webHidden/>
          </w:rPr>
          <w:tab/>
        </w:r>
        <w:r>
          <w:rPr>
            <w:webHidden/>
          </w:rPr>
          <w:fldChar w:fldCharType="begin"/>
        </w:r>
        <w:r>
          <w:rPr>
            <w:webHidden/>
          </w:rPr>
          <w:instrText xml:space="preserve"> PAGEREF _Toc389811998 \h </w:instrText>
        </w:r>
        <w:r>
          <w:rPr>
            <w:webHidden/>
          </w:rPr>
        </w:r>
        <w:r>
          <w:rPr>
            <w:webHidden/>
          </w:rPr>
          <w:fldChar w:fldCharType="separate"/>
        </w:r>
        <w:r w:rsidR="008B6925">
          <w:rPr>
            <w:webHidden/>
          </w:rPr>
          <w:t>24</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1999" w:history="1">
        <w:r w:rsidRPr="004E57A5">
          <w:rPr>
            <w:rStyle w:val="Hypertextovodkaz"/>
          </w:rPr>
          <w:t>2.11.2</w:t>
        </w:r>
        <w:r>
          <w:rPr>
            <w:rFonts w:asciiTheme="minorHAnsi" w:eastAsiaTheme="minorEastAsia" w:hAnsiTheme="minorHAnsi" w:cstheme="minorBidi"/>
            <w:sz w:val="22"/>
            <w:szCs w:val="22"/>
          </w:rPr>
          <w:tab/>
        </w:r>
        <w:r w:rsidRPr="004E57A5">
          <w:rPr>
            <w:rStyle w:val="Hypertextovodkaz"/>
          </w:rPr>
          <w:t>Asymetrické šifrování</w:t>
        </w:r>
        <w:r>
          <w:rPr>
            <w:webHidden/>
          </w:rPr>
          <w:tab/>
        </w:r>
        <w:r>
          <w:rPr>
            <w:webHidden/>
          </w:rPr>
          <w:fldChar w:fldCharType="begin"/>
        </w:r>
        <w:r>
          <w:rPr>
            <w:webHidden/>
          </w:rPr>
          <w:instrText xml:space="preserve"> PAGEREF _Toc389811999 \h </w:instrText>
        </w:r>
        <w:r>
          <w:rPr>
            <w:webHidden/>
          </w:rPr>
        </w:r>
        <w:r>
          <w:rPr>
            <w:webHidden/>
          </w:rPr>
          <w:fldChar w:fldCharType="separate"/>
        </w:r>
        <w:r w:rsidR="008B6925">
          <w:rPr>
            <w:webHidden/>
          </w:rPr>
          <w:t>24</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2000" w:history="1">
        <w:r w:rsidRPr="004E57A5">
          <w:rPr>
            <w:rStyle w:val="Hypertextovodkaz"/>
          </w:rPr>
          <w:t>2.11.3</w:t>
        </w:r>
        <w:r>
          <w:rPr>
            <w:rFonts w:asciiTheme="minorHAnsi" w:eastAsiaTheme="minorEastAsia" w:hAnsiTheme="minorHAnsi" w:cstheme="minorBidi"/>
            <w:sz w:val="22"/>
            <w:szCs w:val="22"/>
          </w:rPr>
          <w:tab/>
        </w:r>
        <w:r w:rsidRPr="004E57A5">
          <w:rPr>
            <w:rStyle w:val="Hypertextovodkaz"/>
          </w:rPr>
          <w:t>Kvantová kryptografie</w:t>
        </w:r>
        <w:r>
          <w:rPr>
            <w:webHidden/>
          </w:rPr>
          <w:tab/>
        </w:r>
        <w:r>
          <w:rPr>
            <w:webHidden/>
          </w:rPr>
          <w:fldChar w:fldCharType="begin"/>
        </w:r>
        <w:r>
          <w:rPr>
            <w:webHidden/>
          </w:rPr>
          <w:instrText xml:space="preserve"> PAGEREF _Toc389812000 \h </w:instrText>
        </w:r>
        <w:r>
          <w:rPr>
            <w:webHidden/>
          </w:rPr>
        </w:r>
        <w:r>
          <w:rPr>
            <w:webHidden/>
          </w:rPr>
          <w:fldChar w:fldCharType="separate"/>
        </w:r>
        <w:r w:rsidR="008B6925">
          <w:rPr>
            <w:webHidden/>
          </w:rPr>
          <w:t>24</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01" w:history="1">
        <w:r w:rsidRPr="004E57A5">
          <w:rPr>
            <w:rStyle w:val="Hypertextovodkaz"/>
          </w:rPr>
          <w:t>3</w:t>
        </w:r>
        <w:r>
          <w:rPr>
            <w:rFonts w:asciiTheme="minorHAnsi" w:eastAsiaTheme="minorEastAsia" w:hAnsiTheme="minorHAnsi" w:cstheme="minorBidi"/>
            <w:b w:val="0"/>
            <w:caps w:val="0"/>
            <w:sz w:val="22"/>
            <w:szCs w:val="22"/>
          </w:rPr>
          <w:tab/>
        </w:r>
        <w:r w:rsidRPr="004E57A5">
          <w:rPr>
            <w:rStyle w:val="Hypertextovodkaz"/>
          </w:rPr>
          <w:t>Přenos číselných posloupností</w:t>
        </w:r>
        <w:r>
          <w:rPr>
            <w:webHidden/>
          </w:rPr>
          <w:tab/>
        </w:r>
        <w:r>
          <w:rPr>
            <w:webHidden/>
          </w:rPr>
          <w:fldChar w:fldCharType="begin"/>
        </w:r>
        <w:r>
          <w:rPr>
            <w:webHidden/>
          </w:rPr>
          <w:instrText xml:space="preserve"> PAGEREF _Toc389812001 \h </w:instrText>
        </w:r>
        <w:r>
          <w:rPr>
            <w:webHidden/>
          </w:rPr>
        </w:r>
        <w:r>
          <w:rPr>
            <w:webHidden/>
          </w:rPr>
          <w:fldChar w:fldCharType="separate"/>
        </w:r>
        <w:r w:rsidR="008B6925">
          <w:rPr>
            <w:webHidden/>
          </w:rPr>
          <w:t>25</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02" w:history="1">
        <w:r w:rsidRPr="004E57A5">
          <w:rPr>
            <w:rStyle w:val="Hypertextovodkaz"/>
          </w:rPr>
          <w:t>3.1</w:t>
        </w:r>
        <w:r>
          <w:rPr>
            <w:rFonts w:asciiTheme="minorHAnsi" w:eastAsiaTheme="minorEastAsia" w:hAnsiTheme="minorHAnsi" w:cstheme="minorBidi"/>
            <w:smallCaps w:val="0"/>
            <w:sz w:val="22"/>
            <w:szCs w:val="22"/>
          </w:rPr>
          <w:tab/>
        </w:r>
        <w:r w:rsidRPr="004E57A5">
          <w:rPr>
            <w:rStyle w:val="Hypertextovodkaz"/>
          </w:rPr>
          <w:t>Hillova šifra</w:t>
        </w:r>
        <w:r>
          <w:rPr>
            <w:webHidden/>
          </w:rPr>
          <w:tab/>
        </w:r>
        <w:r>
          <w:rPr>
            <w:webHidden/>
          </w:rPr>
          <w:fldChar w:fldCharType="begin"/>
        </w:r>
        <w:r>
          <w:rPr>
            <w:webHidden/>
          </w:rPr>
          <w:instrText xml:space="preserve"> PAGEREF _Toc389812002 \h </w:instrText>
        </w:r>
        <w:r>
          <w:rPr>
            <w:webHidden/>
          </w:rPr>
        </w:r>
        <w:r>
          <w:rPr>
            <w:webHidden/>
          </w:rPr>
          <w:fldChar w:fldCharType="separate"/>
        </w:r>
        <w:r w:rsidR="008B6925">
          <w:rPr>
            <w:webHidden/>
          </w:rPr>
          <w:t>25</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03" w:history="1">
        <w:r w:rsidRPr="004E57A5">
          <w:rPr>
            <w:rStyle w:val="Hypertextovodkaz"/>
          </w:rPr>
          <w:t>3.2</w:t>
        </w:r>
        <w:r>
          <w:rPr>
            <w:rFonts w:asciiTheme="minorHAnsi" w:eastAsiaTheme="minorEastAsia" w:hAnsiTheme="minorHAnsi" w:cstheme="minorBidi"/>
            <w:smallCaps w:val="0"/>
            <w:sz w:val="22"/>
            <w:szCs w:val="22"/>
          </w:rPr>
          <w:tab/>
        </w:r>
        <w:r w:rsidRPr="004E57A5">
          <w:rPr>
            <w:rStyle w:val="Hypertextovodkaz"/>
          </w:rPr>
          <w:t>Teorie kódování</w:t>
        </w:r>
        <w:r>
          <w:rPr>
            <w:webHidden/>
          </w:rPr>
          <w:tab/>
        </w:r>
        <w:r>
          <w:rPr>
            <w:webHidden/>
          </w:rPr>
          <w:fldChar w:fldCharType="begin"/>
        </w:r>
        <w:r>
          <w:rPr>
            <w:webHidden/>
          </w:rPr>
          <w:instrText xml:space="preserve"> PAGEREF _Toc389812003 \h </w:instrText>
        </w:r>
        <w:r>
          <w:rPr>
            <w:webHidden/>
          </w:rPr>
        </w:r>
        <w:r>
          <w:rPr>
            <w:webHidden/>
          </w:rPr>
          <w:fldChar w:fldCharType="separate"/>
        </w:r>
        <w:r w:rsidR="008B6925">
          <w:rPr>
            <w:webHidden/>
          </w:rPr>
          <w:t>25</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2004" w:history="1">
        <w:r w:rsidRPr="004E57A5">
          <w:rPr>
            <w:rStyle w:val="Hypertextovodkaz"/>
          </w:rPr>
          <w:t>3.2.1</w:t>
        </w:r>
        <w:r>
          <w:rPr>
            <w:rFonts w:asciiTheme="minorHAnsi" w:eastAsiaTheme="minorEastAsia" w:hAnsiTheme="minorHAnsi" w:cstheme="minorBidi"/>
            <w:sz w:val="22"/>
            <w:szCs w:val="22"/>
          </w:rPr>
          <w:tab/>
        </w:r>
        <w:r w:rsidRPr="004E57A5">
          <w:rPr>
            <w:rStyle w:val="Hypertextovodkaz"/>
          </w:rPr>
          <w:t>Šifrování</w:t>
        </w:r>
        <w:r>
          <w:rPr>
            <w:webHidden/>
          </w:rPr>
          <w:tab/>
        </w:r>
        <w:r>
          <w:rPr>
            <w:webHidden/>
          </w:rPr>
          <w:fldChar w:fldCharType="begin"/>
        </w:r>
        <w:r>
          <w:rPr>
            <w:webHidden/>
          </w:rPr>
          <w:instrText xml:space="preserve"> PAGEREF _Toc389812004 \h </w:instrText>
        </w:r>
        <w:r>
          <w:rPr>
            <w:webHidden/>
          </w:rPr>
        </w:r>
        <w:r>
          <w:rPr>
            <w:webHidden/>
          </w:rPr>
          <w:fldChar w:fldCharType="separate"/>
        </w:r>
        <w:r w:rsidR="008B6925">
          <w:rPr>
            <w:webHidden/>
          </w:rPr>
          <w:t>25</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2005" w:history="1">
        <w:r w:rsidRPr="004E57A5">
          <w:rPr>
            <w:rStyle w:val="Hypertextovodkaz"/>
          </w:rPr>
          <w:t>3.2.2</w:t>
        </w:r>
        <w:r>
          <w:rPr>
            <w:rFonts w:asciiTheme="minorHAnsi" w:eastAsiaTheme="minorEastAsia" w:hAnsiTheme="minorHAnsi" w:cstheme="minorBidi"/>
            <w:sz w:val="22"/>
            <w:szCs w:val="22"/>
          </w:rPr>
          <w:tab/>
        </w:r>
        <w:r w:rsidRPr="004E57A5">
          <w:rPr>
            <w:rStyle w:val="Hypertextovodkaz"/>
          </w:rPr>
          <w:t>Dešifrování</w:t>
        </w:r>
        <w:r>
          <w:rPr>
            <w:webHidden/>
          </w:rPr>
          <w:tab/>
        </w:r>
        <w:r>
          <w:rPr>
            <w:webHidden/>
          </w:rPr>
          <w:fldChar w:fldCharType="begin"/>
        </w:r>
        <w:r>
          <w:rPr>
            <w:webHidden/>
          </w:rPr>
          <w:instrText xml:space="preserve"> PAGEREF _Toc389812005 \h </w:instrText>
        </w:r>
        <w:r>
          <w:rPr>
            <w:webHidden/>
          </w:rPr>
        </w:r>
        <w:r>
          <w:rPr>
            <w:webHidden/>
          </w:rPr>
          <w:fldChar w:fldCharType="separate"/>
        </w:r>
        <w:r w:rsidR="008B6925">
          <w:rPr>
            <w:webHidden/>
          </w:rPr>
          <w:t>26</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06" w:history="1">
        <w:r w:rsidRPr="004E57A5">
          <w:rPr>
            <w:rStyle w:val="Hypertextovodkaz"/>
          </w:rPr>
          <w:t>4</w:t>
        </w:r>
        <w:r>
          <w:rPr>
            <w:rFonts w:asciiTheme="minorHAnsi" w:eastAsiaTheme="minorEastAsia" w:hAnsiTheme="minorHAnsi" w:cstheme="minorBidi"/>
            <w:b w:val="0"/>
            <w:caps w:val="0"/>
            <w:sz w:val="22"/>
            <w:szCs w:val="22"/>
          </w:rPr>
          <w:tab/>
        </w:r>
        <w:r w:rsidRPr="004E57A5">
          <w:rPr>
            <w:rStyle w:val="Hypertextovodkaz"/>
          </w:rPr>
          <w:t>Geogebra</w:t>
        </w:r>
        <w:r>
          <w:rPr>
            <w:webHidden/>
          </w:rPr>
          <w:tab/>
        </w:r>
        <w:r>
          <w:rPr>
            <w:webHidden/>
          </w:rPr>
          <w:fldChar w:fldCharType="begin"/>
        </w:r>
        <w:r>
          <w:rPr>
            <w:webHidden/>
          </w:rPr>
          <w:instrText xml:space="preserve"> PAGEREF _Toc389812006 \h </w:instrText>
        </w:r>
        <w:r>
          <w:rPr>
            <w:webHidden/>
          </w:rPr>
        </w:r>
        <w:r>
          <w:rPr>
            <w:webHidden/>
          </w:rPr>
          <w:fldChar w:fldCharType="separate"/>
        </w:r>
        <w:r w:rsidR="008B6925">
          <w:rPr>
            <w:webHidden/>
          </w:rPr>
          <w:t>27</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07" w:history="1">
        <w:r w:rsidRPr="004E57A5">
          <w:rPr>
            <w:rStyle w:val="Hypertextovodkaz"/>
          </w:rPr>
          <w:t>4.1</w:t>
        </w:r>
        <w:r>
          <w:rPr>
            <w:rFonts w:asciiTheme="minorHAnsi" w:eastAsiaTheme="minorEastAsia" w:hAnsiTheme="minorHAnsi" w:cstheme="minorBidi"/>
            <w:smallCaps w:val="0"/>
            <w:sz w:val="22"/>
            <w:szCs w:val="22"/>
          </w:rPr>
          <w:tab/>
        </w:r>
        <w:r w:rsidRPr="004E57A5">
          <w:rPr>
            <w:rStyle w:val="Hypertextovodkaz"/>
          </w:rPr>
          <w:t>Prostředí</w:t>
        </w:r>
        <w:r>
          <w:rPr>
            <w:webHidden/>
          </w:rPr>
          <w:tab/>
        </w:r>
        <w:r>
          <w:rPr>
            <w:webHidden/>
          </w:rPr>
          <w:fldChar w:fldCharType="begin"/>
        </w:r>
        <w:r>
          <w:rPr>
            <w:webHidden/>
          </w:rPr>
          <w:instrText xml:space="preserve"> PAGEREF _Toc389812007 \h </w:instrText>
        </w:r>
        <w:r>
          <w:rPr>
            <w:webHidden/>
          </w:rPr>
        </w:r>
        <w:r>
          <w:rPr>
            <w:webHidden/>
          </w:rPr>
          <w:fldChar w:fldCharType="separate"/>
        </w:r>
        <w:r w:rsidR="008B6925">
          <w:rPr>
            <w:webHidden/>
          </w:rPr>
          <w:t>27</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08" w:history="1">
        <w:r w:rsidRPr="004E57A5">
          <w:rPr>
            <w:rStyle w:val="Hypertextovodkaz"/>
          </w:rPr>
          <w:t>4.2</w:t>
        </w:r>
        <w:r>
          <w:rPr>
            <w:rFonts w:asciiTheme="minorHAnsi" w:eastAsiaTheme="minorEastAsia" w:hAnsiTheme="minorHAnsi" w:cstheme="minorBidi"/>
            <w:smallCaps w:val="0"/>
            <w:sz w:val="22"/>
            <w:szCs w:val="22"/>
          </w:rPr>
          <w:tab/>
        </w:r>
        <w:r w:rsidRPr="004E57A5">
          <w:rPr>
            <w:rStyle w:val="Hypertextovodkaz"/>
          </w:rPr>
          <w:t>Ovládání</w:t>
        </w:r>
        <w:r>
          <w:rPr>
            <w:webHidden/>
          </w:rPr>
          <w:tab/>
        </w:r>
        <w:r>
          <w:rPr>
            <w:webHidden/>
          </w:rPr>
          <w:fldChar w:fldCharType="begin"/>
        </w:r>
        <w:r>
          <w:rPr>
            <w:webHidden/>
          </w:rPr>
          <w:instrText xml:space="preserve"> PAGEREF _Toc389812008 \h </w:instrText>
        </w:r>
        <w:r>
          <w:rPr>
            <w:webHidden/>
          </w:rPr>
        </w:r>
        <w:r>
          <w:rPr>
            <w:webHidden/>
          </w:rPr>
          <w:fldChar w:fldCharType="separate"/>
        </w:r>
        <w:r w:rsidR="008B6925">
          <w:rPr>
            <w:webHidden/>
          </w:rPr>
          <w:t>28</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09" w:history="1">
        <w:r w:rsidRPr="004E57A5">
          <w:rPr>
            <w:rStyle w:val="Hypertextovodkaz"/>
          </w:rPr>
          <w:t>4.3</w:t>
        </w:r>
        <w:r>
          <w:rPr>
            <w:rFonts w:asciiTheme="minorHAnsi" w:eastAsiaTheme="minorEastAsia" w:hAnsiTheme="minorHAnsi" w:cstheme="minorBidi"/>
            <w:smallCaps w:val="0"/>
            <w:sz w:val="22"/>
            <w:szCs w:val="22"/>
          </w:rPr>
          <w:tab/>
        </w:r>
        <w:r w:rsidRPr="004E57A5">
          <w:rPr>
            <w:rStyle w:val="Hypertextovodkaz"/>
          </w:rPr>
          <w:t>Grafický vstup</w:t>
        </w:r>
        <w:r>
          <w:rPr>
            <w:webHidden/>
          </w:rPr>
          <w:tab/>
        </w:r>
        <w:r>
          <w:rPr>
            <w:webHidden/>
          </w:rPr>
          <w:fldChar w:fldCharType="begin"/>
        </w:r>
        <w:r>
          <w:rPr>
            <w:webHidden/>
          </w:rPr>
          <w:instrText xml:space="preserve"> PAGEREF _Toc389812009 \h </w:instrText>
        </w:r>
        <w:r>
          <w:rPr>
            <w:webHidden/>
          </w:rPr>
        </w:r>
        <w:r>
          <w:rPr>
            <w:webHidden/>
          </w:rPr>
          <w:fldChar w:fldCharType="separate"/>
        </w:r>
        <w:r w:rsidR="008B6925">
          <w:rPr>
            <w:webHidden/>
          </w:rPr>
          <w:t>28</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0" w:history="1">
        <w:r w:rsidRPr="004E57A5">
          <w:rPr>
            <w:rStyle w:val="Hypertextovodkaz"/>
          </w:rPr>
          <w:t>4.4</w:t>
        </w:r>
        <w:r>
          <w:rPr>
            <w:rFonts w:asciiTheme="minorHAnsi" w:eastAsiaTheme="minorEastAsia" w:hAnsiTheme="minorHAnsi" w:cstheme="minorBidi"/>
            <w:smallCaps w:val="0"/>
            <w:sz w:val="22"/>
            <w:szCs w:val="22"/>
          </w:rPr>
          <w:tab/>
        </w:r>
        <w:r w:rsidRPr="004E57A5">
          <w:rPr>
            <w:rStyle w:val="Hypertextovodkaz"/>
          </w:rPr>
          <w:t>Příkazový řádek</w:t>
        </w:r>
        <w:r>
          <w:rPr>
            <w:webHidden/>
          </w:rPr>
          <w:tab/>
        </w:r>
        <w:r>
          <w:rPr>
            <w:webHidden/>
          </w:rPr>
          <w:fldChar w:fldCharType="begin"/>
        </w:r>
        <w:r>
          <w:rPr>
            <w:webHidden/>
          </w:rPr>
          <w:instrText xml:space="preserve"> PAGEREF _Toc389812010 \h </w:instrText>
        </w:r>
        <w:r>
          <w:rPr>
            <w:webHidden/>
          </w:rPr>
        </w:r>
        <w:r>
          <w:rPr>
            <w:webHidden/>
          </w:rPr>
          <w:fldChar w:fldCharType="separate"/>
        </w:r>
        <w:r w:rsidR="008B6925">
          <w:rPr>
            <w:webHidden/>
          </w:rPr>
          <w:t>28</w:t>
        </w:r>
        <w:r>
          <w:rPr>
            <w:webHidden/>
          </w:rPr>
          <w:fldChar w:fldCharType="end"/>
        </w:r>
      </w:hyperlink>
    </w:p>
    <w:p w:rsidR="00CD18DD" w:rsidRDefault="00CD18DD">
      <w:pPr>
        <w:pStyle w:val="Obsah4"/>
        <w:tabs>
          <w:tab w:val="left" w:pos="1418"/>
        </w:tabs>
        <w:rPr>
          <w:rFonts w:asciiTheme="minorHAnsi" w:eastAsiaTheme="minorEastAsia" w:hAnsiTheme="minorHAnsi" w:cstheme="minorBidi"/>
          <w:sz w:val="22"/>
          <w:szCs w:val="22"/>
        </w:rPr>
      </w:pPr>
      <w:hyperlink w:anchor="_Toc389812011" w:history="1">
        <w:r w:rsidRPr="004E57A5">
          <w:rPr>
            <w:rStyle w:val="Hypertextovodkaz"/>
          </w:rPr>
          <w:t>4.4.1</w:t>
        </w:r>
        <w:r>
          <w:rPr>
            <w:rFonts w:asciiTheme="minorHAnsi" w:eastAsiaTheme="minorEastAsia" w:hAnsiTheme="minorHAnsi" w:cstheme="minorBidi"/>
            <w:sz w:val="22"/>
            <w:szCs w:val="22"/>
          </w:rPr>
          <w:tab/>
        </w:r>
        <w:r w:rsidRPr="004E57A5">
          <w:rPr>
            <w:rStyle w:val="Hypertextovodkaz"/>
          </w:rPr>
          <w:t>Přímý vstup</w:t>
        </w:r>
        <w:r>
          <w:rPr>
            <w:webHidden/>
          </w:rPr>
          <w:tab/>
        </w:r>
        <w:r>
          <w:rPr>
            <w:webHidden/>
          </w:rPr>
          <w:fldChar w:fldCharType="begin"/>
        </w:r>
        <w:r>
          <w:rPr>
            <w:webHidden/>
          </w:rPr>
          <w:instrText xml:space="preserve"> PAGEREF _Toc389812011 \h </w:instrText>
        </w:r>
        <w:r>
          <w:rPr>
            <w:webHidden/>
          </w:rPr>
        </w:r>
        <w:r>
          <w:rPr>
            <w:webHidden/>
          </w:rPr>
          <w:fldChar w:fldCharType="separate"/>
        </w:r>
        <w:r w:rsidR="008B6925">
          <w:rPr>
            <w:webHidden/>
          </w:rPr>
          <w:t>29</w:t>
        </w:r>
        <w:r>
          <w:rPr>
            <w:webHidden/>
          </w:rPr>
          <w:fldChar w:fldCharType="end"/>
        </w:r>
      </w:hyperlink>
    </w:p>
    <w:p w:rsidR="00CD18DD" w:rsidRDefault="00CD18DD">
      <w:pPr>
        <w:pStyle w:val="Obsah1"/>
        <w:rPr>
          <w:rFonts w:asciiTheme="minorHAnsi" w:eastAsiaTheme="minorEastAsia" w:hAnsiTheme="minorHAnsi" w:cstheme="minorBidi"/>
          <w:b w:val="0"/>
          <w:bCs w:val="0"/>
          <w:caps w:val="0"/>
          <w:sz w:val="22"/>
          <w:szCs w:val="22"/>
        </w:rPr>
      </w:pPr>
      <w:hyperlink w:anchor="_Toc389812012" w:history="1">
        <w:r w:rsidRPr="004E57A5">
          <w:rPr>
            <w:rStyle w:val="Hypertextovodkaz"/>
          </w:rPr>
          <w:t>Praktická část</w:t>
        </w:r>
        <w:r>
          <w:rPr>
            <w:webHidden/>
          </w:rPr>
          <w:tab/>
        </w:r>
        <w:r>
          <w:rPr>
            <w:webHidden/>
          </w:rPr>
          <w:fldChar w:fldCharType="begin"/>
        </w:r>
        <w:r>
          <w:rPr>
            <w:webHidden/>
          </w:rPr>
          <w:instrText xml:space="preserve"> PAGEREF _Toc389812012 \h </w:instrText>
        </w:r>
        <w:r>
          <w:rPr>
            <w:webHidden/>
          </w:rPr>
        </w:r>
        <w:r>
          <w:rPr>
            <w:webHidden/>
          </w:rPr>
          <w:fldChar w:fldCharType="separate"/>
        </w:r>
        <w:r w:rsidR="008B6925">
          <w:rPr>
            <w:webHidden/>
          </w:rPr>
          <w:t>30</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13" w:history="1">
        <w:r w:rsidRPr="004E57A5">
          <w:rPr>
            <w:rStyle w:val="Hypertextovodkaz"/>
          </w:rPr>
          <w:t>5</w:t>
        </w:r>
        <w:r>
          <w:rPr>
            <w:rFonts w:asciiTheme="minorHAnsi" w:eastAsiaTheme="minorEastAsia" w:hAnsiTheme="minorHAnsi" w:cstheme="minorBidi"/>
            <w:b w:val="0"/>
            <w:caps w:val="0"/>
            <w:sz w:val="22"/>
            <w:szCs w:val="22"/>
          </w:rPr>
          <w:tab/>
        </w:r>
        <w:r w:rsidRPr="004E57A5">
          <w:rPr>
            <w:rStyle w:val="Hypertextovodkaz"/>
          </w:rPr>
          <w:t>Práce s maticemi</w:t>
        </w:r>
        <w:r>
          <w:rPr>
            <w:webHidden/>
          </w:rPr>
          <w:tab/>
        </w:r>
        <w:r>
          <w:rPr>
            <w:webHidden/>
          </w:rPr>
          <w:fldChar w:fldCharType="begin"/>
        </w:r>
        <w:r>
          <w:rPr>
            <w:webHidden/>
          </w:rPr>
          <w:instrText xml:space="preserve"> PAGEREF _Toc389812013 \h </w:instrText>
        </w:r>
        <w:r>
          <w:rPr>
            <w:webHidden/>
          </w:rPr>
        </w:r>
        <w:r>
          <w:rPr>
            <w:webHidden/>
          </w:rPr>
          <w:fldChar w:fldCharType="separate"/>
        </w:r>
        <w:r w:rsidR="008B6925">
          <w:rPr>
            <w:webHidden/>
          </w:rPr>
          <w:t>31</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4" w:history="1">
        <w:r w:rsidRPr="004E57A5">
          <w:rPr>
            <w:rStyle w:val="Hypertextovodkaz"/>
          </w:rPr>
          <w:t>5.1</w:t>
        </w:r>
        <w:r>
          <w:rPr>
            <w:rFonts w:asciiTheme="minorHAnsi" w:eastAsiaTheme="minorEastAsia" w:hAnsiTheme="minorHAnsi" w:cstheme="minorBidi"/>
            <w:smallCaps w:val="0"/>
            <w:sz w:val="22"/>
            <w:szCs w:val="22"/>
          </w:rPr>
          <w:tab/>
        </w:r>
        <w:r w:rsidRPr="004E57A5">
          <w:rPr>
            <w:rStyle w:val="Hypertextovodkaz"/>
          </w:rPr>
          <w:t>Tvorba matic</w:t>
        </w:r>
        <w:r>
          <w:rPr>
            <w:webHidden/>
          </w:rPr>
          <w:tab/>
        </w:r>
        <w:r>
          <w:rPr>
            <w:webHidden/>
          </w:rPr>
          <w:fldChar w:fldCharType="begin"/>
        </w:r>
        <w:r>
          <w:rPr>
            <w:webHidden/>
          </w:rPr>
          <w:instrText xml:space="preserve"> PAGEREF _Toc389812014 \h </w:instrText>
        </w:r>
        <w:r>
          <w:rPr>
            <w:webHidden/>
          </w:rPr>
        </w:r>
        <w:r>
          <w:rPr>
            <w:webHidden/>
          </w:rPr>
          <w:fldChar w:fldCharType="separate"/>
        </w:r>
        <w:r w:rsidR="008B6925">
          <w:rPr>
            <w:webHidden/>
          </w:rPr>
          <w:t>31</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5" w:history="1">
        <w:r w:rsidRPr="004E57A5">
          <w:rPr>
            <w:rStyle w:val="Hypertextovodkaz"/>
          </w:rPr>
          <w:t>5.2</w:t>
        </w:r>
        <w:r>
          <w:rPr>
            <w:rFonts w:asciiTheme="minorHAnsi" w:eastAsiaTheme="minorEastAsia" w:hAnsiTheme="minorHAnsi" w:cstheme="minorBidi"/>
            <w:smallCaps w:val="0"/>
            <w:sz w:val="22"/>
            <w:szCs w:val="22"/>
          </w:rPr>
          <w:tab/>
        </w:r>
        <w:r w:rsidRPr="004E57A5">
          <w:rPr>
            <w:rStyle w:val="Hypertextovodkaz"/>
          </w:rPr>
          <w:t>Součet matic</w:t>
        </w:r>
        <w:r>
          <w:rPr>
            <w:webHidden/>
          </w:rPr>
          <w:tab/>
        </w:r>
        <w:r>
          <w:rPr>
            <w:webHidden/>
          </w:rPr>
          <w:fldChar w:fldCharType="begin"/>
        </w:r>
        <w:r>
          <w:rPr>
            <w:webHidden/>
          </w:rPr>
          <w:instrText xml:space="preserve"> PAGEREF _Toc389812015 \h </w:instrText>
        </w:r>
        <w:r>
          <w:rPr>
            <w:webHidden/>
          </w:rPr>
        </w:r>
        <w:r>
          <w:rPr>
            <w:webHidden/>
          </w:rPr>
          <w:fldChar w:fldCharType="separate"/>
        </w:r>
        <w:r w:rsidR="008B6925">
          <w:rPr>
            <w:webHidden/>
          </w:rPr>
          <w:t>32</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6" w:history="1">
        <w:r w:rsidRPr="004E57A5">
          <w:rPr>
            <w:rStyle w:val="Hypertextovodkaz"/>
          </w:rPr>
          <w:t>5.3</w:t>
        </w:r>
        <w:r>
          <w:rPr>
            <w:rFonts w:asciiTheme="minorHAnsi" w:eastAsiaTheme="minorEastAsia" w:hAnsiTheme="minorHAnsi" w:cstheme="minorBidi"/>
            <w:smallCaps w:val="0"/>
            <w:sz w:val="22"/>
            <w:szCs w:val="22"/>
          </w:rPr>
          <w:tab/>
        </w:r>
        <w:r w:rsidRPr="004E57A5">
          <w:rPr>
            <w:rStyle w:val="Hypertextovodkaz"/>
          </w:rPr>
          <w:t>Součin matic</w:t>
        </w:r>
        <w:r>
          <w:rPr>
            <w:webHidden/>
          </w:rPr>
          <w:tab/>
        </w:r>
        <w:r>
          <w:rPr>
            <w:webHidden/>
          </w:rPr>
          <w:fldChar w:fldCharType="begin"/>
        </w:r>
        <w:r>
          <w:rPr>
            <w:webHidden/>
          </w:rPr>
          <w:instrText xml:space="preserve"> PAGEREF _Toc389812016 \h </w:instrText>
        </w:r>
        <w:r>
          <w:rPr>
            <w:webHidden/>
          </w:rPr>
        </w:r>
        <w:r>
          <w:rPr>
            <w:webHidden/>
          </w:rPr>
          <w:fldChar w:fldCharType="separate"/>
        </w:r>
        <w:r w:rsidR="008B6925">
          <w:rPr>
            <w:webHidden/>
          </w:rPr>
          <w:t>33</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7" w:history="1">
        <w:r w:rsidRPr="004E57A5">
          <w:rPr>
            <w:rStyle w:val="Hypertextovodkaz"/>
          </w:rPr>
          <w:t>5.4</w:t>
        </w:r>
        <w:r>
          <w:rPr>
            <w:rFonts w:asciiTheme="minorHAnsi" w:eastAsiaTheme="minorEastAsia" w:hAnsiTheme="minorHAnsi" w:cstheme="minorBidi"/>
            <w:smallCaps w:val="0"/>
            <w:sz w:val="22"/>
            <w:szCs w:val="22"/>
          </w:rPr>
          <w:tab/>
        </w:r>
        <w:r w:rsidRPr="004E57A5">
          <w:rPr>
            <w:rStyle w:val="Hypertextovodkaz"/>
          </w:rPr>
          <w:t>Determinant matice</w:t>
        </w:r>
        <w:r>
          <w:rPr>
            <w:webHidden/>
          </w:rPr>
          <w:tab/>
        </w:r>
        <w:r>
          <w:rPr>
            <w:webHidden/>
          </w:rPr>
          <w:fldChar w:fldCharType="begin"/>
        </w:r>
        <w:r>
          <w:rPr>
            <w:webHidden/>
          </w:rPr>
          <w:instrText xml:space="preserve"> PAGEREF _Toc389812017 \h </w:instrText>
        </w:r>
        <w:r>
          <w:rPr>
            <w:webHidden/>
          </w:rPr>
        </w:r>
        <w:r>
          <w:rPr>
            <w:webHidden/>
          </w:rPr>
          <w:fldChar w:fldCharType="separate"/>
        </w:r>
        <w:r w:rsidR="008B6925">
          <w:rPr>
            <w:webHidden/>
          </w:rPr>
          <w:t>34</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8" w:history="1">
        <w:r w:rsidRPr="004E57A5">
          <w:rPr>
            <w:rStyle w:val="Hypertextovodkaz"/>
          </w:rPr>
          <w:t>5.5</w:t>
        </w:r>
        <w:r>
          <w:rPr>
            <w:rFonts w:asciiTheme="minorHAnsi" w:eastAsiaTheme="minorEastAsia" w:hAnsiTheme="minorHAnsi" w:cstheme="minorBidi"/>
            <w:smallCaps w:val="0"/>
            <w:sz w:val="22"/>
            <w:szCs w:val="22"/>
          </w:rPr>
          <w:tab/>
        </w:r>
        <w:r w:rsidRPr="004E57A5">
          <w:rPr>
            <w:rStyle w:val="Hypertextovodkaz"/>
          </w:rPr>
          <w:t>Inverzní matice</w:t>
        </w:r>
        <w:r>
          <w:rPr>
            <w:webHidden/>
          </w:rPr>
          <w:tab/>
        </w:r>
        <w:r>
          <w:rPr>
            <w:webHidden/>
          </w:rPr>
          <w:fldChar w:fldCharType="begin"/>
        </w:r>
        <w:r>
          <w:rPr>
            <w:webHidden/>
          </w:rPr>
          <w:instrText xml:space="preserve"> PAGEREF _Toc389812018 \h </w:instrText>
        </w:r>
        <w:r>
          <w:rPr>
            <w:webHidden/>
          </w:rPr>
        </w:r>
        <w:r>
          <w:rPr>
            <w:webHidden/>
          </w:rPr>
          <w:fldChar w:fldCharType="separate"/>
        </w:r>
        <w:r w:rsidR="008B6925">
          <w:rPr>
            <w:webHidden/>
          </w:rPr>
          <w:t>36</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19" w:history="1">
        <w:r w:rsidRPr="004E57A5">
          <w:rPr>
            <w:rStyle w:val="Hypertextovodkaz"/>
          </w:rPr>
          <w:t>5.6</w:t>
        </w:r>
        <w:r>
          <w:rPr>
            <w:rFonts w:asciiTheme="minorHAnsi" w:eastAsiaTheme="minorEastAsia" w:hAnsiTheme="minorHAnsi" w:cstheme="minorBidi"/>
            <w:smallCaps w:val="0"/>
            <w:sz w:val="22"/>
            <w:szCs w:val="22"/>
          </w:rPr>
          <w:tab/>
        </w:r>
        <w:r w:rsidRPr="004E57A5">
          <w:rPr>
            <w:rStyle w:val="Hypertextovodkaz"/>
          </w:rPr>
          <w:t>Transponovaná matice</w:t>
        </w:r>
        <w:r>
          <w:rPr>
            <w:webHidden/>
          </w:rPr>
          <w:tab/>
        </w:r>
        <w:r>
          <w:rPr>
            <w:webHidden/>
          </w:rPr>
          <w:fldChar w:fldCharType="begin"/>
        </w:r>
        <w:r>
          <w:rPr>
            <w:webHidden/>
          </w:rPr>
          <w:instrText xml:space="preserve"> PAGEREF _Toc389812019 \h </w:instrText>
        </w:r>
        <w:r>
          <w:rPr>
            <w:webHidden/>
          </w:rPr>
        </w:r>
        <w:r>
          <w:rPr>
            <w:webHidden/>
          </w:rPr>
          <w:fldChar w:fldCharType="separate"/>
        </w:r>
        <w:r w:rsidR="008B6925">
          <w:rPr>
            <w:webHidden/>
          </w:rPr>
          <w:t>37</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20" w:history="1">
        <w:r w:rsidRPr="004E57A5">
          <w:rPr>
            <w:rStyle w:val="Hypertextovodkaz"/>
          </w:rPr>
          <w:t>6</w:t>
        </w:r>
        <w:r>
          <w:rPr>
            <w:rFonts w:asciiTheme="minorHAnsi" w:eastAsiaTheme="minorEastAsia" w:hAnsiTheme="minorHAnsi" w:cstheme="minorBidi"/>
            <w:b w:val="0"/>
            <w:caps w:val="0"/>
            <w:sz w:val="22"/>
            <w:szCs w:val="22"/>
          </w:rPr>
          <w:tab/>
        </w:r>
        <w:r w:rsidRPr="004E57A5">
          <w:rPr>
            <w:rStyle w:val="Hypertextovodkaz"/>
          </w:rPr>
          <w:t>nástroj pro šifrování textu</w:t>
        </w:r>
        <w:r>
          <w:rPr>
            <w:webHidden/>
          </w:rPr>
          <w:tab/>
        </w:r>
        <w:r>
          <w:rPr>
            <w:webHidden/>
          </w:rPr>
          <w:fldChar w:fldCharType="begin"/>
        </w:r>
        <w:r>
          <w:rPr>
            <w:webHidden/>
          </w:rPr>
          <w:instrText xml:space="preserve"> PAGEREF _Toc389812020 \h </w:instrText>
        </w:r>
        <w:r>
          <w:rPr>
            <w:webHidden/>
          </w:rPr>
        </w:r>
        <w:r>
          <w:rPr>
            <w:webHidden/>
          </w:rPr>
          <w:fldChar w:fldCharType="separate"/>
        </w:r>
        <w:r w:rsidR="008B6925">
          <w:rPr>
            <w:webHidden/>
          </w:rPr>
          <w:t>38</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21" w:history="1">
        <w:r w:rsidRPr="004E57A5">
          <w:rPr>
            <w:rStyle w:val="Hypertextovodkaz"/>
          </w:rPr>
          <w:t>7</w:t>
        </w:r>
        <w:r>
          <w:rPr>
            <w:rFonts w:asciiTheme="minorHAnsi" w:eastAsiaTheme="minorEastAsia" w:hAnsiTheme="minorHAnsi" w:cstheme="minorBidi"/>
            <w:b w:val="0"/>
            <w:caps w:val="0"/>
            <w:sz w:val="22"/>
            <w:szCs w:val="22"/>
          </w:rPr>
          <w:tab/>
        </w:r>
        <w:r w:rsidRPr="004E57A5">
          <w:rPr>
            <w:rStyle w:val="Hypertextovodkaz"/>
          </w:rPr>
          <w:t>nástroj pro dešifrování textu</w:t>
        </w:r>
        <w:r>
          <w:rPr>
            <w:webHidden/>
          </w:rPr>
          <w:tab/>
        </w:r>
        <w:r>
          <w:rPr>
            <w:webHidden/>
          </w:rPr>
          <w:fldChar w:fldCharType="begin"/>
        </w:r>
        <w:r>
          <w:rPr>
            <w:webHidden/>
          </w:rPr>
          <w:instrText xml:space="preserve"> PAGEREF _Toc389812021 \h </w:instrText>
        </w:r>
        <w:r>
          <w:rPr>
            <w:webHidden/>
          </w:rPr>
        </w:r>
        <w:r>
          <w:rPr>
            <w:webHidden/>
          </w:rPr>
          <w:fldChar w:fldCharType="separate"/>
        </w:r>
        <w:r w:rsidR="008B6925">
          <w:rPr>
            <w:webHidden/>
          </w:rPr>
          <w:t>42</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22" w:history="1">
        <w:r w:rsidRPr="004E57A5">
          <w:rPr>
            <w:rStyle w:val="Hypertextovodkaz"/>
          </w:rPr>
          <w:t>8</w:t>
        </w:r>
        <w:r>
          <w:rPr>
            <w:rFonts w:asciiTheme="minorHAnsi" w:eastAsiaTheme="minorEastAsia" w:hAnsiTheme="minorHAnsi" w:cstheme="minorBidi"/>
            <w:b w:val="0"/>
            <w:caps w:val="0"/>
            <w:sz w:val="22"/>
            <w:szCs w:val="22"/>
          </w:rPr>
          <w:tab/>
        </w:r>
        <w:r w:rsidRPr="004E57A5">
          <w:rPr>
            <w:rStyle w:val="Hypertextovodkaz"/>
          </w:rPr>
          <w:t>Zdrojový kód jednotlivých tlačítek</w:t>
        </w:r>
        <w:r>
          <w:rPr>
            <w:webHidden/>
          </w:rPr>
          <w:tab/>
        </w:r>
        <w:r>
          <w:rPr>
            <w:webHidden/>
          </w:rPr>
          <w:fldChar w:fldCharType="begin"/>
        </w:r>
        <w:r>
          <w:rPr>
            <w:webHidden/>
          </w:rPr>
          <w:instrText xml:space="preserve"> PAGEREF _Toc389812022 \h </w:instrText>
        </w:r>
        <w:r>
          <w:rPr>
            <w:webHidden/>
          </w:rPr>
        </w:r>
        <w:r>
          <w:rPr>
            <w:webHidden/>
          </w:rPr>
          <w:fldChar w:fldCharType="separate"/>
        </w:r>
        <w:r w:rsidR="008B6925">
          <w:rPr>
            <w:webHidden/>
          </w:rPr>
          <w:t>45</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3" w:history="1">
        <w:r w:rsidRPr="004E57A5">
          <w:rPr>
            <w:rStyle w:val="Hypertextovodkaz"/>
          </w:rPr>
          <w:t>8.1</w:t>
        </w:r>
        <w:r>
          <w:rPr>
            <w:rFonts w:asciiTheme="minorHAnsi" w:eastAsiaTheme="minorEastAsia" w:hAnsiTheme="minorHAnsi" w:cstheme="minorBidi"/>
            <w:smallCaps w:val="0"/>
            <w:sz w:val="22"/>
            <w:szCs w:val="22"/>
          </w:rPr>
          <w:tab/>
        </w:r>
        <w:r w:rsidRPr="004E57A5">
          <w:rPr>
            <w:rStyle w:val="Hypertextovodkaz"/>
          </w:rPr>
          <w:t>Tlačítko Doplnění</w:t>
        </w:r>
        <w:r>
          <w:rPr>
            <w:webHidden/>
          </w:rPr>
          <w:tab/>
        </w:r>
        <w:r>
          <w:rPr>
            <w:webHidden/>
          </w:rPr>
          <w:fldChar w:fldCharType="begin"/>
        </w:r>
        <w:r>
          <w:rPr>
            <w:webHidden/>
          </w:rPr>
          <w:instrText xml:space="preserve"> PAGEREF _Toc389812023 \h </w:instrText>
        </w:r>
        <w:r>
          <w:rPr>
            <w:webHidden/>
          </w:rPr>
        </w:r>
        <w:r>
          <w:rPr>
            <w:webHidden/>
          </w:rPr>
          <w:fldChar w:fldCharType="separate"/>
        </w:r>
        <w:r w:rsidR="008B6925">
          <w:rPr>
            <w:webHidden/>
          </w:rPr>
          <w:t>45</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4" w:history="1">
        <w:r w:rsidRPr="004E57A5">
          <w:rPr>
            <w:rStyle w:val="Hypertextovodkaz"/>
          </w:rPr>
          <w:t>8.2</w:t>
        </w:r>
        <w:r>
          <w:rPr>
            <w:rFonts w:asciiTheme="minorHAnsi" w:eastAsiaTheme="minorEastAsia" w:hAnsiTheme="minorHAnsi" w:cstheme="minorBidi"/>
            <w:smallCaps w:val="0"/>
            <w:sz w:val="22"/>
            <w:szCs w:val="22"/>
          </w:rPr>
          <w:tab/>
        </w:r>
        <w:r w:rsidRPr="004E57A5">
          <w:rPr>
            <w:rStyle w:val="Hypertextovodkaz"/>
          </w:rPr>
          <w:t>Tlačítko Matice</w:t>
        </w:r>
        <w:r>
          <w:rPr>
            <w:webHidden/>
          </w:rPr>
          <w:tab/>
        </w:r>
        <w:r>
          <w:rPr>
            <w:webHidden/>
          </w:rPr>
          <w:fldChar w:fldCharType="begin"/>
        </w:r>
        <w:r>
          <w:rPr>
            <w:webHidden/>
          </w:rPr>
          <w:instrText xml:space="preserve"> PAGEREF _Toc389812024 \h </w:instrText>
        </w:r>
        <w:r>
          <w:rPr>
            <w:webHidden/>
          </w:rPr>
        </w:r>
        <w:r>
          <w:rPr>
            <w:webHidden/>
          </w:rPr>
          <w:fldChar w:fldCharType="separate"/>
        </w:r>
        <w:r w:rsidR="008B6925">
          <w:rPr>
            <w:webHidden/>
          </w:rPr>
          <w:t>46</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5" w:history="1">
        <w:r w:rsidRPr="004E57A5">
          <w:rPr>
            <w:rStyle w:val="Hypertextovodkaz"/>
          </w:rPr>
          <w:t>8.3</w:t>
        </w:r>
        <w:r>
          <w:rPr>
            <w:rFonts w:asciiTheme="minorHAnsi" w:eastAsiaTheme="minorEastAsia" w:hAnsiTheme="minorHAnsi" w:cstheme="minorBidi"/>
            <w:smallCaps w:val="0"/>
            <w:sz w:val="22"/>
            <w:szCs w:val="22"/>
          </w:rPr>
          <w:tab/>
        </w:r>
        <w:r w:rsidRPr="004E57A5">
          <w:rPr>
            <w:rStyle w:val="Hypertextovodkaz"/>
          </w:rPr>
          <w:t>Tlačítko Úprava klíče</w:t>
        </w:r>
        <w:r>
          <w:rPr>
            <w:webHidden/>
          </w:rPr>
          <w:tab/>
        </w:r>
        <w:r>
          <w:rPr>
            <w:webHidden/>
          </w:rPr>
          <w:fldChar w:fldCharType="begin"/>
        </w:r>
        <w:r>
          <w:rPr>
            <w:webHidden/>
          </w:rPr>
          <w:instrText xml:space="preserve"> PAGEREF _Toc389812025 \h </w:instrText>
        </w:r>
        <w:r>
          <w:rPr>
            <w:webHidden/>
          </w:rPr>
        </w:r>
        <w:r>
          <w:rPr>
            <w:webHidden/>
          </w:rPr>
          <w:fldChar w:fldCharType="separate"/>
        </w:r>
        <w:r w:rsidR="008B6925">
          <w:rPr>
            <w:webHidden/>
          </w:rPr>
          <w:t>46</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6" w:history="1">
        <w:r w:rsidRPr="004E57A5">
          <w:rPr>
            <w:rStyle w:val="Hypertextovodkaz"/>
          </w:rPr>
          <w:t>8.4</w:t>
        </w:r>
        <w:r>
          <w:rPr>
            <w:rFonts w:asciiTheme="minorHAnsi" w:eastAsiaTheme="minorEastAsia" w:hAnsiTheme="minorHAnsi" w:cstheme="minorBidi"/>
            <w:smallCaps w:val="0"/>
            <w:sz w:val="22"/>
            <w:szCs w:val="22"/>
          </w:rPr>
          <w:tab/>
        </w:r>
        <w:r w:rsidRPr="004E57A5">
          <w:rPr>
            <w:rStyle w:val="Hypertextovodkaz"/>
          </w:rPr>
          <w:t>Tlačítko Matice klíč</w:t>
        </w:r>
        <w:r>
          <w:rPr>
            <w:webHidden/>
          </w:rPr>
          <w:tab/>
        </w:r>
        <w:r>
          <w:rPr>
            <w:webHidden/>
          </w:rPr>
          <w:fldChar w:fldCharType="begin"/>
        </w:r>
        <w:r>
          <w:rPr>
            <w:webHidden/>
          </w:rPr>
          <w:instrText xml:space="preserve"> PAGEREF _Toc389812026 \h </w:instrText>
        </w:r>
        <w:r>
          <w:rPr>
            <w:webHidden/>
          </w:rPr>
        </w:r>
        <w:r>
          <w:rPr>
            <w:webHidden/>
          </w:rPr>
          <w:fldChar w:fldCharType="separate"/>
        </w:r>
        <w:r w:rsidR="008B6925">
          <w:rPr>
            <w:webHidden/>
          </w:rPr>
          <w:t>47</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7" w:history="1">
        <w:r w:rsidRPr="004E57A5">
          <w:rPr>
            <w:rStyle w:val="Hypertextovodkaz"/>
          </w:rPr>
          <w:t>8.5</w:t>
        </w:r>
        <w:r>
          <w:rPr>
            <w:rFonts w:asciiTheme="minorHAnsi" w:eastAsiaTheme="minorEastAsia" w:hAnsiTheme="minorHAnsi" w:cstheme="minorBidi"/>
            <w:smallCaps w:val="0"/>
            <w:sz w:val="22"/>
            <w:szCs w:val="22"/>
          </w:rPr>
          <w:tab/>
        </w:r>
        <w:r w:rsidRPr="004E57A5">
          <w:rPr>
            <w:rStyle w:val="Hypertextovodkaz"/>
          </w:rPr>
          <w:t>Tlačítko Šifruj</w:t>
        </w:r>
        <w:r>
          <w:rPr>
            <w:webHidden/>
          </w:rPr>
          <w:tab/>
        </w:r>
        <w:r>
          <w:rPr>
            <w:webHidden/>
          </w:rPr>
          <w:fldChar w:fldCharType="begin"/>
        </w:r>
        <w:r>
          <w:rPr>
            <w:webHidden/>
          </w:rPr>
          <w:instrText xml:space="preserve"> PAGEREF _Toc389812027 \h </w:instrText>
        </w:r>
        <w:r>
          <w:rPr>
            <w:webHidden/>
          </w:rPr>
        </w:r>
        <w:r>
          <w:rPr>
            <w:webHidden/>
          </w:rPr>
          <w:fldChar w:fldCharType="separate"/>
        </w:r>
        <w:r w:rsidR="008B6925">
          <w:rPr>
            <w:webHidden/>
          </w:rPr>
          <w:t>47</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8" w:history="1">
        <w:r w:rsidRPr="004E57A5">
          <w:rPr>
            <w:rStyle w:val="Hypertextovodkaz"/>
          </w:rPr>
          <w:t>8.6</w:t>
        </w:r>
        <w:r>
          <w:rPr>
            <w:rFonts w:asciiTheme="minorHAnsi" w:eastAsiaTheme="minorEastAsia" w:hAnsiTheme="minorHAnsi" w:cstheme="minorBidi"/>
            <w:smallCaps w:val="0"/>
            <w:sz w:val="22"/>
            <w:szCs w:val="22"/>
          </w:rPr>
          <w:tab/>
        </w:r>
        <w:r w:rsidRPr="004E57A5">
          <w:rPr>
            <w:rStyle w:val="Hypertextovodkaz"/>
          </w:rPr>
          <w:t>Tlačítko Šifrovaný text</w:t>
        </w:r>
        <w:r>
          <w:rPr>
            <w:webHidden/>
          </w:rPr>
          <w:tab/>
        </w:r>
        <w:r>
          <w:rPr>
            <w:webHidden/>
          </w:rPr>
          <w:fldChar w:fldCharType="begin"/>
        </w:r>
        <w:r>
          <w:rPr>
            <w:webHidden/>
          </w:rPr>
          <w:instrText xml:space="preserve"> PAGEREF _Toc389812028 \h </w:instrText>
        </w:r>
        <w:r>
          <w:rPr>
            <w:webHidden/>
          </w:rPr>
        </w:r>
        <w:r>
          <w:rPr>
            <w:webHidden/>
          </w:rPr>
          <w:fldChar w:fldCharType="separate"/>
        </w:r>
        <w:r w:rsidR="008B6925">
          <w:rPr>
            <w:webHidden/>
          </w:rPr>
          <w:t>48</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29" w:history="1">
        <w:r w:rsidRPr="004E57A5">
          <w:rPr>
            <w:rStyle w:val="Hypertextovodkaz"/>
          </w:rPr>
          <w:t>8.7</w:t>
        </w:r>
        <w:r>
          <w:rPr>
            <w:rFonts w:asciiTheme="minorHAnsi" w:eastAsiaTheme="minorEastAsia" w:hAnsiTheme="minorHAnsi" w:cstheme="minorBidi"/>
            <w:smallCaps w:val="0"/>
            <w:sz w:val="22"/>
            <w:szCs w:val="22"/>
          </w:rPr>
          <w:tab/>
        </w:r>
        <w:r w:rsidRPr="004E57A5">
          <w:rPr>
            <w:rStyle w:val="Hypertextovodkaz"/>
          </w:rPr>
          <w:t>Tlačítko Dešifruj</w:t>
        </w:r>
        <w:r>
          <w:rPr>
            <w:webHidden/>
          </w:rPr>
          <w:tab/>
        </w:r>
        <w:r>
          <w:rPr>
            <w:webHidden/>
          </w:rPr>
          <w:fldChar w:fldCharType="begin"/>
        </w:r>
        <w:r>
          <w:rPr>
            <w:webHidden/>
          </w:rPr>
          <w:instrText xml:space="preserve"> PAGEREF _Toc389812029 \h </w:instrText>
        </w:r>
        <w:r>
          <w:rPr>
            <w:webHidden/>
          </w:rPr>
        </w:r>
        <w:r>
          <w:rPr>
            <w:webHidden/>
          </w:rPr>
          <w:fldChar w:fldCharType="separate"/>
        </w:r>
        <w:r w:rsidR="008B6925">
          <w:rPr>
            <w:webHidden/>
          </w:rPr>
          <w:t>48</w:t>
        </w:r>
        <w:r>
          <w:rPr>
            <w:webHidden/>
          </w:rPr>
          <w:fldChar w:fldCharType="end"/>
        </w:r>
      </w:hyperlink>
    </w:p>
    <w:p w:rsidR="00CD18DD" w:rsidRDefault="00CD18DD">
      <w:pPr>
        <w:pStyle w:val="Obsah3"/>
        <w:rPr>
          <w:rFonts w:asciiTheme="minorHAnsi" w:eastAsiaTheme="minorEastAsia" w:hAnsiTheme="minorHAnsi" w:cstheme="minorBidi"/>
          <w:smallCaps w:val="0"/>
          <w:sz w:val="22"/>
          <w:szCs w:val="22"/>
        </w:rPr>
      </w:pPr>
      <w:hyperlink w:anchor="_Toc389812030" w:history="1">
        <w:r w:rsidRPr="004E57A5">
          <w:rPr>
            <w:rStyle w:val="Hypertextovodkaz"/>
          </w:rPr>
          <w:t>8.8</w:t>
        </w:r>
        <w:r>
          <w:rPr>
            <w:rFonts w:asciiTheme="minorHAnsi" w:eastAsiaTheme="minorEastAsia" w:hAnsiTheme="minorHAnsi" w:cstheme="minorBidi"/>
            <w:smallCaps w:val="0"/>
            <w:sz w:val="22"/>
            <w:szCs w:val="22"/>
          </w:rPr>
          <w:tab/>
        </w:r>
        <w:r w:rsidRPr="004E57A5">
          <w:rPr>
            <w:rStyle w:val="Hypertextovodkaz"/>
          </w:rPr>
          <w:t>Tlačítko Otevřený text</w:t>
        </w:r>
        <w:r>
          <w:rPr>
            <w:webHidden/>
          </w:rPr>
          <w:tab/>
        </w:r>
        <w:r>
          <w:rPr>
            <w:webHidden/>
          </w:rPr>
          <w:fldChar w:fldCharType="begin"/>
        </w:r>
        <w:r>
          <w:rPr>
            <w:webHidden/>
          </w:rPr>
          <w:instrText xml:space="preserve"> PAGEREF _Toc389812030 \h </w:instrText>
        </w:r>
        <w:r>
          <w:rPr>
            <w:webHidden/>
          </w:rPr>
        </w:r>
        <w:r>
          <w:rPr>
            <w:webHidden/>
          </w:rPr>
          <w:fldChar w:fldCharType="separate"/>
        </w:r>
        <w:r w:rsidR="008B6925">
          <w:rPr>
            <w:webHidden/>
          </w:rPr>
          <w:t>48</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1" w:history="1">
        <w:r w:rsidRPr="004E57A5">
          <w:rPr>
            <w:rStyle w:val="Hypertextovodkaz"/>
          </w:rPr>
          <w:t>9</w:t>
        </w:r>
        <w:r>
          <w:rPr>
            <w:rFonts w:asciiTheme="minorHAnsi" w:eastAsiaTheme="minorEastAsia" w:hAnsiTheme="minorHAnsi" w:cstheme="minorBidi"/>
            <w:b w:val="0"/>
            <w:caps w:val="0"/>
            <w:sz w:val="22"/>
            <w:szCs w:val="22"/>
          </w:rPr>
          <w:tab/>
        </w:r>
        <w:r w:rsidRPr="004E57A5">
          <w:rPr>
            <w:rStyle w:val="Hypertextovodkaz"/>
          </w:rPr>
          <w:t>Využití aplikací</w:t>
        </w:r>
        <w:r>
          <w:rPr>
            <w:webHidden/>
          </w:rPr>
          <w:tab/>
        </w:r>
        <w:r>
          <w:rPr>
            <w:webHidden/>
          </w:rPr>
          <w:fldChar w:fldCharType="begin"/>
        </w:r>
        <w:r>
          <w:rPr>
            <w:webHidden/>
          </w:rPr>
          <w:instrText xml:space="preserve"> PAGEREF _Toc389812031 \h </w:instrText>
        </w:r>
        <w:r>
          <w:rPr>
            <w:webHidden/>
          </w:rPr>
        </w:r>
        <w:r>
          <w:rPr>
            <w:webHidden/>
          </w:rPr>
          <w:fldChar w:fldCharType="separate"/>
        </w:r>
        <w:r w:rsidR="008B6925">
          <w:rPr>
            <w:webHidden/>
          </w:rPr>
          <w:t>49</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2" w:history="1">
        <w:r w:rsidRPr="004E57A5">
          <w:rPr>
            <w:rStyle w:val="Hypertextovodkaz"/>
          </w:rPr>
          <w:t>Závěr</w:t>
        </w:r>
        <w:r>
          <w:rPr>
            <w:webHidden/>
          </w:rPr>
          <w:tab/>
        </w:r>
        <w:r>
          <w:rPr>
            <w:webHidden/>
          </w:rPr>
          <w:fldChar w:fldCharType="begin"/>
        </w:r>
        <w:r>
          <w:rPr>
            <w:webHidden/>
          </w:rPr>
          <w:instrText xml:space="preserve"> PAGEREF _Toc389812032 \h </w:instrText>
        </w:r>
        <w:r>
          <w:rPr>
            <w:webHidden/>
          </w:rPr>
        </w:r>
        <w:r>
          <w:rPr>
            <w:webHidden/>
          </w:rPr>
          <w:fldChar w:fldCharType="separate"/>
        </w:r>
        <w:r w:rsidR="008B6925">
          <w:rPr>
            <w:webHidden/>
          </w:rPr>
          <w:t>50</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3" w:history="1">
        <w:r w:rsidRPr="004E57A5">
          <w:rPr>
            <w:rStyle w:val="Hypertextovodkaz"/>
          </w:rPr>
          <w:t>Seznam použité literatury</w:t>
        </w:r>
        <w:r>
          <w:rPr>
            <w:webHidden/>
          </w:rPr>
          <w:tab/>
        </w:r>
        <w:r>
          <w:rPr>
            <w:webHidden/>
          </w:rPr>
          <w:fldChar w:fldCharType="begin"/>
        </w:r>
        <w:r>
          <w:rPr>
            <w:webHidden/>
          </w:rPr>
          <w:instrText xml:space="preserve"> PAGEREF _Toc389812033 \h </w:instrText>
        </w:r>
        <w:r>
          <w:rPr>
            <w:webHidden/>
          </w:rPr>
        </w:r>
        <w:r>
          <w:rPr>
            <w:webHidden/>
          </w:rPr>
          <w:fldChar w:fldCharType="separate"/>
        </w:r>
        <w:r w:rsidR="008B6925">
          <w:rPr>
            <w:webHidden/>
          </w:rPr>
          <w:t>52</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4" w:history="1">
        <w:r w:rsidRPr="004E57A5">
          <w:rPr>
            <w:rStyle w:val="Hypertextovodkaz"/>
          </w:rPr>
          <w:t>Seznam použitých symbolů a zkratek</w:t>
        </w:r>
        <w:r>
          <w:rPr>
            <w:webHidden/>
          </w:rPr>
          <w:tab/>
        </w:r>
        <w:r>
          <w:rPr>
            <w:webHidden/>
          </w:rPr>
          <w:fldChar w:fldCharType="begin"/>
        </w:r>
        <w:r>
          <w:rPr>
            <w:webHidden/>
          </w:rPr>
          <w:instrText xml:space="preserve"> PAGEREF _Toc389812034 \h </w:instrText>
        </w:r>
        <w:r>
          <w:rPr>
            <w:webHidden/>
          </w:rPr>
        </w:r>
        <w:r>
          <w:rPr>
            <w:webHidden/>
          </w:rPr>
          <w:fldChar w:fldCharType="separate"/>
        </w:r>
        <w:r w:rsidR="008B6925">
          <w:rPr>
            <w:webHidden/>
          </w:rPr>
          <w:t>54</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5" w:history="1">
        <w:r w:rsidRPr="004E57A5">
          <w:rPr>
            <w:rStyle w:val="Hypertextovodkaz"/>
          </w:rPr>
          <w:t>Seznam obrázků</w:t>
        </w:r>
        <w:r>
          <w:rPr>
            <w:webHidden/>
          </w:rPr>
          <w:tab/>
        </w:r>
        <w:r>
          <w:rPr>
            <w:webHidden/>
          </w:rPr>
          <w:fldChar w:fldCharType="begin"/>
        </w:r>
        <w:r>
          <w:rPr>
            <w:webHidden/>
          </w:rPr>
          <w:instrText xml:space="preserve"> PAGEREF _Toc389812035 \h </w:instrText>
        </w:r>
        <w:r>
          <w:rPr>
            <w:webHidden/>
          </w:rPr>
        </w:r>
        <w:r>
          <w:rPr>
            <w:webHidden/>
          </w:rPr>
          <w:fldChar w:fldCharType="separate"/>
        </w:r>
        <w:r w:rsidR="008B6925">
          <w:rPr>
            <w:webHidden/>
          </w:rPr>
          <w:t>55</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6" w:history="1">
        <w:r w:rsidRPr="004E57A5">
          <w:rPr>
            <w:rStyle w:val="Hypertextovodkaz"/>
          </w:rPr>
          <w:t>Seznam tabulek</w:t>
        </w:r>
        <w:r>
          <w:rPr>
            <w:webHidden/>
          </w:rPr>
          <w:tab/>
        </w:r>
        <w:r>
          <w:rPr>
            <w:webHidden/>
          </w:rPr>
          <w:fldChar w:fldCharType="begin"/>
        </w:r>
        <w:r>
          <w:rPr>
            <w:webHidden/>
          </w:rPr>
          <w:instrText xml:space="preserve"> PAGEREF _Toc389812036 \h </w:instrText>
        </w:r>
        <w:r>
          <w:rPr>
            <w:webHidden/>
          </w:rPr>
        </w:r>
        <w:r>
          <w:rPr>
            <w:webHidden/>
          </w:rPr>
          <w:fldChar w:fldCharType="separate"/>
        </w:r>
        <w:r w:rsidR="008B6925">
          <w:rPr>
            <w:webHidden/>
          </w:rPr>
          <w:t>57</w:t>
        </w:r>
        <w:r>
          <w:rPr>
            <w:webHidden/>
          </w:rPr>
          <w:fldChar w:fldCharType="end"/>
        </w:r>
      </w:hyperlink>
    </w:p>
    <w:p w:rsidR="00CD18DD" w:rsidRDefault="00CD18DD">
      <w:pPr>
        <w:pStyle w:val="Obsah2"/>
        <w:rPr>
          <w:rFonts w:asciiTheme="minorHAnsi" w:eastAsiaTheme="minorEastAsia" w:hAnsiTheme="minorHAnsi" w:cstheme="minorBidi"/>
          <w:b w:val="0"/>
          <w:caps w:val="0"/>
          <w:sz w:val="22"/>
          <w:szCs w:val="22"/>
        </w:rPr>
      </w:pPr>
      <w:hyperlink w:anchor="_Toc389812037" w:history="1">
        <w:r w:rsidRPr="004E57A5">
          <w:rPr>
            <w:rStyle w:val="Hypertextovodkaz"/>
          </w:rPr>
          <w:t>Seznam Příloh</w:t>
        </w:r>
        <w:r>
          <w:rPr>
            <w:webHidden/>
          </w:rPr>
          <w:tab/>
        </w:r>
        <w:r>
          <w:rPr>
            <w:webHidden/>
          </w:rPr>
          <w:fldChar w:fldCharType="begin"/>
        </w:r>
        <w:r>
          <w:rPr>
            <w:webHidden/>
          </w:rPr>
          <w:instrText xml:space="preserve"> PAGEREF _Toc389812037 \h </w:instrText>
        </w:r>
        <w:r>
          <w:rPr>
            <w:webHidden/>
          </w:rPr>
        </w:r>
        <w:r>
          <w:rPr>
            <w:webHidden/>
          </w:rPr>
          <w:fldChar w:fldCharType="separate"/>
        </w:r>
        <w:r w:rsidR="008B6925">
          <w:rPr>
            <w:webHidden/>
          </w:rPr>
          <w:t>58</w:t>
        </w:r>
        <w:r>
          <w:rPr>
            <w:webHidden/>
          </w:rPr>
          <w:fldChar w:fldCharType="end"/>
        </w:r>
      </w:hyperlink>
    </w:p>
    <w:p w:rsidR="00C94493" w:rsidRDefault="00C94493" w:rsidP="00103C97">
      <w:pPr>
        <w:pStyle w:val="Obsah2"/>
        <w:suppressAutoHyphens/>
        <w:sectPr w:rsidR="00C94493" w:rsidSect="004F3D3C">
          <w:headerReference w:type="default" r:id="rId12"/>
          <w:footerReference w:type="default" r:id="rId13"/>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31" w:name="_Toc389811965"/>
      <w:r>
        <w:lastRenderedPageBreak/>
        <w:t>Úvod</w:t>
      </w:r>
      <w:bookmarkEnd w:id="31"/>
    </w:p>
    <w:p w:rsidR="00C94493" w:rsidRDefault="00056F66" w:rsidP="00103C97">
      <w:pPr>
        <w:suppressAutoHyphens/>
      </w:pPr>
      <w:r>
        <w:t>S šifrován</w:t>
      </w:r>
      <w:r w:rsidR="000C77C4">
        <w:t>ím se každý z nás setkává denně</w:t>
      </w:r>
      <w:r w:rsidR="00646520">
        <w:t>,</w:t>
      </w:r>
      <w:r w:rsidR="000C77C4">
        <w:t xml:space="preserve"> jen si to mnozí z nás ani neuvědomují. Ať už se jedná</w:t>
      </w:r>
      <w:r w:rsidR="005B7D7C">
        <w:t xml:space="preserve"> o práci </w:t>
      </w:r>
      <w:r w:rsidR="00646520">
        <w:t>s</w:t>
      </w:r>
      <w:r w:rsidR="000C77C4">
        <w:t xml:space="preserve"> počítačem v podobě přihlašování do osobního nebo pracovního emailu</w:t>
      </w:r>
      <w:r w:rsidR="00646520">
        <w:t>,</w:t>
      </w:r>
      <w:r w:rsidR="000C77C4">
        <w:t xml:space="preserve"> </w:t>
      </w:r>
      <w:r w:rsidR="00646520">
        <w:t>n</w:t>
      </w:r>
      <w:r w:rsidR="000C77C4">
        <w:t xml:space="preserve">ebo třeba i přihlášení do internetového bankovnictví. </w:t>
      </w:r>
      <w:r w:rsidR="00646520" w:rsidRPr="00646520">
        <w:t>Šifrování také potkáváme při fyzické platbě bezkontaktní platební kartou v obchodech.</w:t>
      </w:r>
      <w:r w:rsidR="00646520">
        <w:t xml:space="preserve"> V</w:t>
      </w:r>
      <w:r w:rsidR="000C77C4">
        <w:t xml:space="preserve"> těchto a mnoha dalších případech pracujeme s citlivými, důvěrnými osobními daty, které je třeba chránit. A to nejlépe šifrováním. </w:t>
      </w:r>
    </w:p>
    <w:p w:rsidR="000C77C4" w:rsidRDefault="000C77C4" w:rsidP="00103C97">
      <w:pPr>
        <w:suppressAutoHyphens/>
      </w:pPr>
      <w:r>
        <w:t xml:space="preserve">Téma bakalářské práce jsem si zvolil hlavně proto, že oblast kryptografie mi přijde nesmírně zajímavá a </w:t>
      </w:r>
      <w:r w:rsidR="00646520">
        <w:t>také</w:t>
      </w:r>
      <w:r>
        <w:t xml:space="preserve"> proto, že jsem si chtěl vyzkoušet práci i s jiným programem než je Matlab nebo Wolfram Mathematica, se kterými jsem se setkal v průběhu studia. Proto </w:t>
      </w:r>
      <w:r w:rsidR="00646520">
        <w:t xml:space="preserve">jsem vybral </w:t>
      </w:r>
      <w:r>
        <w:t>spojení šifrování a pro mě zcela nového programu GeoGebra.</w:t>
      </w:r>
    </w:p>
    <w:p w:rsidR="00851C7A" w:rsidRDefault="00851C7A" w:rsidP="00103C97">
      <w:pPr>
        <w:suppressAutoHyphens/>
      </w:pPr>
      <w:r>
        <w:t>Cílem této bakalářské práce je v rámci teoretické části</w:t>
      </w:r>
      <w:r w:rsidR="00B72ABB">
        <w:t xml:space="preserve"> nejdříve na úvod čtenáře lehce zasvětit do základní terminologie, která se týká </w:t>
      </w:r>
      <w:r w:rsidR="002F4AA2">
        <w:t>šifrování, dále</w:t>
      </w:r>
      <w:r w:rsidR="00B72ABB">
        <w:t xml:space="preserve"> </w:t>
      </w:r>
      <w:r w:rsidR="002F4AA2">
        <w:t>jej</w:t>
      </w:r>
      <w:r>
        <w:t xml:space="preserve"> stručně seznámit s historií šifrování, s teorií šifrování přenosu číselných posloupností a v neposlední řadě </w:t>
      </w:r>
      <w:r w:rsidR="00646520">
        <w:t>jej také</w:t>
      </w:r>
      <w:r>
        <w:t xml:space="preserve"> stručně seznámit se základním popisem a ovládáním programu GeoGebra.</w:t>
      </w:r>
      <w:r w:rsidR="005B7D7C">
        <w:t xml:space="preserve"> Zde jen stručně, protože ovládání a seznámení s programem GeoGebra je opravdu téma na samostatnou práci.</w:t>
      </w:r>
      <w:r>
        <w:t xml:space="preserve"> </w:t>
      </w:r>
      <w:r w:rsidR="00646520">
        <w:t>V praktické části je nejdříve cílem vytvořit</w:t>
      </w:r>
      <w:r>
        <w:t xml:space="preserve"> jednoduché a názorné programy určené pro práci s maticemi v programu GeoGebra. Bude se jednat o jednoduché operace s maticemi jako je sčítání matic, součin matic, výpočet inverzní matice, výpočet transponované matice a výpočet determinantu matice. Vše</w:t>
      </w:r>
      <w:r w:rsidR="00646520">
        <w:t xml:space="preserve"> bude předvedeno </w:t>
      </w:r>
      <w:r>
        <w:t xml:space="preserve">velmi jednoduše a přehledně. Druhá část praktické části této bakalářské práce bude tvořena návrhem a realizací nástroje pro šifrování a dešifrování číselných posloupností v GeoGebře. </w:t>
      </w:r>
      <w:r w:rsidR="00B72ABB">
        <w:t xml:space="preserve">Při šifrování se jako vstupní hodnota bude zadávat text a výstupem bude číselný vektor. Při dešifrování bude vstupem číselný vektor a výstupem text. Klíč bude </w:t>
      </w:r>
      <w:r w:rsidR="005B7D7C">
        <w:t>uživatel zadávat jako text</w:t>
      </w:r>
      <w:r w:rsidR="00B72ABB">
        <w:t xml:space="preserve">. </w:t>
      </w:r>
      <w:r>
        <w:t>Důraz je kladen na jednoduchou obsluhu jak při šifrování</w:t>
      </w:r>
      <w:r w:rsidR="00646520">
        <w:t>,</w:t>
      </w:r>
      <w:r>
        <w:t xml:space="preserve"> tak i při dešifrování. </w:t>
      </w:r>
      <w:r w:rsidR="00B72ABB">
        <w:t xml:space="preserve">V poslední části praktické části bude zhodnoceno praktické využití všech naprogramovaných výstupů. </w:t>
      </w:r>
    </w:p>
    <w:p w:rsidR="000C77C4" w:rsidRDefault="000C77C4" w:rsidP="00103C97">
      <w:pPr>
        <w:suppressAutoHyphens/>
        <w:rPr>
          <w:rStyle w:val="Pokec"/>
        </w:rPr>
      </w:pPr>
    </w:p>
    <w:tbl>
      <w:tblPr>
        <w:tblW w:w="0" w:type="auto"/>
        <w:tblCellMar>
          <w:left w:w="70" w:type="dxa"/>
          <w:right w:w="70" w:type="dxa"/>
        </w:tblCellMar>
        <w:tblLook w:val="0000" w:firstRow="0" w:lastRow="0" w:firstColumn="0" w:lastColumn="0" w:noHBand="0" w:noVBand="0"/>
      </w:tblPr>
      <w:tblGrid>
        <w:gridCol w:w="2843"/>
        <w:gridCol w:w="5945"/>
      </w:tblGrid>
      <w:tr w:rsidR="00C94493">
        <w:tc>
          <w:tcPr>
            <w:tcW w:w="2905" w:type="dxa"/>
          </w:tcPr>
          <w:p w:rsidR="00C94493" w:rsidRDefault="00C94493" w:rsidP="00103C97">
            <w:pPr>
              <w:pStyle w:val="st-slice"/>
              <w:suppressAutoHyphens/>
              <w:jc w:val="right"/>
            </w:pPr>
          </w:p>
        </w:tc>
        <w:tc>
          <w:tcPr>
            <w:tcW w:w="6023" w:type="dxa"/>
          </w:tcPr>
          <w:p w:rsidR="00C94493" w:rsidRDefault="00C94493" w:rsidP="00103C97">
            <w:pPr>
              <w:pStyle w:val="st"/>
              <w:suppressAutoHyphens/>
              <w:jc w:val="left"/>
            </w:pPr>
            <w:bookmarkStart w:id="32" w:name="_Toc389811966"/>
            <w:r>
              <w:t>TEORETICKÁ ČÁST</w:t>
            </w:r>
            <w:bookmarkEnd w:id="32"/>
          </w:p>
        </w:tc>
      </w:tr>
    </w:tbl>
    <w:p w:rsidR="00C94493" w:rsidRDefault="00C94493" w:rsidP="00103C97">
      <w:pPr>
        <w:suppressAutoHyphens/>
      </w:pPr>
    </w:p>
    <w:p w:rsidR="00CF094F" w:rsidRDefault="00941892" w:rsidP="00C2412F">
      <w:pPr>
        <w:pStyle w:val="Nadpis1"/>
      </w:pPr>
      <w:bookmarkStart w:id="33" w:name="_Toc107634143"/>
      <w:bookmarkStart w:id="34" w:name="_Toc107635178"/>
      <w:bookmarkStart w:id="35" w:name="_Toc107635218"/>
      <w:bookmarkStart w:id="36" w:name="_Toc107635235"/>
      <w:bookmarkStart w:id="37" w:name="_Toc389811967"/>
      <w:r>
        <w:lastRenderedPageBreak/>
        <w:t>Terminologie</w:t>
      </w:r>
      <w:bookmarkEnd w:id="37"/>
    </w:p>
    <w:p w:rsidR="0094339D" w:rsidRDefault="00AD5423" w:rsidP="0094339D">
      <w:r>
        <w:t>Na úvod této práce je třeba</w:t>
      </w:r>
      <w:r w:rsidR="00EF762F">
        <w:t xml:space="preserve"> si stručně</w:t>
      </w:r>
      <w:r>
        <w:t xml:space="preserve"> </w:t>
      </w:r>
      <w:r w:rsidR="002E7A75">
        <w:t>definovat základní pojmy týkající se kryptologie.</w:t>
      </w:r>
      <w:r w:rsidR="004A650D">
        <w:t xml:space="preserve"> </w:t>
      </w:r>
      <w:r w:rsidR="00D4021F">
        <w:t>Kryptologie je tvořena dvěma vědními obory, jsou to kryptologie a kryptoanalýza</w:t>
      </w:r>
      <w:r w:rsidR="004A650D">
        <w:t>.</w:t>
      </w:r>
      <w:r w:rsidR="003B01BC">
        <w:t xml:space="preserve"> </w:t>
      </w:r>
      <w:r w:rsidR="0094339D">
        <w:t>Kryptografie</w:t>
      </w:r>
      <w:r w:rsidR="004A650D">
        <w:t xml:space="preserve"> -</w:t>
      </w:r>
      <w:r w:rsidR="0094339D">
        <w:t xml:space="preserve"> v</w:t>
      </w:r>
      <w:r w:rsidR="0094339D" w:rsidRPr="0094339D">
        <w:t>ěda o šifrování a dešifrování dat za pomoci matematických metod.</w:t>
      </w:r>
      <w:r w:rsidR="0094339D">
        <w:t xml:space="preserve"> Kryptoanalýza </w:t>
      </w:r>
      <w:r w:rsidR="004A650D">
        <w:t>-</w:t>
      </w:r>
      <w:r w:rsidR="0094339D">
        <w:t xml:space="preserve"> v</w:t>
      </w:r>
      <w:r w:rsidR="0094339D" w:rsidRPr="0094339D">
        <w:t>ěda zabývající se metodami zjištění původní informace ze zašifrované bez znalosti klíče</w:t>
      </w:r>
      <w:r w:rsidR="0094339D">
        <w:t xml:space="preserve">. </w:t>
      </w:r>
    </w:p>
    <w:p w:rsidR="00CF25F2" w:rsidRDefault="0094339D" w:rsidP="00CF25F2">
      <w:r w:rsidRPr="004E5368">
        <w:rPr>
          <w:bCs/>
        </w:rPr>
        <w:t>Při šifrování a dešifrování se pak setkáváme s pojmy, jako jsou</w:t>
      </w:r>
      <w:r w:rsidR="004A650D">
        <w:rPr>
          <w:bCs/>
        </w:rPr>
        <w:t>:</w:t>
      </w:r>
      <w:r w:rsidRPr="004E5368">
        <w:rPr>
          <w:bCs/>
        </w:rPr>
        <w:t xml:space="preserve"> </w:t>
      </w:r>
      <w:r w:rsidR="004A650D">
        <w:rPr>
          <w:bCs/>
        </w:rPr>
        <w:t>o</w:t>
      </w:r>
      <w:r w:rsidR="00A928DD" w:rsidRPr="004E5368">
        <w:rPr>
          <w:bCs/>
        </w:rPr>
        <w:t>tevřený text</w:t>
      </w:r>
      <w:r w:rsidR="00A928DD" w:rsidRPr="0094339D">
        <w:t xml:space="preserve"> </w:t>
      </w:r>
      <w:r w:rsidR="004A650D">
        <w:t>(</w:t>
      </w:r>
      <w:r w:rsidR="00A928DD" w:rsidRPr="0094339D">
        <w:t>zpráva</w:t>
      </w:r>
      <w:r w:rsidR="004A650D">
        <w:t>) =</w:t>
      </w:r>
      <w:r w:rsidR="00A928DD" w:rsidRPr="0094339D">
        <w:t xml:space="preserve"> </w:t>
      </w:r>
      <w:r w:rsidR="004A650D">
        <w:t>t</w:t>
      </w:r>
      <w:r w:rsidR="00A928DD" w:rsidRPr="0094339D">
        <w:t>ext, řetězec znaků nebo písmen, který chce</w:t>
      </w:r>
      <w:r w:rsidR="00D4021F">
        <w:t>me</w:t>
      </w:r>
      <w:r w:rsidR="00A928DD" w:rsidRPr="0094339D">
        <w:t xml:space="preserve"> </w:t>
      </w:r>
      <w:r w:rsidR="00D4021F">
        <w:t>přenášet</w:t>
      </w:r>
      <w:r>
        <w:t xml:space="preserve">. </w:t>
      </w:r>
      <w:r w:rsidR="00A928DD" w:rsidRPr="004E5368">
        <w:rPr>
          <w:bCs/>
        </w:rPr>
        <w:t>Šifrovaný text</w:t>
      </w:r>
      <w:r w:rsidR="00A928DD" w:rsidRPr="004E5368">
        <w:rPr>
          <w:b/>
          <w:bCs/>
        </w:rPr>
        <w:t xml:space="preserve"> </w:t>
      </w:r>
      <w:r w:rsidR="004A650D">
        <w:t>(</w:t>
      </w:r>
      <w:r w:rsidR="00A928DD" w:rsidRPr="0094339D">
        <w:t>kryptogram</w:t>
      </w:r>
      <w:r w:rsidR="004A650D">
        <w:t>) =</w:t>
      </w:r>
      <w:r w:rsidR="00A928DD" w:rsidRPr="0094339D">
        <w:t xml:space="preserve"> </w:t>
      </w:r>
      <w:r w:rsidR="004A650D">
        <w:t>z</w:t>
      </w:r>
      <w:r w:rsidR="00A928DD" w:rsidRPr="0094339D">
        <w:t>ašifrovaná zpráva</w:t>
      </w:r>
      <w:r>
        <w:t xml:space="preserve">. </w:t>
      </w:r>
      <w:r w:rsidR="00A928DD" w:rsidRPr="004E5368">
        <w:rPr>
          <w:bCs/>
        </w:rPr>
        <w:t>Klíč</w:t>
      </w:r>
      <w:r w:rsidR="00A928DD" w:rsidRPr="0094339D">
        <w:t>: Exkluzivn</w:t>
      </w:r>
      <w:r w:rsidR="00D4021F">
        <w:t xml:space="preserve">í informace pomocí níž můžeme </w:t>
      </w:r>
      <w:r w:rsidR="00A928DD" w:rsidRPr="0094339D">
        <w:t>z</w:t>
      </w:r>
      <w:r w:rsidR="00D4021F">
        <w:t>a</w:t>
      </w:r>
      <w:r w:rsidR="00A928DD" w:rsidRPr="0094339D">
        <w:t>šifrovat zprávu</w:t>
      </w:r>
      <w:r>
        <w:t xml:space="preserve">. </w:t>
      </w:r>
      <w:r w:rsidR="00A928DD" w:rsidRPr="004E5368">
        <w:rPr>
          <w:bCs/>
        </w:rPr>
        <w:t>Kryptografický systém</w:t>
      </w:r>
      <w:r w:rsidR="004A650D">
        <w:rPr>
          <w:bCs/>
        </w:rPr>
        <w:t xml:space="preserve"> =</w:t>
      </w:r>
      <w:r w:rsidR="00A928DD" w:rsidRPr="0094339D">
        <w:t xml:space="preserve"> </w:t>
      </w:r>
      <w:r w:rsidR="004A650D">
        <w:t>p</w:t>
      </w:r>
      <w:r w:rsidR="00763FDA" w:rsidRPr="0094339D">
        <w:t xml:space="preserve">ětice </w:t>
      </w:r>
      <w:r w:rsidR="00763FDA" w:rsidRPr="00B35D20">
        <w:rPr>
          <w:i/>
          <w:lang w:val="en-US"/>
        </w:rPr>
        <w:t>{M, C, K, E, D}</w:t>
      </w:r>
      <w:r w:rsidR="00763FDA" w:rsidRPr="004E5368">
        <w:rPr>
          <w:lang w:val="en-US"/>
        </w:rPr>
        <w:t xml:space="preserve">, </w:t>
      </w:r>
      <w:r w:rsidR="00763FDA" w:rsidRPr="00763FDA">
        <w:t>kde</w:t>
      </w:r>
      <w:r w:rsidRPr="004E5368">
        <w:rPr>
          <w:lang w:val="en-US"/>
        </w:rPr>
        <w:t xml:space="preserve"> </w:t>
      </w:r>
      <w:r w:rsidR="00763FDA" w:rsidRPr="004E5368">
        <w:rPr>
          <w:lang w:val="en-US"/>
        </w:rPr>
        <w:t xml:space="preserve">M – </w:t>
      </w:r>
      <w:r w:rsidR="00763FDA" w:rsidRPr="004E5368">
        <w:t>konečná</w:t>
      </w:r>
      <w:r w:rsidRPr="0094339D">
        <w:t xml:space="preserve"> množina otevřených textů (prostor textu)</w:t>
      </w:r>
      <w:r>
        <w:t xml:space="preserve">. </w:t>
      </w:r>
      <w:r w:rsidRPr="0094339D">
        <w:t>C – konečná množina šifer (prostor šifer)</w:t>
      </w:r>
      <w:r>
        <w:t xml:space="preserve">. </w:t>
      </w:r>
      <w:r w:rsidRPr="0094339D">
        <w:t>K – konečná množina klíčů</w:t>
      </w:r>
      <w:r>
        <w:t xml:space="preserve">. </w:t>
      </w:r>
      <w:r w:rsidRPr="0094339D">
        <w:t>E – množina šifrovacích funkcí (pravidel, šifrovacích algoritmů)</w:t>
      </w:r>
      <w:r>
        <w:t xml:space="preserve">. </w:t>
      </w:r>
      <w:r w:rsidRPr="0094339D">
        <w:t>D – množina dešifrovacích funkcí (pravidel dešifrovacích algoritmů)</w:t>
      </w:r>
      <w:r>
        <w:t xml:space="preserve">. </w:t>
      </w:r>
      <w:r w:rsidR="00763FDA" w:rsidRPr="004E5368">
        <w:rPr>
          <w:bCs/>
        </w:rPr>
        <w:t xml:space="preserve">Ideální kryptografický systém </w:t>
      </w:r>
      <w:r w:rsidR="00763FDA" w:rsidRPr="00763FDA">
        <w:t>podporuje následující bezpečnostní vlastnosti:</w:t>
      </w:r>
      <w:r w:rsidR="00763FDA">
        <w:t xml:space="preserve"> u</w:t>
      </w:r>
      <w:r w:rsidR="00A928DD" w:rsidRPr="00763FDA">
        <w:t>tajení</w:t>
      </w:r>
      <w:r w:rsidR="00763FDA">
        <w:t>, a</w:t>
      </w:r>
      <w:r w:rsidR="00A928DD" w:rsidRPr="00763FDA">
        <w:t>utentizace a integrita dat</w:t>
      </w:r>
      <w:r w:rsidR="00763FDA">
        <w:t xml:space="preserve"> a n</w:t>
      </w:r>
      <w:r w:rsidR="00A928DD" w:rsidRPr="00763FDA">
        <w:t>epopiratelnost</w:t>
      </w:r>
      <w:r w:rsidR="00763FDA">
        <w:t xml:space="preserve">. </w:t>
      </w:r>
      <w:r w:rsidR="008A5D2A">
        <w:t>„Silné“ š</w:t>
      </w:r>
      <w:r w:rsidR="00A928DD" w:rsidRPr="00763FDA">
        <w:t>ifry</w:t>
      </w:r>
      <w:r w:rsidR="00763FDA">
        <w:t xml:space="preserve"> jsou takové šifry</w:t>
      </w:r>
      <w:r w:rsidR="00A928DD" w:rsidRPr="00763FDA">
        <w:t>, které „dokáží“ odolat všem kryptoanalytickým metodám, kromě útoku „hrubou silou“</w:t>
      </w:r>
      <w:r w:rsidR="00763FDA">
        <w:t xml:space="preserve">. </w:t>
      </w:r>
      <w:r w:rsidR="00A928DD" w:rsidRPr="00763FDA">
        <w:t>Slovo „dokáží“ vyjadřuje fakt, že bezpečnost sytému je založena na založení silného matematického problému</w:t>
      </w:r>
      <w:r w:rsidR="00763FDA">
        <w:t xml:space="preserve">. </w:t>
      </w:r>
      <w:r w:rsidR="00A928DD" w:rsidRPr="00763FDA">
        <w:t>Obranou proti útoku hrubou silou je obecně zvětšení délky klíče tak, aby se útok stal v reálném čase nerealizovatelný nebo výpočetně neproveditelný</w:t>
      </w:r>
      <w:r w:rsidR="00763FDA">
        <w:t xml:space="preserve">. </w:t>
      </w:r>
      <w:r w:rsidR="00A928DD" w:rsidRPr="00763FDA">
        <w:t>Obecně jsou za „silné“ šifry považovány kvalitní symetrické šifry s délkou klíče nad 70 bitů a u asymetrických šifer ty RSA s délkou klíče nad 700 bitů</w:t>
      </w:r>
      <w:r w:rsidR="00763FDA">
        <w:t xml:space="preserve">. Na závěr je třeba si definovat rozdíly mezi kódem a šifrou. </w:t>
      </w:r>
      <w:r w:rsidR="0063152A">
        <w:t>U kódu se nahradí</w:t>
      </w:r>
      <w:r w:rsidR="00A928DD" w:rsidRPr="004E5368">
        <w:t xml:space="preserve"> slova či fráze jiným slovem, číslem či symbolem</w:t>
      </w:r>
      <w:r w:rsidR="0063152A">
        <w:t>. Je</w:t>
      </w:r>
      <w:r w:rsidR="004E5368">
        <w:t xml:space="preserve"> třeba v</w:t>
      </w:r>
      <w:r w:rsidR="00A928DD" w:rsidRPr="004E5368">
        <w:t>oli</w:t>
      </w:r>
      <w:r w:rsidR="004E5368">
        <w:t xml:space="preserve">t slova bez logické souvislosti. </w:t>
      </w:r>
      <w:r w:rsidR="00A928DD" w:rsidRPr="004E5368">
        <w:t>Př.: Krycí jména tajných agentů</w:t>
      </w:r>
      <w:r w:rsidR="004E5368">
        <w:t>. Výhodu je, že se nejedná o algoritmus. Nevýhodou je, že kód je nepružný a ve větším rozsahu je nutná kódová kniha. U šifry dochází k n</w:t>
      </w:r>
      <w:r w:rsidR="00A928DD" w:rsidRPr="004E5368">
        <w:t>ahrazení písmen (resp. fragmentů informace) jinými písmeny za daných pravidel</w:t>
      </w:r>
      <w:r w:rsidR="004E5368">
        <w:t>. Lze j</w:t>
      </w:r>
      <w:r w:rsidR="0063152A">
        <w:t>i</w:t>
      </w:r>
      <w:r w:rsidR="004E5368">
        <w:t xml:space="preserve"> popsat pomocí algoritmů a klíče. Je k dispozic</w:t>
      </w:r>
      <w:r w:rsidR="0063152A">
        <w:t>i</w:t>
      </w:r>
      <w:r w:rsidR="004E5368">
        <w:t xml:space="preserve"> neomezená komunikace (je pružná). Další výhodou je, že na rozluštění stačí znalost klíče a algoritmus. Ale velkou nevýhodou je možnost jakéhokoliv útoku na šifru a možnost jejího prolomení.</w:t>
      </w:r>
      <w:r w:rsidR="00107803">
        <w:t xml:space="preserve"> </w:t>
      </w:r>
      <w:r w:rsidR="00CF25F2">
        <w:t>[16, s. 8-26]</w:t>
      </w:r>
    </w:p>
    <w:p w:rsidR="0094339D" w:rsidRPr="0094339D" w:rsidRDefault="0094339D" w:rsidP="0094339D"/>
    <w:p w:rsidR="0094339D" w:rsidRPr="0094339D" w:rsidRDefault="0094339D" w:rsidP="0094339D"/>
    <w:p w:rsidR="00AD5423" w:rsidRPr="00AD5423" w:rsidRDefault="00AD5423" w:rsidP="00AD5423"/>
    <w:p w:rsidR="00C2412F" w:rsidRDefault="00C2412F" w:rsidP="00C2412F">
      <w:pPr>
        <w:pStyle w:val="Nadpis1"/>
      </w:pPr>
      <w:bookmarkStart w:id="38" w:name="_Toc389811968"/>
      <w:r>
        <w:lastRenderedPageBreak/>
        <w:t>historie šifrování</w:t>
      </w:r>
      <w:bookmarkEnd w:id="38"/>
    </w:p>
    <w:p w:rsidR="00C2412F" w:rsidRDefault="00C2412F" w:rsidP="00C2412F">
      <w:pPr>
        <w:pStyle w:val="Nadpis2"/>
      </w:pPr>
      <w:bookmarkStart w:id="39" w:name="_Toc389811969"/>
      <w:r>
        <w:t>Prvopočátky</w:t>
      </w:r>
      <w:bookmarkEnd w:id="39"/>
    </w:p>
    <w:p w:rsidR="00051831" w:rsidRDefault="00DA3B0F" w:rsidP="00051831">
      <w:pPr>
        <w:suppressAutoHyphens/>
      </w:pPr>
      <w:r>
        <w:t>Za první</w:t>
      </w:r>
      <w:r w:rsidR="00C6253F">
        <w:t>mi</w:t>
      </w:r>
      <w:r>
        <w:t xml:space="preserve"> pokusy o šifrování textu</w:t>
      </w:r>
      <w:r w:rsidR="00C6253F">
        <w:t xml:space="preserve"> je třeba se vypravit několik tisíc nazpět.</w:t>
      </w:r>
      <w:r>
        <w:t xml:space="preserve"> </w:t>
      </w:r>
      <w:r w:rsidR="00C6253F">
        <w:t xml:space="preserve">V této době </w:t>
      </w:r>
      <w:r>
        <w:t xml:space="preserve">se nejednalo o klasické </w:t>
      </w:r>
      <w:r w:rsidR="00CF25F2">
        <w:t>šifrování, jak</w:t>
      </w:r>
      <w:r w:rsidR="004A1BC4">
        <w:t xml:space="preserve"> na něj nahlížíme dnes</w:t>
      </w:r>
      <w:r>
        <w:t>.</w:t>
      </w:r>
      <w:r w:rsidR="00C6253F">
        <w:t xml:space="preserve"> </w:t>
      </w:r>
      <w:r w:rsidR="00681036">
        <w:t>Než bylo</w:t>
      </w:r>
      <w:r w:rsidR="00C6253F">
        <w:t xml:space="preserve"> „</w:t>
      </w:r>
      <w:r w:rsidR="00681036">
        <w:t>písmo</w:t>
      </w:r>
      <w:r w:rsidR="00C6253F">
        <w:t>“</w:t>
      </w:r>
      <w:r w:rsidR="00681036">
        <w:t xml:space="preserve"> rozluštěno</w:t>
      </w:r>
      <w:r w:rsidR="00583112">
        <w:t>,</w:t>
      </w:r>
      <w:r w:rsidR="00681036">
        <w:t xml:space="preserve"> jednalo se o „šifru“.</w:t>
      </w:r>
    </w:p>
    <w:p w:rsidR="00C2412F" w:rsidRDefault="00816A3D" w:rsidP="00C2412F">
      <w:pPr>
        <w:pStyle w:val="Nadpis3"/>
      </w:pPr>
      <w:bookmarkStart w:id="40" w:name="_Toc389811970"/>
      <w:r>
        <w:t>Hieroglyfy</w:t>
      </w:r>
      <w:bookmarkEnd w:id="40"/>
    </w:p>
    <w:p w:rsidR="00386C00" w:rsidRDefault="00386C00" w:rsidP="00386C00">
      <w:pPr>
        <w:suppressAutoHyphens/>
      </w:pPr>
      <w:r>
        <w:t>Egyptské hieroglyfy j</w:t>
      </w:r>
      <w:r w:rsidR="0061163A">
        <w:t>sou</w:t>
      </w:r>
      <w:r>
        <w:t xml:space="preserve"> (obrázkové) písmo, které bylo v Egyptě nejdéle </w:t>
      </w:r>
      <w:r w:rsidR="004A1BC4">
        <w:t>používané a je nejstarší. První</w:t>
      </w:r>
      <w:r>
        <w:t xml:space="preserve"> se objevují ve formě krátkých hesel na kamenech a střepech. Pocházejí z doby Předdynastické, to je období přibližně 3000 let př. n. l.</w:t>
      </w:r>
    </w:p>
    <w:p w:rsidR="00386C00" w:rsidRPr="001B2F25" w:rsidRDefault="004A1BC4" w:rsidP="00386C00">
      <w:pPr>
        <w:suppressAutoHyphens/>
        <w:rPr>
          <w:lang w:val="en-US"/>
        </w:rPr>
      </w:pPr>
      <w:r>
        <w:t xml:space="preserve">Poslední </w:t>
      </w:r>
      <w:r w:rsidR="00386C00">
        <w:t>byly nalezeny v chrámových nápisech na ostrově Fílé a pocházejí z doby kolem roku 394.</w:t>
      </w:r>
      <w:r w:rsidR="001B2F25">
        <w:t xml:space="preserve"> </w:t>
      </w:r>
      <w:r w:rsidR="001B2F25">
        <w:rPr>
          <w:lang w:val="en-US"/>
        </w:rPr>
        <w:t>[2]</w:t>
      </w:r>
    </w:p>
    <w:p w:rsidR="00226E60" w:rsidRDefault="00226E60" w:rsidP="00386C00">
      <w:pPr>
        <w:suppressAutoHyphens/>
      </w:pPr>
      <w:r>
        <w:t xml:space="preserve">Zprvu sloužily pro záznam textů na různé materiály, později již jen pro náboženské účely, kde se vytesávaly do zdí chrámů. Jednotlivé znaky se vyjadřují svou dokonalou </w:t>
      </w:r>
      <w:r w:rsidR="003D5434">
        <w:t>výstižností</w:t>
      </w:r>
      <w:r>
        <w:t xml:space="preserve"> a někdy i barevností. Jedná se o dokonale propracovaný abecední systém. Psaní bylo dovoleno zleva doprava, ale i naopak. Egypťané běžně používali zhruba kolem 750 znaků, ale doložená existence je zhruba 6000.  </w:t>
      </w:r>
    </w:p>
    <w:p w:rsidR="0061163A" w:rsidRDefault="00307700" w:rsidP="0061163A">
      <w:pPr>
        <w:keepNext/>
        <w:suppressAutoHyphens/>
        <w:jc w:val="center"/>
      </w:pPr>
      <w:r>
        <w:rPr>
          <w:noProof/>
        </w:rPr>
        <w:drawing>
          <wp:inline distT="0" distB="0" distL="0" distR="0">
            <wp:extent cx="1200150" cy="1724025"/>
            <wp:effectExtent l="0" t="0" r="0" b="0"/>
            <wp:docPr id="2" name="obrázek 2" descr="Hierogly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eroglyf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1724025"/>
                    </a:xfrm>
                    <a:prstGeom prst="rect">
                      <a:avLst/>
                    </a:prstGeom>
                    <a:noFill/>
                    <a:ln>
                      <a:noFill/>
                    </a:ln>
                  </pic:spPr>
                </pic:pic>
              </a:graphicData>
            </a:graphic>
          </wp:inline>
        </w:drawing>
      </w:r>
    </w:p>
    <w:p w:rsidR="00CC0E0B" w:rsidRPr="0068545F" w:rsidRDefault="0061163A" w:rsidP="0068545F">
      <w:pPr>
        <w:pStyle w:val="Titulek"/>
        <w:tabs>
          <w:tab w:val="clear" w:pos="851"/>
        </w:tabs>
        <w:ind w:left="3261" w:right="3259"/>
        <w:rPr>
          <w:lang w:val="en-US"/>
        </w:rPr>
      </w:pPr>
      <w:bookmarkStart w:id="41" w:name="_Toc389812298"/>
      <w:r>
        <w:t xml:space="preserve">Obr. </w:t>
      </w:r>
      <w:r w:rsidR="008B6925">
        <w:fldChar w:fldCharType="begin"/>
      </w:r>
      <w:r w:rsidR="008B6925">
        <w:instrText xml:space="preserve"> SEQ Obr. \* ARABIC </w:instrText>
      </w:r>
      <w:r w:rsidR="008B6925">
        <w:fldChar w:fldCharType="separate"/>
      </w:r>
      <w:r w:rsidR="008B6925">
        <w:rPr>
          <w:noProof/>
        </w:rPr>
        <w:t>1</w:t>
      </w:r>
      <w:r w:rsidR="008B6925">
        <w:rPr>
          <w:noProof/>
        </w:rPr>
        <w:fldChar w:fldCharType="end"/>
      </w:r>
      <w:r>
        <w:t>. Hieroglyfy</w:t>
      </w:r>
      <w:r w:rsidR="0068545F">
        <w:t xml:space="preserve"> </w:t>
      </w:r>
      <w:r w:rsidR="0068545F">
        <w:rPr>
          <w:lang w:val="en-US"/>
        </w:rPr>
        <w:t>[</w:t>
      </w:r>
      <w:r w:rsidR="001B2F25">
        <w:rPr>
          <w:lang w:val="en-US"/>
        </w:rPr>
        <w:t>3</w:t>
      </w:r>
      <w:r w:rsidR="0068545F">
        <w:rPr>
          <w:lang w:val="en-US"/>
        </w:rPr>
        <w:t>]</w:t>
      </w:r>
      <w:bookmarkEnd w:id="41"/>
    </w:p>
    <w:p w:rsidR="00C2412F" w:rsidRDefault="00816A3D" w:rsidP="00C2412F">
      <w:pPr>
        <w:pStyle w:val="Nadpis3"/>
      </w:pPr>
      <w:bookmarkStart w:id="42" w:name="_Toc389811971"/>
      <w:r>
        <w:t>Klínové písmo</w:t>
      </w:r>
      <w:bookmarkEnd w:id="42"/>
    </w:p>
    <w:p w:rsidR="00816A3D" w:rsidRPr="00816A3D" w:rsidRDefault="00816A3D" w:rsidP="00051831">
      <w:pPr>
        <w:suppressAutoHyphens/>
        <w:rPr>
          <w:lang w:val="en-US"/>
        </w:rPr>
      </w:pPr>
      <w:r>
        <w:t xml:space="preserve">V Mezopotámii na přelomu 3. a 4. tisíciletí př. n. l. se </w:t>
      </w:r>
      <w:r w:rsidR="003D5434">
        <w:t>vyvíjel</w:t>
      </w:r>
      <w:r>
        <w:t xml:space="preserve"> národ Sumerů. Používali </w:t>
      </w:r>
      <w:r w:rsidR="00A57425">
        <w:t>k</w:t>
      </w:r>
      <w:r>
        <w:t>línové písmo. Písmo je abstraktní, geometrické a strohé. Původ písma je zcela jistě v obráz</w:t>
      </w:r>
      <w:r w:rsidR="004131A6">
        <w:t xml:space="preserve">kovém písmu. </w:t>
      </w:r>
      <w:r w:rsidR="00EF762F">
        <w:t>Během své existence zaznamenalo významný vývoj</w:t>
      </w:r>
      <w:r>
        <w:t>. Písmo tvořilo několik set znaků. Sumerové používali k psaní hliněné tabulky,</w:t>
      </w:r>
      <w:r w:rsidR="00D41F02">
        <w:t xml:space="preserve"> </w:t>
      </w:r>
      <w:r>
        <w:t xml:space="preserve">na které psali písaři </w:t>
      </w:r>
      <w:r>
        <w:lastRenderedPageBreak/>
        <w:t>rákosovým pisátkem. Konec byl seříznut do tvaru trojúhelníka. Vznikaly tak drobné vrypy klínového tvaru (odtud odvozeno “klínové písmo“). Později Asyřané klínové písmo</w:t>
      </w:r>
      <w:r w:rsidR="00647530">
        <w:t xml:space="preserve"> značně</w:t>
      </w:r>
      <w:r>
        <w:t xml:space="preserve"> zjednodušili, používali pouze 300-500 znaků. </w:t>
      </w:r>
      <w:r>
        <w:rPr>
          <w:lang w:val="en-US"/>
        </w:rPr>
        <w:t>[4]</w:t>
      </w:r>
    </w:p>
    <w:p w:rsidR="00816A3D" w:rsidRDefault="00307700" w:rsidP="00816A3D">
      <w:pPr>
        <w:keepNext/>
        <w:suppressAutoHyphens/>
        <w:jc w:val="center"/>
      </w:pPr>
      <w:r>
        <w:rPr>
          <w:noProof/>
        </w:rPr>
        <w:drawing>
          <wp:inline distT="0" distB="0" distL="0" distR="0">
            <wp:extent cx="1628775" cy="1609725"/>
            <wp:effectExtent l="0" t="0" r="0" b="0"/>
            <wp:docPr id="3" name="obrázek 3" descr="Klínové pí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línové písm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8775" cy="1609725"/>
                    </a:xfrm>
                    <a:prstGeom prst="rect">
                      <a:avLst/>
                    </a:prstGeom>
                    <a:noFill/>
                    <a:ln>
                      <a:noFill/>
                    </a:ln>
                  </pic:spPr>
                </pic:pic>
              </a:graphicData>
            </a:graphic>
          </wp:inline>
        </w:drawing>
      </w:r>
    </w:p>
    <w:p w:rsidR="00816A3D" w:rsidRPr="00260824" w:rsidRDefault="00816A3D" w:rsidP="00816A3D">
      <w:pPr>
        <w:pStyle w:val="Titulek"/>
        <w:ind w:right="3118" w:firstLine="2268"/>
        <w:rPr>
          <w:lang w:val="en-US"/>
        </w:rPr>
      </w:pPr>
      <w:bookmarkStart w:id="43" w:name="_Toc389812299"/>
      <w:r>
        <w:t xml:space="preserve">Obr. </w:t>
      </w:r>
      <w:r w:rsidR="008B6925">
        <w:fldChar w:fldCharType="begin"/>
      </w:r>
      <w:r w:rsidR="008B6925">
        <w:instrText xml:space="preserve"> SEQ Obr. \* ARABIC </w:instrText>
      </w:r>
      <w:r w:rsidR="008B6925">
        <w:fldChar w:fldCharType="separate"/>
      </w:r>
      <w:r w:rsidR="008B6925">
        <w:rPr>
          <w:noProof/>
        </w:rPr>
        <w:t>2</w:t>
      </w:r>
      <w:r w:rsidR="008B6925">
        <w:rPr>
          <w:noProof/>
        </w:rPr>
        <w:fldChar w:fldCharType="end"/>
      </w:r>
      <w:r>
        <w:t>. Klínové písmo</w:t>
      </w:r>
      <w:r w:rsidR="00260824">
        <w:t xml:space="preserve"> </w:t>
      </w:r>
      <w:r w:rsidR="00260824">
        <w:rPr>
          <w:lang w:val="en-US"/>
        </w:rPr>
        <w:t>[4]</w:t>
      </w:r>
      <w:bookmarkEnd w:id="43"/>
    </w:p>
    <w:p w:rsidR="00C2412F" w:rsidRDefault="00C2412F" w:rsidP="00C2412F">
      <w:pPr>
        <w:pStyle w:val="Nadpis3"/>
      </w:pPr>
      <w:bookmarkStart w:id="44" w:name="_Toc389811972"/>
      <w:r>
        <w:t>Atba</w:t>
      </w:r>
      <w:r w:rsidR="002C5788">
        <w:t>š</w:t>
      </w:r>
      <w:bookmarkEnd w:id="44"/>
    </w:p>
    <w:p w:rsidR="00051831" w:rsidRDefault="002C5788" w:rsidP="00051831">
      <w:pPr>
        <w:suppressAutoHyphens/>
      </w:pPr>
      <w:r>
        <w:t xml:space="preserve">Šifra </w:t>
      </w:r>
      <w:r w:rsidR="00EF762F">
        <w:t>A</w:t>
      </w:r>
      <w:r>
        <w:t>tbaš, zde již skutečně můžeme mluvit o klasické šifře. Jedná s</w:t>
      </w:r>
      <w:r w:rsidR="00CD0A4B">
        <w:t>e</w:t>
      </w:r>
      <w:r>
        <w:t xml:space="preserve"> o monoalfabetickou (jednouchou) šifru, kterou vynalezli a využívali Hebrejci. Zhruba 500 let př. n. l. </w:t>
      </w:r>
    </w:p>
    <w:p w:rsidR="005A009F" w:rsidRPr="006B54D1" w:rsidRDefault="005A009F" w:rsidP="005A009F">
      <w:pPr>
        <w:suppressAutoHyphens/>
      </w:pPr>
      <w:r w:rsidRPr="006B54D1">
        <w:t>Princip šifry prozrazuje už i samotný název, neboť písmena A-T-B-Š jsou postupně prvním (alef), posledním (thav), druhým (bet) a předposledním (</w:t>
      </w:r>
      <w:r>
        <w:t>šin) písmenem hebrejské abecedy.</w:t>
      </w:r>
    </w:p>
    <w:p w:rsidR="00CF25F2" w:rsidRDefault="006F4236" w:rsidP="00CF25F2">
      <w:r>
        <w:t>Princip šifrování spočívá v tom, že vezmeme písmeno, které chceme zašifrovat. Určíme jeho vzdálenost od počátku abecedy. Toto písmeno pak nahradíme písmenem se stejnou vzdáleností od konce abecedy.</w:t>
      </w:r>
      <w:r w:rsidR="005A009F">
        <w:t xml:space="preserve"> Tato šifra je snadná na prolomení.</w:t>
      </w:r>
      <w:r w:rsidR="00C76982">
        <w:t xml:space="preserve"> </w:t>
      </w:r>
      <w:r w:rsidR="00CF25F2">
        <w:t>[16, s. 38-39</w:t>
      </w:r>
      <w:r w:rsidR="000D435D">
        <w:t>,197</w:t>
      </w:r>
      <w:r w:rsidR="00CF25F2">
        <w:t>]</w:t>
      </w:r>
    </w:p>
    <w:p w:rsidR="00F56DE7" w:rsidRDefault="00F56DE7" w:rsidP="00F56DE7">
      <w:pPr>
        <w:pStyle w:val="Titulek"/>
        <w:keepNext/>
        <w:tabs>
          <w:tab w:val="clear" w:pos="709"/>
          <w:tab w:val="clear" w:pos="851"/>
        </w:tabs>
        <w:ind w:left="0"/>
        <w:jc w:val="left"/>
      </w:pPr>
      <w:bookmarkStart w:id="45" w:name="_Toc389812295"/>
      <w:r>
        <w:t xml:space="preserve">Tab. </w:t>
      </w:r>
      <w:r w:rsidR="008B6925">
        <w:fldChar w:fldCharType="begin"/>
      </w:r>
      <w:r w:rsidR="008B6925">
        <w:instrText xml:space="preserve"> SEQ Tab. \* ARABIC </w:instrText>
      </w:r>
      <w:r w:rsidR="008B6925">
        <w:fldChar w:fldCharType="separate"/>
      </w:r>
      <w:r w:rsidR="008B6925">
        <w:rPr>
          <w:noProof/>
        </w:rPr>
        <w:t>1</w:t>
      </w:r>
      <w:r w:rsidR="008B6925">
        <w:rPr>
          <w:noProof/>
        </w:rPr>
        <w:fldChar w:fldCharType="end"/>
      </w:r>
      <w:r>
        <w:t xml:space="preserve">. Otevřená a šifrovaná abeceda šifry </w:t>
      </w:r>
      <w:r w:rsidR="00EF762F">
        <w:t>A</w:t>
      </w:r>
      <w:r>
        <w:t>tbaš</w:t>
      </w:r>
      <w:bookmarkEnd w:id="45"/>
    </w:p>
    <w:tbl>
      <w:tblPr>
        <w:tblW w:w="0" w:type="auto"/>
        <w:jc w:val="center"/>
        <w:tblCellMar>
          <w:left w:w="0" w:type="dxa"/>
          <w:right w:w="0" w:type="dxa"/>
        </w:tblCellMar>
        <w:tblLook w:val="04A0" w:firstRow="1" w:lastRow="0" w:firstColumn="1" w:lastColumn="0" w:noHBand="0" w:noVBand="1"/>
      </w:tblPr>
      <w:tblGrid>
        <w:gridCol w:w="332"/>
        <w:gridCol w:w="332"/>
        <w:gridCol w:w="332"/>
        <w:gridCol w:w="368"/>
        <w:gridCol w:w="332"/>
        <w:gridCol w:w="332"/>
        <w:gridCol w:w="332"/>
        <w:gridCol w:w="332"/>
        <w:gridCol w:w="323"/>
        <w:gridCol w:w="332"/>
        <w:gridCol w:w="332"/>
        <w:gridCol w:w="332"/>
        <w:gridCol w:w="359"/>
        <w:gridCol w:w="359"/>
        <w:gridCol w:w="332"/>
        <w:gridCol w:w="332"/>
        <w:gridCol w:w="332"/>
        <w:gridCol w:w="323"/>
        <w:gridCol w:w="332"/>
        <w:gridCol w:w="332"/>
        <w:gridCol w:w="332"/>
        <w:gridCol w:w="332"/>
        <w:gridCol w:w="368"/>
        <w:gridCol w:w="332"/>
        <w:gridCol w:w="332"/>
        <w:gridCol w:w="332"/>
      </w:tblGrid>
      <w:tr w:rsidR="006B54D1" w:rsidRPr="006F4236" w:rsidTr="005A009F">
        <w:trPr>
          <w:trHeight w:val="292"/>
          <w:jc w:val="center"/>
        </w:trPr>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A</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B</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C</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D</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E</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F</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G</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H</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I</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J</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K</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L</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M</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N</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O</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P</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Q</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R</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S</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T</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U</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V</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W</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X</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Y</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Z</w:t>
            </w:r>
          </w:p>
        </w:tc>
      </w:tr>
      <w:tr w:rsidR="006B54D1" w:rsidRPr="006F4236" w:rsidTr="005A009F">
        <w:trPr>
          <w:trHeight w:val="311"/>
          <w:jc w:val="center"/>
        </w:trPr>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Z</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Y</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X</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W</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V</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U</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T</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S</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R</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Q</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P</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O</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N</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M</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L</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K</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J</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I</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H</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G</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F</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E</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D</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C</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B</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6F4236" w:rsidRPr="006F4236" w:rsidRDefault="006F4236" w:rsidP="006F4236">
            <w:pPr>
              <w:suppressAutoHyphens/>
              <w:jc w:val="center"/>
              <w:rPr>
                <w:sz w:val="16"/>
                <w:szCs w:val="16"/>
              </w:rPr>
            </w:pPr>
            <w:r w:rsidRPr="006F4236">
              <w:rPr>
                <w:sz w:val="16"/>
                <w:szCs w:val="16"/>
              </w:rPr>
              <w:t>A</w:t>
            </w:r>
          </w:p>
        </w:tc>
      </w:tr>
    </w:tbl>
    <w:p w:rsidR="006F4236" w:rsidRDefault="006F4236" w:rsidP="005A009F">
      <w:pPr>
        <w:suppressAutoHyphens/>
        <w:spacing w:after="0"/>
      </w:pPr>
    </w:p>
    <w:p w:rsidR="006B54D1" w:rsidRDefault="005A009F" w:rsidP="00051831">
      <w:pPr>
        <w:suppressAutoHyphens/>
      </w:pPr>
      <w:r>
        <w:t xml:space="preserve">Příklad: </w:t>
      </w:r>
      <w:r>
        <w:tab/>
        <w:t xml:space="preserve">otevřený text: </w:t>
      </w:r>
      <w:r>
        <w:tab/>
      </w:r>
      <w:r>
        <w:tab/>
        <w:t>SIFROVANI A GEOGEBRA</w:t>
      </w:r>
    </w:p>
    <w:p w:rsidR="005A009F" w:rsidRDefault="005A009F" w:rsidP="005A009F">
      <w:pPr>
        <w:suppressAutoHyphens/>
        <w:ind w:left="709" w:firstLine="709"/>
      </w:pPr>
      <w:r>
        <w:t>šifrovaný text:</w:t>
      </w:r>
      <w:r>
        <w:tab/>
      </w:r>
      <w:r>
        <w:tab/>
        <w:t>HRUIL</w:t>
      </w:r>
      <w:r w:rsidR="00973C2A">
        <w:t>EZMRZTVLTVYIZ</w:t>
      </w:r>
    </w:p>
    <w:p w:rsidR="00C2412F" w:rsidRDefault="00C2412F" w:rsidP="00C2412F">
      <w:pPr>
        <w:pStyle w:val="Nadpis3"/>
      </w:pPr>
      <w:bookmarkStart w:id="46" w:name="_Toc389811973"/>
      <w:r>
        <w:t>Skytala</w:t>
      </w:r>
      <w:bookmarkEnd w:id="46"/>
    </w:p>
    <w:p w:rsidR="00051831" w:rsidRDefault="00C86B7B" w:rsidP="00051831">
      <w:pPr>
        <w:suppressAutoHyphens/>
      </w:pPr>
      <w:r>
        <w:t xml:space="preserve">Spartská Skytala je nejstarší kryptologické zařízení určené pro šifrování zpráv. Základem byly dvě hole, jedna pro odesílatele a druhá pro příjemné. Hole měly stejnou šířku.  Šířka hole = symetrický klíč). Šifrování zprávy probíhalo tak, že se na první hůl namotal papyrus nebo pergament. Napsala se zpráva. Svitek se sejmul a posel doručil zašifrovanou zprávu. </w:t>
      </w:r>
      <w:r>
        <w:lastRenderedPageBreak/>
        <w:t>Příjemce pot</w:t>
      </w:r>
      <w:r w:rsidR="00DC1F57">
        <w:t>é</w:t>
      </w:r>
      <w:r>
        <w:t xml:space="preserve"> na svou hůl namotal zprávu a tu si přečetl. V dnešní době se jedná o transpoziční šifru, jedná se pouze o permutaci míst písmen.</w:t>
      </w:r>
    </w:p>
    <w:p w:rsidR="007628B5" w:rsidRDefault="00307700" w:rsidP="007628B5">
      <w:pPr>
        <w:keepNext/>
        <w:suppressAutoHyphens/>
        <w:jc w:val="center"/>
      </w:pPr>
      <w:r>
        <w:rPr>
          <w:noProof/>
        </w:rPr>
        <w:drawing>
          <wp:inline distT="0" distB="0" distL="0" distR="0">
            <wp:extent cx="3257550" cy="162877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57550" cy="1628775"/>
                    </a:xfrm>
                    <a:prstGeom prst="rect">
                      <a:avLst/>
                    </a:prstGeom>
                    <a:noFill/>
                    <a:ln>
                      <a:noFill/>
                    </a:ln>
                  </pic:spPr>
                </pic:pic>
              </a:graphicData>
            </a:graphic>
          </wp:inline>
        </w:drawing>
      </w:r>
    </w:p>
    <w:p w:rsidR="00C86B7B" w:rsidRDefault="007628B5" w:rsidP="007628B5">
      <w:pPr>
        <w:pStyle w:val="Titulek"/>
        <w:tabs>
          <w:tab w:val="clear" w:pos="709"/>
          <w:tab w:val="clear" w:pos="851"/>
          <w:tab w:val="right" w:pos="2268"/>
          <w:tab w:val="left" w:pos="6804"/>
        </w:tabs>
        <w:ind w:left="1985" w:right="1842"/>
      </w:pPr>
      <w:bookmarkStart w:id="47" w:name="_Toc389812300"/>
      <w:r>
        <w:t xml:space="preserve">Obr. </w:t>
      </w:r>
      <w:r w:rsidR="008B6925">
        <w:fldChar w:fldCharType="begin"/>
      </w:r>
      <w:r w:rsidR="008B6925">
        <w:instrText xml:space="preserve"> SEQ Obr. \* ARABIC </w:instrText>
      </w:r>
      <w:r w:rsidR="008B6925">
        <w:fldChar w:fldCharType="separate"/>
      </w:r>
      <w:r w:rsidR="008B6925">
        <w:rPr>
          <w:noProof/>
        </w:rPr>
        <w:t>3</w:t>
      </w:r>
      <w:r w:rsidR="008B6925">
        <w:rPr>
          <w:noProof/>
        </w:rPr>
        <w:fldChar w:fldCharType="end"/>
      </w:r>
      <w:r>
        <w:t>. Spartská Skytala</w:t>
      </w:r>
      <w:r w:rsidR="00146622">
        <w:t xml:space="preserve"> [5]</w:t>
      </w:r>
      <w:bookmarkEnd w:id="47"/>
    </w:p>
    <w:p w:rsidR="001340FE" w:rsidRDefault="007628B5" w:rsidP="001340FE">
      <w:r>
        <w:t xml:space="preserve">V dnešním moderním pojetí by dešifrování mohlo probíhat následovně. </w:t>
      </w:r>
      <w:r w:rsidR="001340FE">
        <w:t xml:space="preserve">Mějme následující šifrovanou zprávu. </w:t>
      </w:r>
    </w:p>
    <w:p w:rsidR="005E3CF6" w:rsidRDefault="001340FE" w:rsidP="001340FE">
      <w:r w:rsidRPr="001340FE">
        <w:t>DAENEHETJILONLECAJIEVISAKSEKVKJKZOAUAAVSTBNCOTEA</w:t>
      </w:r>
    </w:p>
    <w:p w:rsidR="001340FE" w:rsidRDefault="001340FE" w:rsidP="001340FE">
      <w:r>
        <w:t>Pro dešifrování použijeme matici o n-řádcích, kde n je šířka Skytaly, zde n = 6. Poté už jen stačí zapisovat šifrovaný text po sloupcích. Otevřený text lze pak přečíst po řádcích.</w:t>
      </w:r>
    </w:p>
    <w:tbl>
      <w:tblPr>
        <w:tblW w:w="0" w:type="auto"/>
        <w:tblCellMar>
          <w:left w:w="0" w:type="dxa"/>
          <w:right w:w="0" w:type="dxa"/>
        </w:tblCellMar>
        <w:tblLook w:val="0420" w:firstRow="1" w:lastRow="0" w:firstColumn="0" w:lastColumn="0" w:noHBand="0" w:noVBand="1"/>
      </w:tblPr>
      <w:tblGrid>
        <w:gridCol w:w="433"/>
        <w:gridCol w:w="433"/>
        <w:gridCol w:w="433"/>
        <w:gridCol w:w="433"/>
        <w:gridCol w:w="433"/>
        <w:gridCol w:w="433"/>
        <w:gridCol w:w="433"/>
        <w:gridCol w:w="433"/>
      </w:tblGrid>
      <w:tr w:rsidR="001340FE" w:rsidRPr="00ED2F07" w:rsidTr="00ED2F07">
        <w:trPr>
          <w:trHeight w:val="510"/>
        </w:trPr>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D</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N</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I</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K</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J</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N</w:t>
            </w:r>
          </w:p>
        </w:tc>
      </w:tr>
      <w:tr w:rsidR="001340FE" w:rsidRPr="00ED2F07" w:rsidTr="00ED2F07">
        <w:trPr>
          <w:trHeight w:val="510"/>
        </w:trPr>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T</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L</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S</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K</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C</w:t>
            </w:r>
          </w:p>
        </w:tc>
      </w:tr>
      <w:tr w:rsidR="001340FE" w:rsidRPr="00ED2F07" w:rsidTr="00ED2F07">
        <w:trPr>
          <w:trHeight w:val="510"/>
        </w:trPr>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J</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V</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Z</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V</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O</w:t>
            </w:r>
          </w:p>
        </w:tc>
      </w:tr>
      <w:tr w:rsidR="001340FE" w:rsidRPr="00ED2F07" w:rsidTr="00ED2F07">
        <w:trPr>
          <w:trHeight w:val="510"/>
        </w:trPr>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N</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I</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C</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I</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K</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O</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S</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T</w:t>
            </w:r>
          </w:p>
        </w:tc>
      </w:tr>
      <w:tr w:rsidR="001340FE" w:rsidRPr="00ED2F07" w:rsidTr="00ED2F07">
        <w:trPr>
          <w:trHeight w:val="510"/>
        </w:trPr>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L</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S</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V</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T</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E</w:t>
            </w:r>
          </w:p>
        </w:tc>
      </w:tr>
      <w:tr w:rsidR="001340FE" w:rsidRPr="00ED2F07" w:rsidTr="00ED2F07">
        <w:trPr>
          <w:trHeight w:val="510"/>
        </w:trPr>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H</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O</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J</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K</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U</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B</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1340FE" w:rsidRPr="00ED2F07" w:rsidRDefault="001340FE" w:rsidP="001340FE">
            <w:pPr>
              <w:rPr>
                <w:sz w:val="20"/>
                <w:szCs w:val="20"/>
              </w:rPr>
            </w:pPr>
            <w:r w:rsidRPr="00ED2F07">
              <w:rPr>
                <w:sz w:val="20"/>
                <w:szCs w:val="20"/>
              </w:rPr>
              <w:t>A</w:t>
            </w:r>
          </w:p>
        </w:tc>
      </w:tr>
    </w:tbl>
    <w:p w:rsidR="001340FE" w:rsidRPr="00146622" w:rsidRDefault="001340FE" w:rsidP="001340FE">
      <w:pPr>
        <w:rPr>
          <w:lang w:val="en-US"/>
        </w:rPr>
      </w:pPr>
      <w:r>
        <w:t xml:space="preserve">Na příkladu je tedy jasné, že je správně zvolená šířka Skytaly. </w:t>
      </w:r>
      <w:r w:rsidR="00ED2F07">
        <w:t>Šířku j</w:t>
      </w:r>
      <w:r w:rsidR="00F0116C">
        <w:t>de</w:t>
      </w:r>
      <w:r w:rsidR="00ED2F07">
        <w:t xml:space="preserve"> metodou pokusu a omylu velmi rychle zjistit. Proto je tato šifra snadno prolomitelná.</w:t>
      </w:r>
      <w:r w:rsidR="00146622">
        <w:t xml:space="preserve"> </w:t>
      </w:r>
      <w:r w:rsidR="00146622">
        <w:rPr>
          <w:lang w:val="en-US"/>
        </w:rPr>
        <w:t>[5]</w:t>
      </w:r>
    </w:p>
    <w:p w:rsidR="007628B5" w:rsidRPr="007628B5" w:rsidRDefault="00C2412F" w:rsidP="007628B5">
      <w:pPr>
        <w:pStyle w:val="Nadpis2"/>
      </w:pPr>
      <w:bookmarkStart w:id="48" w:name="_Toc389811974"/>
      <w:r>
        <w:t>Steganografie</w:t>
      </w:r>
      <w:bookmarkEnd w:id="48"/>
    </w:p>
    <w:p w:rsidR="00051831" w:rsidRDefault="00635AAC" w:rsidP="00051831">
      <w:pPr>
        <w:suppressAutoHyphens/>
      </w:pPr>
      <w:r>
        <w:t xml:space="preserve">Slovo steganografie pochází z řečtiny - ze slov steganos (schovaný) a graphein (psát). Je to věda o utajení komunikace prostřednictvím ukrytí zprávy. Do této oblasti patří např. neviditelné inkousty. Steganografie je proto často kombinuje s kryptologií. </w:t>
      </w:r>
    </w:p>
    <w:p w:rsidR="00635AAC" w:rsidRDefault="00635AAC" w:rsidP="00051831">
      <w:pPr>
        <w:suppressAutoHyphens/>
        <w:rPr>
          <w:lang w:val="en-US"/>
        </w:rPr>
      </w:pPr>
      <w:r>
        <w:lastRenderedPageBreak/>
        <w:t>První zdokumentovaný případ použití steganografie je z Řecka, kdy Řek Demaratus žijící v Sůsách poslal varování o perských přípravách na invazi do Řecka vyryté do voskové psací tabulky, z níž nejprve seškrábal vosk a po vyškrábání zprávy do dřevěného podkladu ji voskem opětovně zakryl. V jiném případě, který se odehrál jen několik desítek let po této události, byla otrokov</w:t>
      </w:r>
      <w:r w:rsidR="007E18CF">
        <w:t>i</w:t>
      </w:r>
      <w:r>
        <w:t xml:space="preserve"> oholena hlava, zpráva napsána na jeho holou lebku a on byl vyslán s poselstvím na cestu poté, co mu vlasy dorostly. </w:t>
      </w:r>
      <w:r>
        <w:rPr>
          <w:lang w:val="en-US"/>
        </w:rPr>
        <w:t>[6]</w:t>
      </w:r>
      <w:r w:rsidR="002D0D07">
        <w:rPr>
          <w:lang w:val="en-US"/>
        </w:rPr>
        <w:t xml:space="preserve"> </w:t>
      </w:r>
      <w:r w:rsidR="002D0D07">
        <w:t>[16, s. 126-128</w:t>
      </w:r>
      <w:r w:rsidR="000D435D">
        <w:t>, 197-198</w:t>
      </w:r>
      <w:r w:rsidR="002D0D07">
        <w:t>]</w:t>
      </w:r>
    </w:p>
    <w:p w:rsidR="003B2669" w:rsidRDefault="003B2669" w:rsidP="003B2669">
      <w:pPr>
        <w:pStyle w:val="Nadpis3"/>
        <w:rPr>
          <w:lang w:val="en-US"/>
        </w:rPr>
      </w:pPr>
      <w:bookmarkStart w:id="49" w:name="_Toc389811975"/>
      <w:r>
        <w:rPr>
          <w:lang w:val="en-US"/>
        </w:rPr>
        <w:t>Polybiův čtverec</w:t>
      </w:r>
      <w:bookmarkEnd w:id="49"/>
    </w:p>
    <w:p w:rsidR="00B10804" w:rsidRDefault="003B2669" w:rsidP="00F56DE7">
      <w:r w:rsidRPr="003B2669">
        <w:t xml:space="preserve">Autorem je řecký spisovatel a historik Polybius </w:t>
      </w:r>
      <w:r>
        <w:t xml:space="preserve">(přibližně 203 – 120 př. n. l.). Jedná se o substituční šifru spojenou se steganografií. </w:t>
      </w:r>
      <w:r w:rsidRPr="003B2669">
        <w:t>Každé písmeno se nahrazuje dvojicí čísel – číslem řady a číslem sloupce</w:t>
      </w:r>
      <w:r>
        <w:t xml:space="preserve"> z Polybiova čtverce</w:t>
      </w:r>
      <w:r w:rsidR="00B10804">
        <w:t xml:space="preserve"> (5x5)</w:t>
      </w:r>
      <w:r>
        <w:t xml:space="preserve"> </w:t>
      </w:r>
      <w:r w:rsidR="00B10804">
        <w:t>viz Tab. 2. Místo písmen se pak v šifrovaném textu používa</w:t>
      </w:r>
      <w:r w:rsidR="00DC1F57">
        <w:t xml:space="preserve">jí číslice. Pokud písmena nebyla </w:t>
      </w:r>
      <w:r w:rsidR="00D11341">
        <w:t>zapsaná</w:t>
      </w:r>
      <w:r w:rsidR="00B10804">
        <w:t xml:space="preserve"> do čtverce abecedně nýbrž náhodně, nejedná se o šifru. </w:t>
      </w:r>
      <w:r w:rsidRPr="003B2669">
        <w:t xml:space="preserve">Polybiův čtverec je základem </w:t>
      </w:r>
      <w:r w:rsidR="00DC1F57">
        <w:t>mnoha dalších</w:t>
      </w:r>
      <w:r w:rsidRPr="003B2669">
        <w:t xml:space="preserve"> šifrovacích systémů</w:t>
      </w:r>
      <w:r w:rsidR="00B10804">
        <w:t>.</w:t>
      </w:r>
      <w:r w:rsidR="00CF25F2">
        <w:t xml:space="preserve"> [16, s. 42-44</w:t>
      </w:r>
      <w:r w:rsidR="000D435D">
        <w:t>, 201</w:t>
      </w:r>
      <w:r w:rsidR="00CF25F2">
        <w:t>]</w:t>
      </w:r>
    </w:p>
    <w:p w:rsidR="00F56DE7" w:rsidRDefault="00F56DE7" w:rsidP="00F56DE7">
      <w:pPr>
        <w:pStyle w:val="Titulek"/>
        <w:keepNext/>
        <w:tabs>
          <w:tab w:val="clear" w:pos="709"/>
          <w:tab w:val="clear" w:pos="851"/>
        </w:tabs>
        <w:ind w:left="3119" w:right="3118"/>
      </w:pPr>
      <w:bookmarkStart w:id="50" w:name="_Toc389812296"/>
      <w:r>
        <w:t xml:space="preserve">Tab. </w:t>
      </w:r>
      <w:r w:rsidR="008B6925">
        <w:fldChar w:fldCharType="begin"/>
      </w:r>
      <w:r w:rsidR="008B6925">
        <w:instrText xml:space="preserve"> SEQ </w:instrText>
      </w:r>
      <w:r w:rsidR="008B6925">
        <w:instrText xml:space="preserve">Tab. \* ARABIC </w:instrText>
      </w:r>
      <w:r w:rsidR="008B6925">
        <w:fldChar w:fldCharType="separate"/>
      </w:r>
      <w:r w:rsidR="008B6925">
        <w:rPr>
          <w:noProof/>
        </w:rPr>
        <w:t>2</w:t>
      </w:r>
      <w:r w:rsidR="008B6925">
        <w:rPr>
          <w:noProof/>
        </w:rPr>
        <w:fldChar w:fldCharType="end"/>
      </w:r>
      <w:r>
        <w:t>. Polybiův čtverec</w:t>
      </w:r>
      <w:bookmarkEnd w:id="50"/>
    </w:p>
    <w:tbl>
      <w:tblPr>
        <w:tblW w:w="2520" w:type="dxa"/>
        <w:jc w:val="center"/>
        <w:tblCellMar>
          <w:left w:w="0" w:type="dxa"/>
          <w:right w:w="0" w:type="dxa"/>
        </w:tblCellMar>
        <w:tblLook w:val="04A0" w:firstRow="1" w:lastRow="0" w:firstColumn="1" w:lastColumn="0" w:noHBand="0" w:noVBand="1"/>
      </w:tblPr>
      <w:tblGrid>
        <w:gridCol w:w="366"/>
        <w:gridCol w:w="401"/>
        <w:gridCol w:w="443"/>
        <w:gridCol w:w="459"/>
        <w:gridCol w:w="450"/>
        <w:gridCol w:w="401"/>
      </w:tblGrid>
      <w:tr w:rsidR="00B10804" w:rsidRPr="00B10804" w:rsidTr="00F56DE7">
        <w:trPr>
          <w:jc w:val="center"/>
        </w:trPr>
        <w:tc>
          <w:tcPr>
            <w:tcW w:w="366"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 </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1</w:t>
            </w:r>
          </w:p>
        </w:tc>
        <w:tc>
          <w:tcPr>
            <w:tcW w:w="443"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2</w:t>
            </w:r>
          </w:p>
        </w:tc>
        <w:tc>
          <w:tcPr>
            <w:tcW w:w="459"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3</w:t>
            </w:r>
          </w:p>
        </w:tc>
        <w:tc>
          <w:tcPr>
            <w:tcW w:w="450"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4</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5</w:t>
            </w:r>
          </w:p>
        </w:tc>
      </w:tr>
      <w:tr w:rsidR="00B10804" w:rsidRPr="00B10804" w:rsidTr="00F56DE7">
        <w:trPr>
          <w:jc w:val="center"/>
        </w:trPr>
        <w:tc>
          <w:tcPr>
            <w:tcW w:w="366"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1</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A</w:t>
            </w:r>
          </w:p>
        </w:tc>
        <w:tc>
          <w:tcPr>
            <w:tcW w:w="443"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B</w:t>
            </w:r>
          </w:p>
        </w:tc>
        <w:tc>
          <w:tcPr>
            <w:tcW w:w="459"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C</w:t>
            </w:r>
          </w:p>
        </w:tc>
        <w:tc>
          <w:tcPr>
            <w:tcW w:w="450"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D</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E</w:t>
            </w:r>
          </w:p>
        </w:tc>
      </w:tr>
      <w:tr w:rsidR="00B10804" w:rsidRPr="00B10804" w:rsidTr="00F56DE7">
        <w:trPr>
          <w:jc w:val="center"/>
        </w:trPr>
        <w:tc>
          <w:tcPr>
            <w:tcW w:w="366"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2</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F</w:t>
            </w:r>
          </w:p>
        </w:tc>
        <w:tc>
          <w:tcPr>
            <w:tcW w:w="443"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G</w:t>
            </w:r>
          </w:p>
        </w:tc>
        <w:tc>
          <w:tcPr>
            <w:tcW w:w="459"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H</w:t>
            </w:r>
          </w:p>
        </w:tc>
        <w:tc>
          <w:tcPr>
            <w:tcW w:w="450"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I</w:t>
            </w:r>
            <w:r>
              <w:t>,J</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K</w:t>
            </w:r>
          </w:p>
        </w:tc>
      </w:tr>
      <w:tr w:rsidR="00B10804" w:rsidRPr="00B10804" w:rsidTr="00F56DE7">
        <w:trPr>
          <w:jc w:val="center"/>
        </w:trPr>
        <w:tc>
          <w:tcPr>
            <w:tcW w:w="366"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3</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L</w:t>
            </w:r>
          </w:p>
        </w:tc>
        <w:tc>
          <w:tcPr>
            <w:tcW w:w="443"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M</w:t>
            </w:r>
          </w:p>
        </w:tc>
        <w:tc>
          <w:tcPr>
            <w:tcW w:w="459"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N</w:t>
            </w:r>
          </w:p>
        </w:tc>
        <w:tc>
          <w:tcPr>
            <w:tcW w:w="450"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O</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P</w:t>
            </w:r>
          </w:p>
        </w:tc>
      </w:tr>
      <w:tr w:rsidR="00B10804" w:rsidRPr="00B10804" w:rsidTr="00F56DE7">
        <w:trPr>
          <w:jc w:val="center"/>
        </w:trPr>
        <w:tc>
          <w:tcPr>
            <w:tcW w:w="366"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4</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Q</w:t>
            </w:r>
          </w:p>
        </w:tc>
        <w:tc>
          <w:tcPr>
            <w:tcW w:w="443"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R</w:t>
            </w:r>
          </w:p>
        </w:tc>
        <w:tc>
          <w:tcPr>
            <w:tcW w:w="459"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S</w:t>
            </w:r>
          </w:p>
        </w:tc>
        <w:tc>
          <w:tcPr>
            <w:tcW w:w="450"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T</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U</w:t>
            </w:r>
          </w:p>
        </w:tc>
      </w:tr>
      <w:tr w:rsidR="00B10804" w:rsidRPr="00B10804" w:rsidTr="00F56DE7">
        <w:trPr>
          <w:jc w:val="center"/>
        </w:trPr>
        <w:tc>
          <w:tcPr>
            <w:tcW w:w="366"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5</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V</w:t>
            </w:r>
          </w:p>
        </w:tc>
        <w:tc>
          <w:tcPr>
            <w:tcW w:w="443"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t>W</w:t>
            </w:r>
          </w:p>
        </w:tc>
        <w:tc>
          <w:tcPr>
            <w:tcW w:w="459"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X</w:t>
            </w:r>
          </w:p>
        </w:tc>
        <w:tc>
          <w:tcPr>
            <w:tcW w:w="450"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Y</w:t>
            </w:r>
          </w:p>
        </w:tc>
        <w:tc>
          <w:tcPr>
            <w:tcW w:w="401" w:type="dxa"/>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B10804" w:rsidRPr="00B10804" w:rsidRDefault="00B10804" w:rsidP="00B10804">
            <w:r w:rsidRPr="00B10804">
              <w:t>Z</w:t>
            </w:r>
          </w:p>
        </w:tc>
      </w:tr>
    </w:tbl>
    <w:p w:rsidR="00B10804" w:rsidRPr="003B2669" w:rsidRDefault="00B10804" w:rsidP="003B2669"/>
    <w:p w:rsidR="003B2669" w:rsidRPr="00B10804" w:rsidRDefault="00B10804" w:rsidP="003B2669">
      <w:r w:rsidRPr="00B10804">
        <w:t xml:space="preserve">Například písmeno </w:t>
      </w:r>
      <w:r>
        <w:t>R se šifruje jako 42, O jako 34. Šifrovaná zpráva je pak řada čísel.</w:t>
      </w:r>
    </w:p>
    <w:p w:rsidR="00C2412F" w:rsidRDefault="00C2412F" w:rsidP="00C2412F">
      <w:pPr>
        <w:pStyle w:val="Nadpis3"/>
      </w:pPr>
      <w:bookmarkStart w:id="51" w:name="_Toc389811976"/>
      <w:r>
        <w:t>Caesarova šifra</w:t>
      </w:r>
      <w:bookmarkEnd w:id="51"/>
    </w:p>
    <w:p w:rsidR="00051831" w:rsidRPr="0062236C" w:rsidRDefault="00D11341" w:rsidP="00051831">
      <w:pPr>
        <w:suppressAutoHyphens/>
        <w:rPr>
          <w:lang w:val="en-US"/>
        </w:rPr>
      </w:pPr>
      <w:r>
        <w:t>Caesarova šifra je j</w:t>
      </w:r>
      <w:r w:rsidR="00FA06A7">
        <w:t xml:space="preserve">eden z nejznámějších šifrovacích systémů. Jedná se o monoalfabetickou substituční šifru. </w:t>
      </w:r>
      <w:r w:rsidR="00D41F02">
        <w:t>Vznikla</w:t>
      </w:r>
      <w:r w:rsidR="00FA06A7">
        <w:t xml:space="preserve"> kolem roku 50 př. n. l. Pojmenovaná </w:t>
      </w:r>
      <w:r>
        <w:t xml:space="preserve">je </w:t>
      </w:r>
      <w:r w:rsidR="00FA06A7">
        <w:t>podle svého autora Julia Caesara (údajně jí využíval i pro dopisování s Kleopatrou).</w:t>
      </w:r>
      <w:r w:rsidR="00256B6F">
        <w:t xml:space="preserve"> </w:t>
      </w:r>
      <w:r>
        <w:t>Byla to n</w:t>
      </w:r>
      <w:r w:rsidR="00256B6F">
        <w:t>a onu dobu nerozlušti</w:t>
      </w:r>
      <w:r w:rsidR="00DC1F57">
        <w:t>telná šifra, až do doby</w:t>
      </w:r>
      <w:r>
        <w:t>,</w:t>
      </w:r>
      <w:r w:rsidR="00DC1F57">
        <w:t xml:space="preserve"> kdy jí </w:t>
      </w:r>
      <w:r w:rsidR="00256B6F">
        <w:t>prozradil Cicero.</w:t>
      </w:r>
      <w:r w:rsidR="0062236C">
        <w:t xml:space="preserve"> </w:t>
      </w:r>
      <w:r w:rsidR="00CF25F2">
        <w:t>[16, s. 45-46]</w:t>
      </w:r>
    </w:p>
    <w:p w:rsidR="00FA06A7" w:rsidRDefault="00FA06A7" w:rsidP="00F56DE7">
      <w:pPr>
        <w:suppressAutoHyphens/>
      </w:pPr>
      <w:r>
        <w:t>Princip spočívá v posunutí písmena o tři místa dále v abecedě.</w:t>
      </w:r>
    </w:p>
    <w:p w:rsidR="00F56DE7" w:rsidRDefault="00F56DE7" w:rsidP="00F56DE7">
      <w:pPr>
        <w:pStyle w:val="Titulek"/>
        <w:keepNext/>
        <w:tabs>
          <w:tab w:val="clear" w:pos="709"/>
          <w:tab w:val="clear" w:pos="851"/>
        </w:tabs>
        <w:ind w:left="0"/>
        <w:jc w:val="left"/>
      </w:pPr>
      <w:bookmarkStart w:id="52" w:name="_Toc389812297"/>
      <w:r>
        <w:lastRenderedPageBreak/>
        <w:t xml:space="preserve">Tab. </w:t>
      </w:r>
      <w:r w:rsidR="008B6925">
        <w:fldChar w:fldCharType="begin"/>
      </w:r>
      <w:r w:rsidR="008B6925">
        <w:instrText xml:space="preserve"> SEQ Tab. \* ARABIC </w:instrText>
      </w:r>
      <w:r w:rsidR="008B6925">
        <w:fldChar w:fldCharType="separate"/>
      </w:r>
      <w:r w:rsidR="008B6925">
        <w:rPr>
          <w:noProof/>
        </w:rPr>
        <w:t>3</w:t>
      </w:r>
      <w:r w:rsidR="008B6925">
        <w:rPr>
          <w:noProof/>
        </w:rPr>
        <w:fldChar w:fldCharType="end"/>
      </w:r>
      <w:r>
        <w:t>. Otevřená a šifrovaná abeceda Caesarovy šifry</w:t>
      </w:r>
      <w:bookmarkEnd w:id="52"/>
    </w:p>
    <w:tbl>
      <w:tblPr>
        <w:tblW w:w="0" w:type="auto"/>
        <w:jc w:val="center"/>
        <w:tblCellMar>
          <w:left w:w="0" w:type="dxa"/>
          <w:right w:w="0" w:type="dxa"/>
        </w:tblCellMar>
        <w:tblLook w:val="04A0" w:firstRow="1" w:lastRow="0" w:firstColumn="1" w:lastColumn="0" w:noHBand="0" w:noVBand="1"/>
      </w:tblPr>
      <w:tblGrid>
        <w:gridCol w:w="332"/>
        <w:gridCol w:w="323"/>
        <w:gridCol w:w="323"/>
        <w:gridCol w:w="332"/>
        <w:gridCol w:w="332"/>
        <w:gridCol w:w="305"/>
        <w:gridCol w:w="332"/>
        <w:gridCol w:w="332"/>
        <w:gridCol w:w="314"/>
        <w:gridCol w:w="359"/>
        <w:gridCol w:w="332"/>
        <w:gridCol w:w="332"/>
        <w:gridCol w:w="359"/>
        <w:gridCol w:w="332"/>
        <w:gridCol w:w="332"/>
        <w:gridCol w:w="305"/>
        <w:gridCol w:w="332"/>
        <w:gridCol w:w="332"/>
        <w:gridCol w:w="332"/>
        <w:gridCol w:w="368"/>
        <w:gridCol w:w="332"/>
        <w:gridCol w:w="332"/>
        <w:gridCol w:w="368"/>
        <w:gridCol w:w="332"/>
        <w:gridCol w:w="332"/>
        <w:gridCol w:w="323"/>
      </w:tblGrid>
      <w:tr w:rsidR="00FA06A7" w:rsidRPr="006F4236" w:rsidTr="005E3CF6">
        <w:trPr>
          <w:trHeight w:val="292"/>
          <w:jc w:val="center"/>
        </w:trPr>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A</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B</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C</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D</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E</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F</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G</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H</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I</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J</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K</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L</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M</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N</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O</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P</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Q</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R</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S</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T</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U</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V</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W</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X</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Y</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5E3CF6">
            <w:pPr>
              <w:suppressAutoHyphens/>
              <w:jc w:val="center"/>
              <w:rPr>
                <w:sz w:val="16"/>
                <w:szCs w:val="16"/>
              </w:rPr>
            </w:pPr>
            <w:r w:rsidRPr="006F4236">
              <w:rPr>
                <w:sz w:val="16"/>
                <w:szCs w:val="16"/>
              </w:rPr>
              <w:t>Z</w:t>
            </w:r>
          </w:p>
        </w:tc>
      </w:tr>
      <w:tr w:rsidR="00FA06A7" w:rsidRPr="006F4236" w:rsidTr="005E3CF6">
        <w:trPr>
          <w:trHeight w:val="311"/>
          <w:jc w:val="center"/>
        </w:trPr>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D</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E</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F</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G</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H</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I</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J</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K</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L</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M</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N</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O</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P</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Q</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R</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S</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T</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U</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V</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W</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X</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Y</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Z</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Pr>
                <w:sz w:val="16"/>
                <w:szCs w:val="16"/>
              </w:rPr>
              <w:t>A</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sidRPr="006F4236">
              <w:rPr>
                <w:sz w:val="16"/>
                <w:szCs w:val="16"/>
              </w:rPr>
              <w:t>B</w:t>
            </w:r>
          </w:p>
        </w:tc>
        <w:tc>
          <w:tcPr>
            <w:tcW w:w="0" w:type="auto"/>
            <w:tcBorders>
              <w:top w:val="single" w:sz="8" w:space="0" w:color="545454"/>
              <w:left w:val="single" w:sz="8" w:space="0" w:color="545454"/>
              <w:bottom w:val="single" w:sz="8" w:space="0" w:color="545454"/>
              <w:right w:val="single" w:sz="8" w:space="0" w:color="545454"/>
            </w:tcBorders>
            <w:shd w:val="clear" w:color="auto" w:fill="auto"/>
            <w:tcMar>
              <w:top w:w="15" w:type="dxa"/>
              <w:left w:w="108" w:type="dxa"/>
              <w:bottom w:w="0" w:type="dxa"/>
              <w:right w:w="108" w:type="dxa"/>
            </w:tcMar>
            <w:vAlign w:val="center"/>
            <w:hideMark/>
          </w:tcPr>
          <w:p w:rsidR="00FA06A7" w:rsidRPr="006F4236" w:rsidRDefault="00FA06A7" w:rsidP="00FA06A7">
            <w:pPr>
              <w:suppressAutoHyphens/>
              <w:jc w:val="center"/>
              <w:rPr>
                <w:sz w:val="16"/>
                <w:szCs w:val="16"/>
              </w:rPr>
            </w:pPr>
            <w:r>
              <w:rPr>
                <w:sz w:val="16"/>
                <w:szCs w:val="16"/>
              </w:rPr>
              <w:t>C</w:t>
            </w:r>
          </w:p>
        </w:tc>
      </w:tr>
    </w:tbl>
    <w:p w:rsidR="00FA06A7" w:rsidRDefault="00FA06A7" w:rsidP="00FA06A7">
      <w:pPr>
        <w:suppressAutoHyphens/>
      </w:pPr>
    </w:p>
    <w:p w:rsidR="00FA06A7" w:rsidRDefault="00FA06A7" w:rsidP="00FA06A7">
      <w:pPr>
        <w:suppressAutoHyphens/>
      </w:pPr>
      <w:r>
        <w:t xml:space="preserve">Příklad: </w:t>
      </w:r>
      <w:r>
        <w:tab/>
        <w:t xml:space="preserve">otevřený text: </w:t>
      </w:r>
      <w:r>
        <w:tab/>
      </w:r>
      <w:r>
        <w:tab/>
        <w:t>SIFROVANI A GEOGEBRA</w:t>
      </w:r>
    </w:p>
    <w:p w:rsidR="00FA06A7" w:rsidRDefault="00FA06A7" w:rsidP="00FA06A7">
      <w:pPr>
        <w:suppressAutoHyphens/>
        <w:ind w:left="709" w:firstLine="709"/>
      </w:pPr>
      <w:r>
        <w:t>šifrovaný text:</w:t>
      </w:r>
      <w:r>
        <w:tab/>
      </w:r>
      <w:r>
        <w:tab/>
      </w:r>
      <w:r w:rsidR="0062236C">
        <w:t>VLIUTYDQLDJHRJHEUD</w:t>
      </w:r>
    </w:p>
    <w:p w:rsidR="00C2412F" w:rsidRDefault="005C2AB1" w:rsidP="00C2412F">
      <w:pPr>
        <w:pStyle w:val="Nadpis3"/>
      </w:pPr>
      <w:bookmarkStart w:id="53" w:name="_Toc389811977"/>
      <w:r>
        <w:t>Starověká Indie</w:t>
      </w:r>
      <w:bookmarkEnd w:id="53"/>
    </w:p>
    <w:p w:rsidR="00256B6F" w:rsidRDefault="00256B6F" w:rsidP="00256B6F">
      <w:pPr>
        <w:suppressAutoHyphens/>
      </w:pPr>
      <w:r>
        <w:t>V Indii bylo šifrování oblíbené. Ve známé Kámasútře</w:t>
      </w:r>
      <w:r w:rsidR="00295FFB">
        <w:t xml:space="preserve">, kterou napsal indický učenec </w:t>
      </w:r>
      <w:r w:rsidR="00295FFB" w:rsidRPr="00295FFB">
        <w:t>Vátsyáyana</w:t>
      </w:r>
      <w:r w:rsidR="00D11341">
        <w:t>,</w:t>
      </w:r>
      <w:r>
        <w:t xml:space="preserve"> se mezi </w:t>
      </w:r>
      <w:r w:rsidR="00295FFB">
        <w:t>64</w:t>
      </w:r>
      <w:r>
        <w:t xml:space="preserve"> uměními, které si má osvojit každé děvče, pokud chce dokonale ovládat umění milovat, na 43. místě uvádí: „Vyznat se v tajných písmech a tajných zna</w:t>
      </w:r>
      <w:r w:rsidR="00DC1F57">
        <w:t>cích</w:t>
      </w:r>
      <w:r>
        <w:t>“.</w:t>
      </w:r>
    </w:p>
    <w:p w:rsidR="00256B6F" w:rsidRDefault="00256B6F" w:rsidP="00256B6F">
      <w:pPr>
        <w:suppressAutoHyphens/>
      </w:pPr>
      <w:r>
        <w:t xml:space="preserve">V Indii má </w:t>
      </w:r>
      <w:r w:rsidR="006523BC">
        <w:t xml:space="preserve">nepřímo </w:t>
      </w:r>
      <w:r>
        <w:t xml:space="preserve">původ samotné slovo šifra. Šlo o slovo s úplně jiným významem. </w:t>
      </w:r>
      <w:r w:rsidR="006523BC">
        <w:t>P</w:t>
      </w:r>
      <w:r>
        <w:t xml:space="preserve">ři přebírání číslovek Arabů od starověkých Indů přeložili Arabové i sanskritské označení sunya pro nulu. Toto slovo znamenající prázdný přeložili Arabové doslovně jako as-sifr. </w:t>
      </w:r>
      <w:r w:rsidR="006523BC">
        <w:t>Při</w:t>
      </w:r>
      <w:r>
        <w:t xml:space="preserve"> překládání </w:t>
      </w:r>
      <w:r w:rsidR="00720D34">
        <w:t>děl Arabů do latiny se používala</w:t>
      </w:r>
      <w:r>
        <w:t xml:space="preserve"> slova zephirium, cifra anebo figura nihil.</w:t>
      </w:r>
    </w:p>
    <w:p w:rsidR="00051831" w:rsidRPr="006523BC" w:rsidRDefault="006523BC" w:rsidP="00051831">
      <w:pPr>
        <w:suppressAutoHyphens/>
      </w:pPr>
      <w:r>
        <w:t>Později</w:t>
      </w:r>
      <w:r w:rsidR="00256B6F">
        <w:t xml:space="preserve"> </w:t>
      </w:r>
      <w:r>
        <w:t>v</w:t>
      </w:r>
      <w:r w:rsidR="00256B6F">
        <w:t>e francouzštině z toho vzniklo chiffre. Stále se</w:t>
      </w:r>
      <w:r>
        <w:t xml:space="preserve"> však</w:t>
      </w:r>
      <w:r w:rsidR="00256B6F">
        <w:t xml:space="preserve"> jednalo o označení pro nulu. Ve 13. stol. se nula nazývala „kroužek“ (</w:t>
      </w:r>
      <w:r w:rsidR="00D11341">
        <w:t>kroužek podobný otazníku</w:t>
      </w:r>
      <w:r w:rsidR="00256B6F">
        <w:t>) nebo „cifra“. Toto označení můžeme ojediněle nalézt ještě v 18. století. V 15. a 16. století</w:t>
      </w:r>
      <w:r>
        <w:t xml:space="preserve"> označení cifra postupně zdomácnělo jako označení všech číslic. V této době měla nula zvláštní postavení v zápise čísel.</w:t>
      </w:r>
      <w:r w:rsidR="00256B6F">
        <w:t xml:space="preserve"> Nakonec, na tu dobu i pravděpodobně tajuplná úloha nuly při zápise čísel</w:t>
      </w:r>
      <w:r w:rsidR="00DC1F57">
        <w:t>,</w:t>
      </w:r>
      <w:r w:rsidR="00256B6F">
        <w:t xml:space="preserve"> vedla k t</w:t>
      </w:r>
      <w:r w:rsidR="00DC1F57">
        <w:t>ak</w:t>
      </w:r>
      <w:r w:rsidR="00256B6F">
        <w:t>o</w:t>
      </w:r>
      <w:r w:rsidR="00DC1F57">
        <w:t>vé</w:t>
      </w:r>
      <w:r w:rsidR="00256B6F">
        <w:t xml:space="preserve">mu obsahu slova šifra, jak ho známe dnes. </w:t>
      </w:r>
      <w:r>
        <w:rPr>
          <w:lang w:val="en-US"/>
        </w:rPr>
        <w:t>[7]</w:t>
      </w:r>
      <w:r w:rsidR="000D435D">
        <w:rPr>
          <w:lang w:val="en-US"/>
        </w:rPr>
        <w:t xml:space="preserve"> </w:t>
      </w:r>
      <w:r w:rsidR="000D435D">
        <w:t>[16, s. 204-206]</w:t>
      </w:r>
    </w:p>
    <w:p w:rsidR="00C2412F" w:rsidRDefault="00C2412F" w:rsidP="00C2412F">
      <w:pPr>
        <w:pStyle w:val="Nadpis3"/>
      </w:pPr>
      <w:bookmarkStart w:id="54" w:name="_Toc389811978"/>
      <w:r>
        <w:t>Frekvenční analýza</w:t>
      </w:r>
      <w:bookmarkEnd w:id="54"/>
    </w:p>
    <w:p w:rsidR="00D953CF" w:rsidRDefault="000F4844" w:rsidP="00CE77B8">
      <w:pPr>
        <w:suppressAutoHyphens/>
      </w:pPr>
      <w:r>
        <w:t>První zmínka o frekvenční analýze pochází z</w:t>
      </w:r>
      <w:r w:rsidR="00D953CF" w:rsidRPr="00D953CF">
        <w:t xml:space="preserve"> 9. století</w:t>
      </w:r>
      <w:r>
        <w:t>, kdy a</w:t>
      </w:r>
      <w:r w:rsidRPr="00D953CF">
        <w:t>rabský matematik Al Kindi</w:t>
      </w:r>
      <w:r w:rsidR="00D953CF" w:rsidRPr="00D953CF">
        <w:t xml:space="preserve"> popsal princip </w:t>
      </w:r>
      <w:r w:rsidRPr="00D953CF">
        <w:t>frekvenční</w:t>
      </w:r>
      <w:r w:rsidR="00D953CF" w:rsidRPr="00D953CF">
        <w:t xml:space="preserve"> analýzy.</w:t>
      </w:r>
    </w:p>
    <w:p w:rsidR="00CE77B8" w:rsidRPr="00CE77B8" w:rsidRDefault="00CE30D3" w:rsidP="00CE77B8">
      <w:pPr>
        <w:suppressAutoHyphens/>
      </w:pPr>
      <w:r w:rsidRPr="00CE30D3">
        <w:t>Ve všech jazycích má každé písmeno svou charakteristickou četnost</w:t>
      </w:r>
      <w:r>
        <w:t xml:space="preserve">. </w:t>
      </w:r>
      <w:r w:rsidRPr="00CE30D3">
        <w:t>Pokud se tedy frekvence využití písmena v šifrovaném textu blíží frekvenci jiného písmena obecně využívaného v dané řeči, jde pravděpodobně o jedno a totéž písmeno, resp. o jeho ekvivalent v rámci otevřeného textu</w:t>
      </w:r>
      <w:r>
        <w:t xml:space="preserve">. </w:t>
      </w:r>
      <w:r w:rsidRPr="00CE30D3">
        <w:t>Základní představu o monoalfanumerických šifrách je tedy možné získat pomocí frekvenční analý</w:t>
      </w:r>
      <w:r>
        <w:t>zy – neaplikujeme j</w:t>
      </w:r>
      <w:r w:rsidR="00D11341">
        <w:t>i</w:t>
      </w:r>
      <w:r>
        <w:t xml:space="preserve"> však slepě</w:t>
      </w:r>
      <w:r w:rsidR="00CE77B8">
        <w:t xml:space="preserve">. Příklad: </w:t>
      </w:r>
      <w:r w:rsidR="00CE77B8" w:rsidRPr="00CE77B8">
        <w:t>From Zanzibar to Zambia and</w:t>
      </w:r>
      <w:r w:rsidR="00CE77B8">
        <w:t xml:space="preserve"> </w:t>
      </w:r>
      <w:r w:rsidR="00CE77B8" w:rsidRPr="00CE77B8">
        <w:t>Zaire, ozone zones make zebras run zany zigzags.</w:t>
      </w:r>
      <w:r w:rsidR="00DB03B8">
        <w:t xml:space="preserve"> </w:t>
      </w:r>
      <w:r w:rsidR="008A5D1E">
        <w:rPr>
          <w:lang w:val="en-US"/>
        </w:rPr>
        <w:t>→</w:t>
      </w:r>
      <w:r w:rsidR="00DB03B8">
        <w:t xml:space="preserve"> Kryptoanalytik by měl být i tak trochu lingvista.</w:t>
      </w:r>
    </w:p>
    <w:p w:rsidR="00CE77B8" w:rsidRDefault="00CE77B8" w:rsidP="00CE77B8">
      <w:pPr>
        <w:suppressAutoHyphens/>
      </w:pPr>
      <w:r>
        <w:lastRenderedPageBreak/>
        <w:t>Postup</w:t>
      </w:r>
      <w:r w:rsidR="00DB03B8">
        <w:t xml:space="preserve"> dešifrování</w:t>
      </w:r>
      <w:r>
        <w:t xml:space="preserve"> je následující. </w:t>
      </w:r>
      <w:r w:rsidR="00CE30D3" w:rsidRPr="00CE30D3">
        <w:t>Nejprve se pokoušíme odhalit samohlásky (tvoří cca. 40% textu)</w:t>
      </w:r>
      <w:r>
        <w:t xml:space="preserve">. </w:t>
      </w:r>
      <w:r w:rsidR="00CE30D3" w:rsidRPr="00CE30D3">
        <w:t>Hledáme častá slova</w:t>
      </w:r>
      <w:r>
        <w:t>, která se vyskytují v daném jazyce. Dále z</w:t>
      </w:r>
      <w:r w:rsidR="00CE30D3" w:rsidRPr="00CE30D3">
        <w:t>koušíme delfskou metodu – hádat celá slovo, odhadnout obsah zprávy</w:t>
      </w:r>
      <w:r>
        <w:t>.</w:t>
      </w:r>
    </w:p>
    <w:p w:rsidR="005E3CF6" w:rsidRPr="00CE30D3" w:rsidRDefault="00307700" w:rsidP="00CE77B8">
      <w:pPr>
        <w:tabs>
          <w:tab w:val="num" w:pos="720"/>
        </w:tabs>
        <w:suppressAutoHyphens/>
      </w:pPr>
      <w:r w:rsidRPr="00CE77B8">
        <w:rPr>
          <w:noProof/>
        </w:rPr>
        <mc:AlternateContent>
          <mc:Choice Requires="wps">
            <w:drawing>
              <wp:anchor distT="0" distB="0" distL="114300" distR="114300" simplePos="0" relativeHeight="251657728" behindDoc="0" locked="0" layoutInCell="1" allowOverlap="1">
                <wp:simplePos x="0" y="0"/>
                <wp:positionH relativeFrom="column">
                  <wp:posOffset>0</wp:posOffset>
                </wp:positionH>
                <wp:positionV relativeFrom="paragraph">
                  <wp:posOffset>0</wp:posOffset>
                </wp:positionV>
                <wp:extent cx="7128510" cy="579120"/>
                <wp:effectExtent l="0" t="0" r="0" b="0"/>
                <wp:wrapNone/>
                <wp:docPr id="10" name="TextovéPol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28510" cy="579120"/>
                        </a:xfrm>
                        <a:prstGeom prst="rect">
                          <a:avLst/>
                        </a:prstGeom>
                        <a:noFill/>
                      </wps:spPr>
                      <wps:txbx>
                        <w:txbxContent>
                          <w:p w:rsidR="00EF762F" w:rsidRPr="00CE77B8" w:rsidRDefault="00EF762F" w:rsidP="00CE77B8">
                            <w:pPr>
                              <w:pStyle w:val="Normlnweb"/>
                              <w:spacing w:before="0" w:beforeAutospacing="0" w:after="0" w:afterAutospacing="0" w:line="216" w:lineRule="auto"/>
                              <w:rPr>
                                <w:sz w:val="12"/>
                              </w:rPr>
                            </w:pPr>
                            <w:r>
                              <w:rPr>
                                <w:color w:val="000000"/>
                                <w:kern w:val="24"/>
                                <w:szCs w:val="48"/>
                              </w:rPr>
                              <w:t xml:space="preserve">Šifrovaný text:            </w:t>
                            </w:r>
                            <w:r w:rsidRPr="00CE77B8">
                              <w:rPr>
                                <w:color w:val="000000"/>
                                <w:kern w:val="24"/>
                                <w:szCs w:val="48"/>
                              </w:rPr>
                              <w:t xml:space="preserve">MRNBNA </w:t>
                            </w:r>
                            <w:r>
                              <w:rPr>
                                <w:color w:val="000000"/>
                                <w:kern w:val="24"/>
                                <w:szCs w:val="48"/>
                              </w:rPr>
                              <w:t xml:space="preserve"> </w:t>
                            </w:r>
                            <w:r w:rsidRPr="00CE77B8">
                              <w:rPr>
                                <w:color w:val="000000"/>
                                <w:kern w:val="24"/>
                                <w:szCs w:val="48"/>
                              </w:rPr>
                              <w:t xml:space="preserve">CNGC </w:t>
                            </w:r>
                            <w:r>
                              <w:rPr>
                                <w:color w:val="000000"/>
                                <w:kern w:val="24"/>
                                <w:szCs w:val="48"/>
                              </w:rPr>
                              <w:t xml:space="preserve">    </w:t>
                            </w:r>
                            <w:r w:rsidRPr="00CE77B8">
                              <w:rPr>
                                <w:color w:val="000000"/>
                                <w:kern w:val="24"/>
                                <w:szCs w:val="48"/>
                              </w:rPr>
                              <w:t xml:space="preserve">RBC </w:t>
                            </w:r>
                            <w:r>
                              <w:rPr>
                                <w:color w:val="000000"/>
                                <w:kern w:val="24"/>
                                <w:szCs w:val="48"/>
                              </w:rPr>
                              <w:t xml:space="preserve"> </w:t>
                            </w:r>
                            <w:r w:rsidRPr="00CE77B8">
                              <w:rPr>
                                <w:color w:val="000000"/>
                                <w:kern w:val="24"/>
                                <w:szCs w:val="48"/>
                              </w:rPr>
                              <w:t xml:space="preserve">WRLQC </w:t>
                            </w:r>
                            <w:r>
                              <w:rPr>
                                <w:color w:val="000000"/>
                                <w:kern w:val="24"/>
                                <w:szCs w:val="48"/>
                              </w:rPr>
                              <w:t xml:space="preserve"> </w:t>
                            </w:r>
                            <w:r w:rsidRPr="00CE77B8">
                              <w:rPr>
                                <w:color w:val="000000"/>
                                <w:kern w:val="24"/>
                                <w:szCs w:val="48"/>
                              </w:rPr>
                              <w:t xml:space="preserve">VNQA </w:t>
                            </w:r>
                            <w:r>
                              <w:rPr>
                                <w:color w:val="000000"/>
                                <w:kern w:val="24"/>
                                <w:szCs w:val="48"/>
                              </w:rPr>
                              <w:t xml:space="preserve">  </w:t>
                            </w:r>
                            <w:r w:rsidRPr="00CE77B8">
                              <w:rPr>
                                <w:color w:val="000000"/>
                                <w:kern w:val="24"/>
                                <w:szCs w:val="48"/>
                              </w:rPr>
                              <w:t>PNQNRV</w:t>
                            </w:r>
                          </w:p>
                          <w:p w:rsidR="00EF762F" w:rsidRDefault="00EF762F" w:rsidP="00CE77B8">
                            <w:pPr>
                              <w:pStyle w:val="Normlnweb"/>
                              <w:spacing w:before="0" w:beforeAutospacing="0" w:after="0" w:afterAutospacing="0" w:line="216" w:lineRule="auto"/>
                              <w:rPr>
                                <w:caps/>
                                <w:color w:val="000000"/>
                                <w:kern w:val="24"/>
                                <w:szCs w:val="48"/>
                                <w:lang w:val="de-DE"/>
                              </w:rPr>
                            </w:pPr>
                            <w:r w:rsidRPr="00DB03B8">
                              <w:rPr>
                                <w:caps/>
                                <w:color w:val="000000"/>
                                <w:kern w:val="24"/>
                                <w:szCs w:val="48"/>
                              </w:rPr>
                              <w:t>O</w:t>
                            </w:r>
                            <w:r w:rsidRPr="00DB03B8">
                              <w:rPr>
                                <w:color w:val="000000"/>
                                <w:kern w:val="24"/>
                                <w:szCs w:val="48"/>
                              </w:rPr>
                              <w:t>tevřený text</w:t>
                            </w:r>
                            <w:r w:rsidRPr="00DB03B8">
                              <w:rPr>
                                <w:caps/>
                                <w:color w:val="000000"/>
                                <w:kern w:val="24"/>
                                <w:szCs w:val="48"/>
                              </w:rPr>
                              <w:t>:</w:t>
                            </w:r>
                            <w:r>
                              <w:rPr>
                                <w:caps/>
                                <w:color w:val="000000"/>
                                <w:kern w:val="24"/>
                                <w:szCs w:val="48"/>
                                <w:lang w:val="de-DE"/>
                              </w:rPr>
                              <w:t xml:space="preserve">             </w:t>
                            </w:r>
                            <w:r w:rsidRPr="00CE77B8">
                              <w:rPr>
                                <w:caps/>
                                <w:color w:val="000000"/>
                                <w:kern w:val="24"/>
                                <w:szCs w:val="48"/>
                                <w:lang w:val="de-DE"/>
                              </w:rPr>
                              <w:t>Dieser</w:t>
                            </w:r>
                            <w:r w:rsidRPr="00CE77B8">
                              <w:rPr>
                                <w:caps/>
                                <w:color w:val="000000"/>
                                <w:kern w:val="24"/>
                                <w:szCs w:val="48"/>
                              </w:rPr>
                              <w:t xml:space="preserve">     t</w:t>
                            </w:r>
                            <w:r w:rsidRPr="00CE77B8">
                              <w:rPr>
                                <w:caps/>
                                <w:color w:val="000000"/>
                                <w:kern w:val="24"/>
                                <w:szCs w:val="48"/>
                                <w:lang w:val="de-DE"/>
                              </w:rPr>
                              <w:t xml:space="preserve">ext </w:t>
                            </w:r>
                            <w:r w:rsidRPr="00CE77B8">
                              <w:rPr>
                                <w:caps/>
                                <w:color w:val="000000"/>
                                <w:kern w:val="24"/>
                                <w:szCs w:val="48"/>
                              </w:rPr>
                              <w:t xml:space="preserve">     </w:t>
                            </w:r>
                            <w:r w:rsidRPr="00CE77B8">
                              <w:rPr>
                                <w:caps/>
                                <w:color w:val="000000"/>
                                <w:kern w:val="24"/>
                                <w:szCs w:val="48"/>
                                <w:lang w:val="de-DE"/>
                              </w:rPr>
                              <w:t xml:space="preserve">ist </w:t>
                            </w:r>
                            <w:r w:rsidRPr="00CE77B8">
                              <w:rPr>
                                <w:caps/>
                                <w:color w:val="000000"/>
                                <w:kern w:val="24"/>
                                <w:szCs w:val="48"/>
                              </w:rPr>
                              <w:t xml:space="preserve">   </w:t>
                            </w:r>
                            <w:r w:rsidRPr="00CE77B8">
                              <w:rPr>
                                <w:caps/>
                                <w:color w:val="000000"/>
                                <w:kern w:val="24"/>
                                <w:szCs w:val="48"/>
                                <w:lang w:val="de-DE"/>
                              </w:rPr>
                              <w:t xml:space="preserve">nicht </w:t>
                            </w:r>
                            <w:r w:rsidRPr="00CE77B8">
                              <w:rPr>
                                <w:caps/>
                                <w:color w:val="000000"/>
                                <w:kern w:val="24"/>
                                <w:szCs w:val="48"/>
                              </w:rPr>
                              <w:t xml:space="preserve">   </w:t>
                            </w:r>
                            <w:r w:rsidRPr="00CE77B8">
                              <w:rPr>
                                <w:caps/>
                                <w:color w:val="000000"/>
                                <w:kern w:val="24"/>
                                <w:szCs w:val="48"/>
                                <w:lang w:val="de-DE"/>
                              </w:rPr>
                              <w:t xml:space="preserve">mehr </w:t>
                            </w:r>
                            <w:r w:rsidRPr="00CE77B8">
                              <w:rPr>
                                <w:caps/>
                                <w:color w:val="000000"/>
                                <w:kern w:val="24"/>
                                <w:szCs w:val="48"/>
                              </w:rPr>
                              <w:t xml:space="preserve"> </w:t>
                            </w:r>
                            <w:r>
                              <w:rPr>
                                <w:caps/>
                                <w:color w:val="000000"/>
                                <w:kern w:val="24"/>
                                <w:szCs w:val="48"/>
                              </w:rPr>
                              <w:t xml:space="preserve"> </w:t>
                            </w:r>
                            <w:r w:rsidRPr="00CE77B8">
                              <w:rPr>
                                <w:caps/>
                                <w:color w:val="000000"/>
                                <w:kern w:val="24"/>
                                <w:szCs w:val="48"/>
                                <w:lang w:val="de-DE"/>
                              </w:rPr>
                              <w:t>geheim</w:t>
                            </w:r>
                          </w:p>
                          <w:p w:rsidR="00EF762F" w:rsidRPr="00CE77B8" w:rsidRDefault="00EF762F" w:rsidP="00CE77B8">
                            <w:pPr>
                              <w:pStyle w:val="Normlnweb"/>
                              <w:spacing w:before="0" w:beforeAutospacing="0" w:after="0" w:afterAutospacing="0" w:line="216" w:lineRule="auto"/>
                              <w:rPr>
                                <w:sz w:val="12"/>
                              </w:rPr>
                            </w:pPr>
                            <w:r w:rsidRPr="00DB03B8">
                              <w:rPr>
                                <w:color w:val="000000"/>
                                <w:kern w:val="24"/>
                                <w:szCs w:val="48"/>
                              </w:rPr>
                              <w:t>Volný překlad</w:t>
                            </w:r>
                            <w:r w:rsidRPr="00DB03B8">
                              <w:rPr>
                                <w:caps/>
                                <w:color w:val="000000"/>
                                <w:kern w:val="24"/>
                                <w:szCs w:val="48"/>
                              </w:rPr>
                              <w:t>:</w:t>
                            </w:r>
                            <w:r>
                              <w:rPr>
                                <w:caps/>
                                <w:color w:val="000000"/>
                                <w:kern w:val="24"/>
                                <w:szCs w:val="48"/>
                                <w:lang w:val="de-DE"/>
                              </w:rPr>
                              <w:t xml:space="preserve">            Tento text už není tajemstvím</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ovéPole 5" o:spid="_x0000_s1026" type="#_x0000_t202" style="position:absolute;left:0;text-align:left;margin-left:0;margin-top:0;width:561.3pt;height:45.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" filled="f" stroked="f">
                <v:path arrowok="t"/>
                <v:textbox style="mso-fit-shape-to-text:t">
                  <w:txbxContent>
                    <w:p w:rsidR="00EF762F" w:rsidRPr="00CE77B8" w:rsidRDefault="00EF762F" w:rsidP="00CE77B8">
                      <w:pPr>
                        <w:pStyle w:val="Normlnweb"/>
                        <w:spacing w:before="0" w:beforeAutospacing="0" w:after="0" w:afterAutospacing="0" w:line="216" w:lineRule="auto"/>
                        <w:rPr>
                          <w:sz w:val="12"/>
                        </w:rPr>
                      </w:pPr>
                      <w:r>
                        <w:rPr>
                          <w:color w:val="000000"/>
                          <w:kern w:val="24"/>
                          <w:szCs w:val="48"/>
                        </w:rPr>
                        <w:t xml:space="preserve">Šifrovaný text:            </w:t>
                      </w:r>
                      <w:r w:rsidRPr="00CE77B8">
                        <w:rPr>
                          <w:color w:val="000000"/>
                          <w:kern w:val="24"/>
                          <w:szCs w:val="48"/>
                        </w:rPr>
                        <w:t xml:space="preserve">MRNBNA </w:t>
                      </w:r>
                      <w:r>
                        <w:rPr>
                          <w:color w:val="000000"/>
                          <w:kern w:val="24"/>
                          <w:szCs w:val="48"/>
                        </w:rPr>
                        <w:t xml:space="preserve"> </w:t>
                      </w:r>
                      <w:r w:rsidRPr="00CE77B8">
                        <w:rPr>
                          <w:color w:val="000000"/>
                          <w:kern w:val="24"/>
                          <w:szCs w:val="48"/>
                        </w:rPr>
                        <w:t xml:space="preserve">CNGC </w:t>
                      </w:r>
                      <w:r>
                        <w:rPr>
                          <w:color w:val="000000"/>
                          <w:kern w:val="24"/>
                          <w:szCs w:val="48"/>
                        </w:rPr>
                        <w:t xml:space="preserve">    </w:t>
                      </w:r>
                      <w:r w:rsidRPr="00CE77B8">
                        <w:rPr>
                          <w:color w:val="000000"/>
                          <w:kern w:val="24"/>
                          <w:szCs w:val="48"/>
                        </w:rPr>
                        <w:t xml:space="preserve">RBC </w:t>
                      </w:r>
                      <w:r>
                        <w:rPr>
                          <w:color w:val="000000"/>
                          <w:kern w:val="24"/>
                          <w:szCs w:val="48"/>
                        </w:rPr>
                        <w:t xml:space="preserve"> </w:t>
                      </w:r>
                      <w:r w:rsidRPr="00CE77B8">
                        <w:rPr>
                          <w:color w:val="000000"/>
                          <w:kern w:val="24"/>
                          <w:szCs w:val="48"/>
                        </w:rPr>
                        <w:t xml:space="preserve">WRLQC </w:t>
                      </w:r>
                      <w:r>
                        <w:rPr>
                          <w:color w:val="000000"/>
                          <w:kern w:val="24"/>
                          <w:szCs w:val="48"/>
                        </w:rPr>
                        <w:t xml:space="preserve"> </w:t>
                      </w:r>
                      <w:r w:rsidRPr="00CE77B8">
                        <w:rPr>
                          <w:color w:val="000000"/>
                          <w:kern w:val="24"/>
                          <w:szCs w:val="48"/>
                        </w:rPr>
                        <w:t xml:space="preserve">VNQA </w:t>
                      </w:r>
                      <w:r>
                        <w:rPr>
                          <w:color w:val="000000"/>
                          <w:kern w:val="24"/>
                          <w:szCs w:val="48"/>
                        </w:rPr>
                        <w:t xml:space="preserve">  </w:t>
                      </w:r>
                      <w:r w:rsidRPr="00CE77B8">
                        <w:rPr>
                          <w:color w:val="000000"/>
                          <w:kern w:val="24"/>
                          <w:szCs w:val="48"/>
                        </w:rPr>
                        <w:t>PNQNRV</w:t>
                      </w:r>
                    </w:p>
                    <w:p w:rsidR="00EF762F" w:rsidRDefault="00EF762F" w:rsidP="00CE77B8">
                      <w:pPr>
                        <w:pStyle w:val="Normlnweb"/>
                        <w:spacing w:before="0" w:beforeAutospacing="0" w:after="0" w:afterAutospacing="0" w:line="216" w:lineRule="auto"/>
                        <w:rPr>
                          <w:caps/>
                          <w:color w:val="000000"/>
                          <w:kern w:val="24"/>
                          <w:szCs w:val="48"/>
                          <w:lang w:val="de-DE"/>
                        </w:rPr>
                      </w:pPr>
                      <w:r w:rsidRPr="00DB03B8">
                        <w:rPr>
                          <w:caps/>
                          <w:color w:val="000000"/>
                          <w:kern w:val="24"/>
                          <w:szCs w:val="48"/>
                        </w:rPr>
                        <w:t>O</w:t>
                      </w:r>
                      <w:r w:rsidRPr="00DB03B8">
                        <w:rPr>
                          <w:color w:val="000000"/>
                          <w:kern w:val="24"/>
                          <w:szCs w:val="48"/>
                        </w:rPr>
                        <w:t>tevřený text</w:t>
                      </w:r>
                      <w:r w:rsidRPr="00DB03B8">
                        <w:rPr>
                          <w:caps/>
                          <w:color w:val="000000"/>
                          <w:kern w:val="24"/>
                          <w:szCs w:val="48"/>
                        </w:rPr>
                        <w:t>:</w:t>
                      </w:r>
                      <w:r>
                        <w:rPr>
                          <w:caps/>
                          <w:color w:val="000000"/>
                          <w:kern w:val="24"/>
                          <w:szCs w:val="48"/>
                          <w:lang w:val="de-DE"/>
                        </w:rPr>
                        <w:t xml:space="preserve">             </w:t>
                      </w:r>
                      <w:r w:rsidRPr="00CE77B8">
                        <w:rPr>
                          <w:caps/>
                          <w:color w:val="000000"/>
                          <w:kern w:val="24"/>
                          <w:szCs w:val="48"/>
                          <w:lang w:val="de-DE"/>
                        </w:rPr>
                        <w:t>Dieser</w:t>
                      </w:r>
                      <w:r w:rsidRPr="00CE77B8">
                        <w:rPr>
                          <w:caps/>
                          <w:color w:val="000000"/>
                          <w:kern w:val="24"/>
                          <w:szCs w:val="48"/>
                        </w:rPr>
                        <w:t xml:space="preserve">     t</w:t>
                      </w:r>
                      <w:r w:rsidRPr="00CE77B8">
                        <w:rPr>
                          <w:caps/>
                          <w:color w:val="000000"/>
                          <w:kern w:val="24"/>
                          <w:szCs w:val="48"/>
                          <w:lang w:val="de-DE"/>
                        </w:rPr>
                        <w:t xml:space="preserve">ext </w:t>
                      </w:r>
                      <w:r w:rsidRPr="00CE77B8">
                        <w:rPr>
                          <w:caps/>
                          <w:color w:val="000000"/>
                          <w:kern w:val="24"/>
                          <w:szCs w:val="48"/>
                        </w:rPr>
                        <w:t xml:space="preserve">     </w:t>
                      </w:r>
                      <w:r w:rsidRPr="00CE77B8">
                        <w:rPr>
                          <w:caps/>
                          <w:color w:val="000000"/>
                          <w:kern w:val="24"/>
                          <w:szCs w:val="48"/>
                          <w:lang w:val="de-DE"/>
                        </w:rPr>
                        <w:t xml:space="preserve">ist </w:t>
                      </w:r>
                      <w:r w:rsidRPr="00CE77B8">
                        <w:rPr>
                          <w:caps/>
                          <w:color w:val="000000"/>
                          <w:kern w:val="24"/>
                          <w:szCs w:val="48"/>
                        </w:rPr>
                        <w:t xml:space="preserve">   </w:t>
                      </w:r>
                      <w:r w:rsidRPr="00CE77B8">
                        <w:rPr>
                          <w:caps/>
                          <w:color w:val="000000"/>
                          <w:kern w:val="24"/>
                          <w:szCs w:val="48"/>
                          <w:lang w:val="de-DE"/>
                        </w:rPr>
                        <w:t xml:space="preserve">nicht </w:t>
                      </w:r>
                      <w:r w:rsidRPr="00CE77B8">
                        <w:rPr>
                          <w:caps/>
                          <w:color w:val="000000"/>
                          <w:kern w:val="24"/>
                          <w:szCs w:val="48"/>
                        </w:rPr>
                        <w:t xml:space="preserve">   </w:t>
                      </w:r>
                      <w:r w:rsidRPr="00CE77B8">
                        <w:rPr>
                          <w:caps/>
                          <w:color w:val="000000"/>
                          <w:kern w:val="24"/>
                          <w:szCs w:val="48"/>
                          <w:lang w:val="de-DE"/>
                        </w:rPr>
                        <w:t xml:space="preserve">mehr </w:t>
                      </w:r>
                      <w:r w:rsidRPr="00CE77B8">
                        <w:rPr>
                          <w:caps/>
                          <w:color w:val="000000"/>
                          <w:kern w:val="24"/>
                          <w:szCs w:val="48"/>
                        </w:rPr>
                        <w:t xml:space="preserve"> </w:t>
                      </w:r>
                      <w:r>
                        <w:rPr>
                          <w:caps/>
                          <w:color w:val="000000"/>
                          <w:kern w:val="24"/>
                          <w:szCs w:val="48"/>
                        </w:rPr>
                        <w:t xml:space="preserve"> </w:t>
                      </w:r>
                      <w:r w:rsidRPr="00CE77B8">
                        <w:rPr>
                          <w:caps/>
                          <w:color w:val="000000"/>
                          <w:kern w:val="24"/>
                          <w:szCs w:val="48"/>
                          <w:lang w:val="de-DE"/>
                        </w:rPr>
                        <w:t>geheim</w:t>
                      </w:r>
                    </w:p>
                    <w:p w:rsidR="00EF762F" w:rsidRPr="00CE77B8" w:rsidRDefault="00EF762F" w:rsidP="00CE77B8">
                      <w:pPr>
                        <w:pStyle w:val="Normlnweb"/>
                        <w:spacing w:before="0" w:beforeAutospacing="0" w:after="0" w:afterAutospacing="0" w:line="216" w:lineRule="auto"/>
                        <w:rPr>
                          <w:sz w:val="12"/>
                        </w:rPr>
                      </w:pPr>
                      <w:r w:rsidRPr="00DB03B8">
                        <w:rPr>
                          <w:color w:val="000000"/>
                          <w:kern w:val="24"/>
                          <w:szCs w:val="48"/>
                        </w:rPr>
                        <w:t>Volný překlad</w:t>
                      </w:r>
                      <w:r w:rsidRPr="00DB03B8">
                        <w:rPr>
                          <w:caps/>
                          <w:color w:val="000000"/>
                          <w:kern w:val="24"/>
                          <w:szCs w:val="48"/>
                        </w:rPr>
                        <w:t>:</w:t>
                      </w:r>
                      <w:r>
                        <w:rPr>
                          <w:caps/>
                          <w:color w:val="000000"/>
                          <w:kern w:val="24"/>
                          <w:szCs w:val="48"/>
                          <w:lang w:val="de-DE"/>
                        </w:rPr>
                        <w:t xml:space="preserve">            Tento text už není tajemstvím</w:t>
                      </w:r>
                    </w:p>
                  </w:txbxContent>
                </v:textbox>
              </v:shape>
            </w:pict>
          </mc:Fallback>
        </mc:AlternateContent>
      </w:r>
      <w:r w:rsidR="00CE30D3" w:rsidRPr="00CE30D3">
        <w:t xml:space="preserve">  </w:t>
      </w:r>
    </w:p>
    <w:p w:rsidR="00051831" w:rsidRDefault="00051831" w:rsidP="00051831">
      <w:pPr>
        <w:suppressAutoHyphens/>
      </w:pPr>
    </w:p>
    <w:p w:rsidR="00CE77B8" w:rsidRPr="005E3CF6" w:rsidRDefault="00DB03B8" w:rsidP="00051831">
      <w:pPr>
        <w:suppressAutoHyphens/>
        <w:rPr>
          <w:lang w:val="en-US"/>
        </w:rPr>
      </w:pPr>
      <w:r>
        <w:t>Tato metoda je efektivní pokud máme podezření, že se jedná o substituční šifru. Pokud se nejedná o posun čísel (obdoba Caesarovy šifry) je tato metoda neúčinná. Pokud se však jedná o posun, je lepší použít frekvenční analýzu, než zkoušet všechny možnosti. Šifru můžeme ztížit tím, že do</w:t>
      </w:r>
      <w:r w:rsidR="00720D34">
        <w:t xml:space="preserve"> otevřeného textu přidáme kódová</w:t>
      </w:r>
      <w:r>
        <w:t xml:space="preserve"> slova nebo písmena, která po zašifrování mají za úkol klamat kryptoanalytika. Nemají s původním textem nic společného. </w:t>
      </w:r>
      <w:r w:rsidR="005E3CF6">
        <w:rPr>
          <w:lang w:val="en-US"/>
        </w:rPr>
        <w:t>[5]</w:t>
      </w:r>
    </w:p>
    <w:p w:rsidR="00C2412F" w:rsidRDefault="00C2412F" w:rsidP="00C2412F">
      <w:pPr>
        <w:pStyle w:val="Nadpis2"/>
      </w:pPr>
      <w:bookmarkStart w:id="55" w:name="_Toc389811979"/>
      <w:r>
        <w:t>Šifrování v</w:t>
      </w:r>
      <w:r w:rsidR="00051831">
        <w:t> </w:t>
      </w:r>
      <w:r>
        <w:t>Čechách</w:t>
      </w:r>
      <w:bookmarkEnd w:id="55"/>
    </w:p>
    <w:p w:rsidR="00051831" w:rsidRDefault="000F4844" w:rsidP="00051831">
      <w:pPr>
        <w:suppressAutoHyphens/>
      </w:pPr>
      <w:r>
        <w:t>Prvním člověkem, který v Čechách šifroval svou tvorbu, byl mistr Jan Hus. Šifroval své Listy z Kostnice. Používal jednoduchou substituc</w:t>
      </w:r>
      <w:r w:rsidR="00A414AD">
        <w:t>i. Nahrazoval pouze samohlásky a to písmeny, která následují po nich.</w:t>
      </w:r>
    </w:p>
    <w:p w:rsidR="00A414AD" w:rsidRDefault="00A414AD" w:rsidP="00A414AD">
      <w:pPr>
        <w:suppressAutoHyphens/>
      </w:pPr>
      <w:r>
        <w:t xml:space="preserve">Příklad: </w:t>
      </w:r>
      <w:r>
        <w:tab/>
        <w:t xml:space="preserve">otevřený text: </w:t>
      </w:r>
      <w:r>
        <w:tab/>
      </w:r>
      <w:r>
        <w:tab/>
        <w:t>ABECEDA</w:t>
      </w:r>
    </w:p>
    <w:p w:rsidR="00A414AD" w:rsidRDefault="00A414AD" w:rsidP="00A414AD">
      <w:pPr>
        <w:suppressAutoHyphens/>
        <w:ind w:left="709" w:firstLine="709"/>
      </w:pPr>
      <w:r>
        <w:t>šifrovaný text:</w:t>
      </w:r>
      <w:r>
        <w:tab/>
      </w:r>
      <w:r>
        <w:tab/>
        <w:t>BBFCFDB</w:t>
      </w:r>
    </w:p>
    <w:p w:rsidR="00A414AD" w:rsidRDefault="000F3F63" w:rsidP="00051831">
      <w:pPr>
        <w:suppressAutoHyphens/>
      </w:pPr>
      <w:r>
        <w:t xml:space="preserve">Při dešifrování nastává v tomto </w:t>
      </w:r>
      <w:r w:rsidR="00AE4770">
        <w:t>příkladu</w:t>
      </w:r>
      <w:r>
        <w:t xml:space="preserve"> problém, že dešifrování není jednoznačné. BB můžeme dešifrovat jako AA, nebo jak</w:t>
      </w:r>
      <w:r w:rsidR="00D11341">
        <w:t>o</w:t>
      </w:r>
      <w:r>
        <w:t xml:space="preserve"> AB nebo BA. Není jasné, které písmeno je v otevřeném textu samohláska. Dešifrování není</w:t>
      </w:r>
      <w:r w:rsidR="00AE4770">
        <w:t xml:space="preserve"> opravdu</w:t>
      </w:r>
      <w:r>
        <w:t xml:space="preserve"> jednoznačné. </w:t>
      </w:r>
      <w:r w:rsidR="000D435D">
        <w:t>[16, s. 213]</w:t>
      </w:r>
    </w:p>
    <w:p w:rsidR="00C2412F" w:rsidRDefault="00C2412F" w:rsidP="00C2412F">
      <w:pPr>
        <w:pStyle w:val="Nadpis3"/>
      </w:pPr>
      <w:bookmarkStart w:id="56" w:name="_Toc389811980"/>
      <w:r>
        <w:t>Složitější substituce</w:t>
      </w:r>
      <w:bookmarkEnd w:id="56"/>
    </w:p>
    <w:p w:rsidR="00022F4A" w:rsidRDefault="002E539F" w:rsidP="005B361C">
      <w:pPr>
        <w:suppressAutoHyphens/>
      </w:pPr>
      <w:r>
        <w:t>S n</w:t>
      </w:r>
      <w:r w:rsidR="005B361C">
        <w:t>ebezpečí</w:t>
      </w:r>
      <w:r>
        <w:t>m</w:t>
      </w:r>
      <w:r w:rsidR="005B361C">
        <w:t xml:space="preserve"> válečný</w:t>
      </w:r>
      <w:r>
        <w:t>ch i politických</w:t>
      </w:r>
      <w:r w:rsidR="00720D34">
        <w:t xml:space="preserve"> konfliktů</w:t>
      </w:r>
      <w:r w:rsidR="005B361C">
        <w:t xml:space="preserve">, rostla i potřeba šifrování. V roce 1467 sestavil </w:t>
      </w:r>
      <w:r w:rsidR="005B361C" w:rsidRPr="005B361C">
        <w:t>Leon Battista Alberti</w:t>
      </w:r>
      <w:r w:rsidR="005B361C">
        <w:t xml:space="preserve"> zařízení, které šifrovalo složitěji, než bylo doposud známé. Zařízení (viz. </w:t>
      </w:r>
      <w:r w:rsidR="00BD0D7E">
        <w:t>Obr. 4.) se skládá ze dvou kruhů. Velké</w:t>
      </w:r>
      <w:r>
        <w:t>ho</w:t>
      </w:r>
      <w:r w:rsidR="00D11341">
        <w:t xml:space="preserve"> vnějšího</w:t>
      </w:r>
      <w:r w:rsidR="005B361C">
        <w:t xml:space="preserve">, který je </w:t>
      </w:r>
      <w:r>
        <w:t>pevný</w:t>
      </w:r>
      <w:r w:rsidR="00D11341">
        <w:t>,</w:t>
      </w:r>
      <w:r>
        <w:t xml:space="preserve"> a malého </w:t>
      </w:r>
      <w:r w:rsidR="005B361C">
        <w:t>vnitřní</w:t>
      </w:r>
      <w:r>
        <w:t>ho</w:t>
      </w:r>
      <w:r w:rsidR="005B361C">
        <w:t>, který je pohyblivý. Při šifrování se v prvním případě na obrázku šifruje A jako g. Při šifrování jiné části zprávy se vnitřní kruh pootočí a A se zašifruje např. jako o. Princip tedy spočívá v otáčení vnitřního kruhu při různých částech zprávy.</w:t>
      </w:r>
      <w:r w:rsidR="00E73D1B">
        <w:t xml:space="preserve"> Různé substituce pro různé části zprávy. </w:t>
      </w:r>
      <w:r w:rsidR="005B361C">
        <w:t>Použití frekvenční analýzy v tomto případě není možné, protože každé písmeno je substituováno pokaždé jiným písmenem.</w:t>
      </w:r>
      <w:r w:rsidR="00EE1555">
        <w:t xml:space="preserve"> Můžeme zde mluvit o prvním návrhu polyalfabetické substituce.</w:t>
      </w:r>
      <w:r w:rsidR="000D435D">
        <w:t xml:space="preserve"> [16, s. 213-215]</w:t>
      </w:r>
    </w:p>
    <w:p w:rsidR="00EE1555" w:rsidRDefault="00307700" w:rsidP="00EE1555">
      <w:pPr>
        <w:keepNext/>
        <w:suppressAutoHyphens/>
        <w:jc w:val="center"/>
      </w:pPr>
      <w:r w:rsidRPr="00EE1555">
        <w:rPr>
          <w:noProof/>
        </w:rPr>
        <w:lastRenderedPageBreak/>
        <w:drawing>
          <wp:inline distT="0" distB="0" distL="0" distR="0">
            <wp:extent cx="1666875" cy="1647825"/>
            <wp:effectExtent l="0" t="0" r="0" b="0"/>
            <wp:docPr id="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66875" cy="1647825"/>
                    </a:xfrm>
                    <a:prstGeom prst="rect">
                      <a:avLst/>
                    </a:prstGeom>
                    <a:noFill/>
                    <a:ln>
                      <a:noFill/>
                    </a:ln>
                  </pic:spPr>
                </pic:pic>
              </a:graphicData>
            </a:graphic>
          </wp:inline>
        </w:drawing>
      </w:r>
    </w:p>
    <w:p w:rsidR="004D6494" w:rsidRPr="00E73D1B" w:rsidRDefault="00EE1555" w:rsidP="004D6494">
      <w:pPr>
        <w:pStyle w:val="Titulek"/>
        <w:tabs>
          <w:tab w:val="clear" w:pos="709"/>
          <w:tab w:val="clear" w:pos="851"/>
          <w:tab w:val="right" w:pos="3828"/>
        </w:tabs>
        <w:ind w:left="2977" w:right="2976"/>
        <w:rPr>
          <w:lang w:val="en-US"/>
        </w:rPr>
      </w:pPr>
      <w:bookmarkStart w:id="57" w:name="_Toc389812301"/>
      <w:r>
        <w:t xml:space="preserve">Obr. </w:t>
      </w:r>
      <w:r w:rsidR="008B6925">
        <w:fldChar w:fldCharType="begin"/>
      </w:r>
      <w:r w:rsidR="008B6925">
        <w:instrText xml:space="preserve"> SEQ Obr. \* ARABIC </w:instrText>
      </w:r>
      <w:r w:rsidR="008B6925">
        <w:fldChar w:fldCharType="separate"/>
      </w:r>
      <w:r w:rsidR="008B6925">
        <w:rPr>
          <w:noProof/>
        </w:rPr>
        <w:t>4</w:t>
      </w:r>
      <w:r w:rsidR="008B6925">
        <w:rPr>
          <w:noProof/>
        </w:rPr>
        <w:fldChar w:fldCharType="end"/>
      </w:r>
      <w:r>
        <w:t>. Šifrovací zařízení</w:t>
      </w:r>
      <w:r w:rsidR="00E73D1B">
        <w:t xml:space="preserve"> </w:t>
      </w:r>
      <w:r w:rsidR="00E73D1B">
        <w:rPr>
          <w:lang w:val="en-US"/>
        </w:rPr>
        <w:t>[1]</w:t>
      </w:r>
      <w:bookmarkEnd w:id="57"/>
    </w:p>
    <w:p w:rsidR="00C2412F" w:rsidRDefault="00C2412F" w:rsidP="00C2412F">
      <w:pPr>
        <w:pStyle w:val="Nadpis2"/>
      </w:pPr>
      <w:bookmarkStart w:id="58" w:name="_Toc389811981"/>
      <w:r>
        <w:t>Šifrování podle hesla</w:t>
      </w:r>
      <w:bookmarkEnd w:id="58"/>
    </w:p>
    <w:p w:rsidR="00051831" w:rsidRDefault="00B82D57" w:rsidP="00051831">
      <w:pPr>
        <w:suppressAutoHyphens/>
      </w:pPr>
      <w:r>
        <w:t xml:space="preserve">Roku 1581 vynalezl </w:t>
      </w:r>
      <w:r w:rsidRPr="00B82D57">
        <w:t xml:space="preserve">Johannes Trithemius </w:t>
      </w:r>
      <w:r>
        <w:t>tabulku zvanou tabula recta. Jedná se o čtvercovou tabulku,</w:t>
      </w:r>
      <w:r w:rsidR="001D2A7A">
        <w:t xml:space="preserve"> </w:t>
      </w:r>
      <w:r>
        <w:t xml:space="preserve">kdy první řádek je abeceda a každý další řádek je posunutý o jeden znak. </w:t>
      </w:r>
      <w:r w:rsidR="00157C89">
        <w:t xml:space="preserve">Červená abeceda na Obr. </w:t>
      </w:r>
      <w:r w:rsidR="00422ABE">
        <w:t>5</w:t>
      </w:r>
      <w:r w:rsidR="002E539F">
        <w:t xml:space="preserve"> </w:t>
      </w:r>
      <w:r w:rsidR="00157C89">
        <w:t>je pouze pomocná pro lepší orientaci při hledání.</w:t>
      </w:r>
      <w:r w:rsidR="00D11341">
        <w:t xml:space="preserve"> </w:t>
      </w:r>
    </w:p>
    <w:p w:rsidR="00157C89" w:rsidRDefault="00307700" w:rsidP="00157C89">
      <w:pPr>
        <w:keepNext/>
        <w:suppressAutoHyphens/>
        <w:jc w:val="center"/>
      </w:pPr>
      <w:r>
        <w:rPr>
          <w:noProof/>
        </w:rPr>
        <w:drawing>
          <wp:inline distT="0" distB="0" distL="0" distR="0">
            <wp:extent cx="2562225" cy="2562225"/>
            <wp:effectExtent l="0" t="0" r="0" b="0"/>
            <wp:docPr id="6" name="obrázek 6" descr="4360089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360089_ori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2562225"/>
                    </a:xfrm>
                    <a:prstGeom prst="rect">
                      <a:avLst/>
                    </a:prstGeom>
                    <a:noFill/>
                    <a:ln>
                      <a:noFill/>
                    </a:ln>
                  </pic:spPr>
                </pic:pic>
              </a:graphicData>
            </a:graphic>
          </wp:inline>
        </w:drawing>
      </w:r>
    </w:p>
    <w:p w:rsidR="00157C89" w:rsidRPr="002B29C4" w:rsidRDefault="00157C89" w:rsidP="00157C89">
      <w:pPr>
        <w:pStyle w:val="Titulek"/>
        <w:tabs>
          <w:tab w:val="clear" w:pos="709"/>
          <w:tab w:val="clear" w:pos="851"/>
        </w:tabs>
        <w:ind w:left="2410" w:right="2409"/>
      </w:pPr>
      <w:bookmarkStart w:id="59" w:name="_Toc389812302"/>
      <w:r>
        <w:t xml:space="preserve">Obr. </w:t>
      </w:r>
      <w:r w:rsidR="008B6925">
        <w:fldChar w:fldCharType="begin"/>
      </w:r>
      <w:r w:rsidR="008B6925">
        <w:instrText xml:space="preserve"> SEQ Obr. \* ARABIC </w:instrText>
      </w:r>
      <w:r w:rsidR="008B6925">
        <w:fldChar w:fldCharType="separate"/>
      </w:r>
      <w:r w:rsidR="008B6925">
        <w:rPr>
          <w:noProof/>
        </w:rPr>
        <w:t>5</w:t>
      </w:r>
      <w:r w:rsidR="008B6925">
        <w:rPr>
          <w:noProof/>
        </w:rPr>
        <w:fldChar w:fldCharType="end"/>
      </w:r>
      <w:r>
        <w:t>. Tabula recta</w:t>
      </w:r>
      <w:r w:rsidR="002B29C4">
        <w:t xml:space="preserve"> </w:t>
      </w:r>
      <w:r w:rsidR="002B29C4">
        <w:rPr>
          <w:lang w:val="en-US"/>
        </w:rPr>
        <w:t>[8]</w:t>
      </w:r>
      <w:bookmarkEnd w:id="59"/>
    </w:p>
    <w:p w:rsidR="00C2412F" w:rsidRDefault="00720D34" w:rsidP="00C2412F">
      <w:pPr>
        <w:pStyle w:val="Nadpis3"/>
      </w:pPr>
      <w:bookmarkStart w:id="60" w:name="_Toc389811982"/>
      <w:r w:rsidRPr="00720D34">
        <w:t>Vigenèrova </w:t>
      </w:r>
      <w:r w:rsidR="00C2412F">
        <w:t xml:space="preserve"> šifra</w:t>
      </w:r>
      <w:bookmarkEnd w:id="60"/>
    </w:p>
    <w:p w:rsidR="00384BB9" w:rsidRPr="006824BC" w:rsidRDefault="00F5009F" w:rsidP="00F5009F">
      <w:pPr>
        <w:suppressAutoHyphens/>
      </w:pPr>
      <w:r w:rsidRPr="00F5009F">
        <w:t>Roku 1586 bývalý francouzský diplomat Blase de Vigen</w:t>
      </w:r>
      <w:r w:rsidR="00720D34" w:rsidRPr="00720D34">
        <w:t>è</w:t>
      </w:r>
      <w:r w:rsidRPr="00F5009F">
        <w:t>re publikoval práci Traktát o šifrách, ve které demonstroval slabiny monoalfabetických šifer a do detailu popsal nový druh šifry</w:t>
      </w:r>
      <w:r>
        <w:t xml:space="preserve">. Šifra nese jeho jméno. </w:t>
      </w:r>
      <w:r w:rsidRPr="00F5009F">
        <w:t>Jedná se o polyalfabetickou (mnohoabecedni šifru)</w:t>
      </w:r>
      <w:r>
        <w:t xml:space="preserve">. </w:t>
      </w:r>
      <w:r w:rsidRPr="00F5009F">
        <w:t xml:space="preserve">Základní </w:t>
      </w:r>
      <w:r>
        <w:t>myšlenkou</w:t>
      </w:r>
      <w:r w:rsidRPr="00F5009F">
        <w:t xml:space="preserve"> je používat střídavě různá monoalfabetická šifrování, čímž se kryptogram stává odolným vůči klasické frekvenční analýze</w:t>
      </w:r>
      <w:r>
        <w:t xml:space="preserve">. </w:t>
      </w:r>
      <w:r w:rsidRPr="00F5009F">
        <w:t>Jsou potřeba</w:t>
      </w:r>
      <w:r>
        <w:t xml:space="preserve"> (pro šifrování i dešifrování)</w:t>
      </w:r>
      <w:r w:rsidRPr="00F5009F">
        <w:t xml:space="preserve"> dvě základní</w:t>
      </w:r>
      <w:r>
        <w:t xml:space="preserve"> věci: Klíč a Vigen</w:t>
      </w:r>
      <w:r w:rsidR="00720D34" w:rsidRPr="00720D34">
        <w:t>è</w:t>
      </w:r>
      <w:r>
        <w:t>rův čtverec. Vig</w:t>
      </w:r>
      <w:r w:rsidR="00720D34">
        <w:t>e</w:t>
      </w:r>
      <w:r>
        <w:t>n</w:t>
      </w:r>
      <w:r w:rsidR="00720D34" w:rsidRPr="00720D34">
        <w:t>è</w:t>
      </w:r>
      <w:r>
        <w:t>rův čtverec není ve skutečnosti nic jiného než</w:t>
      </w:r>
      <w:r w:rsidR="007752CD">
        <w:t>,</w:t>
      </w:r>
      <w:r>
        <w:t xml:space="preserve"> již zmíněná Tabula recta.</w:t>
      </w:r>
      <w:r w:rsidR="00CF25F2">
        <w:t xml:space="preserve"> [16, s. 61-68]</w:t>
      </w:r>
    </w:p>
    <w:tbl>
      <w:tblPr>
        <w:tblpPr w:leftFromText="141" w:rightFromText="141" w:vertAnchor="text" w:horzAnchor="margin" w:tblpXSpec="right" w:tblpY="9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
        <w:gridCol w:w="430"/>
        <w:gridCol w:w="390"/>
        <w:gridCol w:w="390"/>
        <w:gridCol w:w="390"/>
        <w:gridCol w:w="443"/>
        <w:gridCol w:w="390"/>
        <w:gridCol w:w="390"/>
        <w:gridCol w:w="390"/>
        <w:gridCol w:w="390"/>
        <w:gridCol w:w="390"/>
        <w:gridCol w:w="390"/>
        <w:gridCol w:w="390"/>
        <w:gridCol w:w="390"/>
      </w:tblGrid>
      <w:tr w:rsidR="007F2DD7" w:rsidRPr="00FB2F41" w:rsidTr="007752CD">
        <w:trPr>
          <w:trHeight w:val="454"/>
        </w:trPr>
        <w:tc>
          <w:tcPr>
            <w:tcW w:w="362" w:type="dxa"/>
            <w:shd w:val="clear" w:color="auto" w:fill="auto"/>
            <w:vAlign w:val="center"/>
          </w:tcPr>
          <w:p w:rsidR="00FB2F41" w:rsidRPr="00FB2F41" w:rsidRDefault="00FB2F41" w:rsidP="00384BB9">
            <w:pPr>
              <w:suppressAutoHyphens/>
              <w:jc w:val="center"/>
            </w:pPr>
            <w:r w:rsidRPr="00FB2F41">
              <w:lastRenderedPageBreak/>
              <w:t>S</w:t>
            </w:r>
          </w:p>
        </w:tc>
        <w:tc>
          <w:tcPr>
            <w:tcW w:w="399" w:type="dxa"/>
            <w:shd w:val="clear" w:color="auto" w:fill="auto"/>
            <w:vAlign w:val="center"/>
          </w:tcPr>
          <w:p w:rsidR="00FB2F41" w:rsidRPr="00FB2F41" w:rsidRDefault="00FB2F41" w:rsidP="00384BB9">
            <w:pPr>
              <w:suppressAutoHyphens/>
              <w:jc w:val="center"/>
            </w:pPr>
            <w:r w:rsidRPr="00FB2F41">
              <w:t>I</w:t>
            </w:r>
          </w:p>
        </w:tc>
        <w:tc>
          <w:tcPr>
            <w:tcW w:w="362" w:type="dxa"/>
            <w:shd w:val="clear" w:color="auto" w:fill="auto"/>
            <w:vAlign w:val="center"/>
          </w:tcPr>
          <w:p w:rsidR="00FB2F41" w:rsidRPr="00FB2F41" w:rsidRDefault="00FB2F41" w:rsidP="00384BB9">
            <w:pPr>
              <w:suppressAutoHyphens/>
              <w:jc w:val="center"/>
            </w:pPr>
            <w:r w:rsidRPr="00FB2F41">
              <w:t>F</w:t>
            </w:r>
          </w:p>
        </w:tc>
        <w:tc>
          <w:tcPr>
            <w:tcW w:w="362" w:type="dxa"/>
            <w:shd w:val="clear" w:color="auto" w:fill="auto"/>
            <w:vAlign w:val="center"/>
          </w:tcPr>
          <w:p w:rsidR="00FB2F41" w:rsidRPr="00FB2F41" w:rsidRDefault="00FB2F41" w:rsidP="00384BB9">
            <w:pPr>
              <w:suppressAutoHyphens/>
              <w:jc w:val="center"/>
            </w:pPr>
            <w:r w:rsidRPr="00FB2F41">
              <w:t>R</w:t>
            </w:r>
          </w:p>
        </w:tc>
        <w:tc>
          <w:tcPr>
            <w:tcW w:w="362" w:type="dxa"/>
            <w:shd w:val="clear" w:color="auto" w:fill="auto"/>
            <w:vAlign w:val="center"/>
          </w:tcPr>
          <w:p w:rsidR="00FB2F41" w:rsidRPr="00FB2F41" w:rsidRDefault="00FB2F41" w:rsidP="00384BB9">
            <w:pPr>
              <w:suppressAutoHyphens/>
              <w:jc w:val="center"/>
            </w:pPr>
            <w:r w:rsidRPr="00FB2F41">
              <w:t>O</w:t>
            </w:r>
          </w:p>
        </w:tc>
        <w:tc>
          <w:tcPr>
            <w:tcW w:w="411" w:type="dxa"/>
            <w:shd w:val="clear" w:color="auto" w:fill="auto"/>
            <w:vAlign w:val="center"/>
          </w:tcPr>
          <w:p w:rsidR="00FB2F41" w:rsidRPr="00FB2F41" w:rsidRDefault="00FB2F41" w:rsidP="00384BB9">
            <w:pPr>
              <w:suppressAutoHyphens/>
              <w:jc w:val="center"/>
            </w:pPr>
            <w:r w:rsidRPr="00FB2F41">
              <w:t>V</w:t>
            </w:r>
          </w:p>
        </w:tc>
        <w:tc>
          <w:tcPr>
            <w:tcW w:w="362" w:type="dxa"/>
            <w:shd w:val="clear" w:color="auto" w:fill="auto"/>
            <w:vAlign w:val="center"/>
          </w:tcPr>
          <w:p w:rsidR="00FB2F41" w:rsidRPr="00FB2F41" w:rsidRDefault="00FB2F41" w:rsidP="00384BB9">
            <w:pPr>
              <w:suppressAutoHyphens/>
              <w:jc w:val="center"/>
            </w:pPr>
            <w:r w:rsidRPr="00FB2F41">
              <w:t>A</w:t>
            </w:r>
          </w:p>
        </w:tc>
        <w:tc>
          <w:tcPr>
            <w:tcW w:w="362" w:type="dxa"/>
            <w:shd w:val="clear" w:color="auto" w:fill="auto"/>
            <w:vAlign w:val="center"/>
          </w:tcPr>
          <w:p w:rsidR="00FB2F41" w:rsidRPr="00FB2F41" w:rsidRDefault="00FB2F41" w:rsidP="00384BB9">
            <w:pPr>
              <w:suppressAutoHyphens/>
              <w:jc w:val="center"/>
            </w:pPr>
            <w:r w:rsidRPr="00FB2F41">
              <w:t>N</w:t>
            </w:r>
          </w:p>
        </w:tc>
        <w:tc>
          <w:tcPr>
            <w:tcW w:w="362" w:type="dxa"/>
            <w:shd w:val="clear" w:color="auto" w:fill="auto"/>
            <w:vAlign w:val="center"/>
          </w:tcPr>
          <w:p w:rsidR="00FB2F41" w:rsidRPr="00FB2F41" w:rsidRDefault="00FB2F41" w:rsidP="00384BB9">
            <w:pPr>
              <w:suppressAutoHyphens/>
              <w:jc w:val="center"/>
            </w:pPr>
            <w:r w:rsidRPr="00FB2F41">
              <w:t>I</w:t>
            </w:r>
          </w:p>
        </w:tc>
        <w:tc>
          <w:tcPr>
            <w:tcW w:w="362" w:type="dxa"/>
            <w:shd w:val="clear" w:color="auto" w:fill="auto"/>
            <w:vAlign w:val="center"/>
          </w:tcPr>
          <w:p w:rsidR="00FB2F41" w:rsidRPr="00FB2F41" w:rsidRDefault="00FB2F41" w:rsidP="00384BB9">
            <w:pPr>
              <w:suppressAutoHyphens/>
              <w:jc w:val="center"/>
            </w:pPr>
            <w:r w:rsidRPr="00FB2F41">
              <w:t>T</w:t>
            </w:r>
          </w:p>
        </w:tc>
        <w:tc>
          <w:tcPr>
            <w:tcW w:w="362" w:type="dxa"/>
            <w:shd w:val="clear" w:color="auto" w:fill="auto"/>
            <w:vAlign w:val="center"/>
          </w:tcPr>
          <w:p w:rsidR="00FB2F41" w:rsidRPr="00FB2F41" w:rsidRDefault="00FB2F41" w:rsidP="00384BB9">
            <w:pPr>
              <w:suppressAutoHyphens/>
              <w:jc w:val="center"/>
            </w:pPr>
            <w:r w:rsidRPr="00FB2F41">
              <w:t>E</w:t>
            </w:r>
          </w:p>
        </w:tc>
        <w:tc>
          <w:tcPr>
            <w:tcW w:w="362" w:type="dxa"/>
            <w:shd w:val="clear" w:color="auto" w:fill="auto"/>
            <w:vAlign w:val="center"/>
          </w:tcPr>
          <w:p w:rsidR="00FB2F41" w:rsidRPr="00FB2F41" w:rsidRDefault="00FB2F41" w:rsidP="00384BB9">
            <w:pPr>
              <w:suppressAutoHyphens/>
              <w:jc w:val="center"/>
            </w:pPr>
            <w:r w:rsidRPr="00FB2F41">
              <w:t>X</w:t>
            </w:r>
          </w:p>
        </w:tc>
        <w:tc>
          <w:tcPr>
            <w:tcW w:w="362" w:type="dxa"/>
            <w:shd w:val="clear" w:color="auto" w:fill="auto"/>
            <w:vAlign w:val="center"/>
          </w:tcPr>
          <w:p w:rsidR="00FB2F41" w:rsidRPr="00FB2F41" w:rsidRDefault="00FB2F41" w:rsidP="00384BB9">
            <w:pPr>
              <w:suppressAutoHyphens/>
              <w:jc w:val="center"/>
            </w:pPr>
            <w:r w:rsidRPr="00FB2F41">
              <w:t>T</w:t>
            </w:r>
          </w:p>
        </w:tc>
        <w:tc>
          <w:tcPr>
            <w:tcW w:w="362" w:type="dxa"/>
            <w:shd w:val="clear" w:color="auto" w:fill="auto"/>
            <w:vAlign w:val="center"/>
          </w:tcPr>
          <w:p w:rsidR="00FB2F41" w:rsidRPr="00FB2F41" w:rsidRDefault="00FB2F41" w:rsidP="00384BB9">
            <w:pPr>
              <w:suppressAutoHyphens/>
              <w:jc w:val="center"/>
            </w:pPr>
            <w:r w:rsidRPr="00FB2F41">
              <w:t>U</w:t>
            </w:r>
          </w:p>
        </w:tc>
      </w:tr>
      <w:tr w:rsidR="00FB2F41" w:rsidRPr="00FB2F41" w:rsidTr="007752CD">
        <w:trPr>
          <w:trHeight w:val="454"/>
        </w:trPr>
        <w:tc>
          <w:tcPr>
            <w:tcW w:w="362" w:type="dxa"/>
            <w:shd w:val="clear" w:color="auto" w:fill="auto"/>
            <w:vAlign w:val="center"/>
          </w:tcPr>
          <w:p w:rsidR="00FB2F41" w:rsidRPr="00FB2F41" w:rsidRDefault="007F2DD7" w:rsidP="00384BB9">
            <w:pPr>
              <w:suppressAutoHyphens/>
              <w:jc w:val="center"/>
            </w:pPr>
            <w:r>
              <w:t>G</w:t>
            </w:r>
          </w:p>
        </w:tc>
        <w:tc>
          <w:tcPr>
            <w:tcW w:w="399" w:type="dxa"/>
            <w:shd w:val="clear" w:color="auto" w:fill="auto"/>
            <w:vAlign w:val="center"/>
          </w:tcPr>
          <w:p w:rsidR="00FB2F41" w:rsidRPr="00FB2F41" w:rsidRDefault="007F2DD7" w:rsidP="00384BB9">
            <w:pPr>
              <w:suppressAutoHyphens/>
              <w:jc w:val="center"/>
            </w:pPr>
            <w:r>
              <w:t>E</w:t>
            </w:r>
          </w:p>
        </w:tc>
        <w:tc>
          <w:tcPr>
            <w:tcW w:w="362" w:type="dxa"/>
            <w:shd w:val="clear" w:color="auto" w:fill="auto"/>
            <w:vAlign w:val="center"/>
          </w:tcPr>
          <w:p w:rsidR="00FB2F41" w:rsidRPr="00FB2F41" w:rsidRDefault="007F2DD7" w:rsidP="00384BB9">
            <w:pPr>
              <w:suppressAutoHyphens/>
              <w:jc w:val="center"/>
            </w:pPr>
            <w:r>
              <w:t>O</w:t>
            </w:r>
          </w:p>
        </w:tc>
        <w:tc>
          <w:tcPr>
            <w:tcW w:w="362" w:type="dxa"/>
            <w:shd w:val="clear" w:color="auto" w:fill="auto"/>
            <w:vAlign w:val="center"/>
          </w:tcPr>
          <w:p w:rsidR="00FB2F41" w:rsidRPr="00FB2F41" w:rsidRDefault="007F2DD7" w:rsidP="00384BB9">
            <w:pPr>
              <w:suppressAutoHyphens/>
              <w:jc w:val="center"/>
            </w:pPr>
            <w:r>
              <w:t>G</w:t>
            </w:r>
          </w:p>
        </w:tc>
        <w:tc>
          <w:tcPr>
            <w:tcW w:w="362" w:type="dxa"/>
            <w:shd w:val="clear" w:color="auto" w:fill="auto"/>
            <w:vAlign w:val="center"/>
          </w:tcPr>
          <w:p w:rsidR="00FB2F41" w:rsidRPr="00FB2F41" w:rsidRDefault="007F2DD7" w:rsidP="00384BB9">
            <w:pPr>
              <w:suppressAutoHyphens/>
              <w:jc w:val="center"/>
            </w:pPr>
            <w:r>
              <w:t>E</w:t>
            </w:r>
          </w:p>
        </w:tc>
        <w:tc>
          <w:tcPr>
            <w:tcW w:w="411" w:type="dxa"/>
            <w:shd w:val="clear" w:color="auto" w:fill="auto"/>
            <w:vAlign w:val="center"/>
          </w:tcPr>
          <w:p w:rsidR="00FB2F41" w:rsidRPr="00FB2F41" w:rsidRDefault="007F2DD7" w:rsidP="00384BB9">
            <w:pPr>
              <w:suppressAutoHyphens/>
              <w:jc w:val="center"/>
            </w:pPr>
            <w:r>
              <w:t>B</w:t>
            </w:r>
          </w:p>
        </w:tc>
        <w:tc>
          <w:tcPr>
            <w:tcW w:w="362" w:type="dxa"/>
            <w:shd w:val="clear" w:color="auto" w:fill="auto"/>
            <w:vAlign w:val="center"/>
          </w:tcPr>
          <w:p w:rsidR="00FB2F41" w:rsidRPr="00FB2F41" w:rsidRDefault="007F2DD7" w:rsidP="00384BB9">
            <w:pPr>
              <w:suppressAutoHyphens/>
              <w:jc w:val="center"/>
            </w:pPr>
            <w:r>
              <w:t>R</w:t>
            </w:r>
          </w:p>
        </w:tc>
        <w:tc>
          <w:tcPr>
            <w:tcW w:w="362" w:type="dxa"/>
            <w:shd w:val="clear" w:color="auto" w:fill="auto"/>
            <w:vAlign w:val="center"/>
          </w:tcPr>
          <w:p w:rsidR="00FB2F41" w:rsidRPr="00FB2F41" w:rsidRDefault="007F2DD7" w:rsidP="00384BB9">
            <w:pPr>
              <w:suppressAutoHyphens/>
              <w:jc w:val="center"/>
            </w:pPr>
            <w:r>
              <w:t>A</w:t>
            </w:r>
          </w:p>
        </w:tc>
        <w:tc>
          <w:tcPr>
            <w:tcW w:w="362" w:type="dxa"/>
            <w:shd w:val="clear" w:color="auto" w:fill="auto"/>
            <w:vAlign w:val="center"/>
          </w:tcPr>
          <w:p w:rsidR="00FB2F41" w:rsidRPr="00FB2F41" w:rsidRDefault="007F2DD7" w:rsidP="00384BB9">
            <w:pPr>
              <w:suppressAutoHyphens/>
              <w:jc w:val="center"/>
            </w:pPr>
            <w:r>
              <w:t>G</w:t>
            </w:r>
          </w:p>
        </w:tc>
        <w:tc>
          <w:tcPr>
            <w:tcW w:w="362" w:type="dxa"/>
            <w:shd w:val="clear" w:color="auto" w:fill="auto"/>
            <w:vAlign w:val="center"/>
          </w:tcPr>
          <w:p w:rsidR="00FB2F41" w:rsidRPr="00FB2F41" w:rsidRDefault="007F2DD7" w:rsidP="00384BB9">
            <w:pPr>
              <w:suppressAutoHyphens/>
              <w:jc w:val="center"/>
            </w:pPr>
            <w:r>
              <w:t>E</w:t>
            </w:r>
          </w:p>
        </w:tc>
        <w:tc>
          <w:tcPr>
            <w:tcW w:w="362" w:type="dxa"/>
            <w:shd w:val="clear" w:color="auto" w:fill="auto"/>
            <w:vAlign w:val="center"/>
          </w:tcPr>
          <w:p w:rsidR="00FB2F41" w:rsidRPr="00FB2F41" w:rsidRDefault="007F2DD7" w:rsidP="00384BB9">
            <w:pPr>
              <w:suppressAutoHyphens/>
              <w:jc w:val="center"/>
            </w:pPr>
            <w:r>
              <w:t>O</w:t>
            </w:r>
          </w:p>
        </w:tc>
        <w:tc>
          <w:tcPr>
            <w:tcW w:w="362" w:type="dxa"/>
            <w:shd w:val="clear" w:color="auto" w:fill="auto"/>
            <w:vAlign w:val="center"/>
          </w:tcPr>
          <w:p w:rsidR="00FB2F41" w:rsidRPr="00FB2F41" w:rsidRDefault="007F2DD7" w:rsidP="00384BB9">
            <w:pPr>
              <w:suppressAutoHyphens/>
              <w:jc w:val="center"/>
            </w:pPr>
            <w:r>
              <w:t>G</w:t>
            </w:r>
          </w:p>
        </w:tc>
        <w:tc>
          <w:tcPr>
            <w:tcW w:w="362" w:type="dxa"/>
            <w:shd w:val="clear" w:color="auto" w:fill="auto"/>
            <w:vAlign w:val="center"/>
          </w:tcPr>
          <w:p w:rsidR="00FB2F41" w:rsidRPr="00FB2F41" w:rsidRDefault="007F2DD7" w:rsidP="00384BB9">
            <w:pPr>
              <w:suppressAutoHyphens/>
              <w:jc w:val="center"/>
            </w:pPr>
            <w:r>
              <w:t>E</w:t>
            </w:r>
          </w:p>
        </w:tc>
        <w:tc>
          <w:tcPr>
            <w:tcW w:w="362" w:type="dxa"/>
            <w:shd w:val="clear" w:color="auto" w:fill="auto"/>
            <w:vAlign w:val="center"/>
          </w:tcPr>
          <w:p w:rsidR="00FB2F41" w:rsidRPr="00FB2F41" w:rsidRDefault="007F2DD7" w:rsidP="00384BB9">
            <w:pPr>
              <w:suppressAutoHyphens/>
              <w:jc w:val="center"/>
            </w:pPr>
            <w:r>
              <w:t>B</w:t>
            </w:r>
          </w:p>
        </w:tc>
      </w:tr>
      <w:tr w:rsidR="00FB2F41" w:rsidRPr="00FB2F41" w:rsidTr="007752CD">
        <w:trPr>
          <w:trHeight w:val="454"/>
        </w:trPr>
        <w:tc>
          <w:tcPr>
            <w:tcW w:w="362" w:type="dxa"/>
            <w:shd w:val="clear" w:color="auto" w:fill="auto"/>
            <w:vAlign w:val="center"/>
          </w:tcPr>
          <w:p w:rsidR="00FB2F41" w:rsidRPr="00FB2F41" w:rsidRDefault="007F2DD7" w:rsidP="00384BB9">
            <w:pPr>
              <w:suppressAutoHyphens/>
              <w:jc w:val="center"/>
            </w:pPr>
            <w:r>
              <w:t>Y</w:t>
            </w:r>
          </w:p>
        </w:tc>
        <w:tc>
          <w:tcPr>
            <w:tcW w:w="399" w:type="dxa"/>
            <w:shd w:val="clear" w:color="auto" w:fill="auto"/>
            <w:vAlign w:val="center"/>
          </w:tcPr>
          <w:p w:rsidR="00FB2F41" w:rsidRPr="00FB2F41" w:rsidRDefault="007F2DD7" w:rsidP="00384BB9">
            <w:pPr>
              <w:suppressAutoHyphens/>
              <w:jc w:val="center"/>
            </w:pPr>
            <w:r>
              <w:t>M</w:t>
            </w:r>
          </w:p>
        </w:tc>
        <w:tc>
          <w:tcPr>
            <w:tcW w:w="362" w:type="dxa"/>
            <w:shd w:val="clear" w:color="auto" w:fill="auto"/>
            <w:vAlign w:val="center"/>
          </w:tcPr>
          <w:p w:rsidR="00FB2F41" w:rsidRPr="00FB2F41" w:rsidRDefault="007F2DD7" w:rsidP="00384BB9">
            <w:pPr>
              <w:suppressAutoHyphens/>
              <w:jc w:val="center"/>
            </w:pPr>
            <w:r>
              <w:t>T</w:t>
            </w:r>
          </w:p>
        </w:tc>
        <w:tc>
          <w:tcPr>
            <w:tcW w:w="362" w:type="dxa"/>
            <w:shd w:val="clear" w:color="auto" w:fill="auto"/>
            <w:vAlign w:val="center"/>
          </w:tcPr>
          <w:p w:rsidR="00FB2F41" w:rsidRPr="00FB2F41" w:rsidRDefault="007F2DD7" w:rsidP="00384BB9">
            <w:pPr>
              <w:suppressAutoHyphens/>
              <w:jc w:val="center"/>
            </w:pPr>
            <w:r>
              <w:t>X</w:t>
            </w:r>
          </w:p>
        </w:tc>
        <w:tc>
          <w:tcPr>
            <w:tcW w:w="362" w:type="dxa"/>
            <w:shd w:val="clear" w:color="auto" w:fill="auto"/>
            <w:vAlign w:val="center"/>
          </w:tcPr>
          <w:p w:rsidR="00FB2F41" w:rsidRPr="00FB2F41" w:rsidRDefault="007F2DD7" w:rsidP="00384BB9">
            <w:pPr>
              <w:suppressAutoHyphens/>
              <w:jc w:val="center"/>
            </w:pPr>
            <w:r>
              <w:t>S</w:t>
            </w:r>
          </w:p>
        </w:tc>
        <w:tc>
          <w:tcPr>
            <w:tcW w:w="411" w:type="dxa"/>
            <w:shd w:val="clear" w:color="auto" w:fill="auto"/>
            <w:vAlign w:val="center"/>
          </w:tcPr>
          <w:p w:rsidR="00FB2F41" w:rsidRPr="00FB2F41" w:rsidRDefault="007F2DD7" w:rsidP="00384BB9">
            <w:pPr>
              <w:suppressAutoHyphens/>
              <w:jc w:val="center"/>
            </w:pPr>
            <w:r>
              <w:t>W</w:t>
            </w:r>
          </w:p>
        </w:tc>
        <w:tc>
          <w:tcPr>
            <w:tcW w:w="362" w:type="dxa"/>
            <w:shd w:val="clear" w:color="auto" w:fill="auto"/>
            <w:vAlign w:val="center"/>
          </w:tcPr>
          <w:p w:rsidR="00FB2F41" w:rsidRPr="00FB2F41" w:rsidRDefault="007F2DD7" w:rsidP="00384BB9">
            <w:pPr>
              <w:suppressAutoHyphens/>
              <w:jc w:val="center"/>
            </w:pPr>
            <w:r>
              <w:t>R</w:t>
            </w:r>
          </w:p>
        </w:tc>
        <w:tc>
          <w:tcPr>
            <w:tcW w:w="362" w:type="dxa"/>
            <w:shd w:val="clear" w:color="auto" w:fill="auto"/>
            <w:vAlign w:val="center"/>
          </w:tcPr>
          <w:p w:rsidR="00FB2F41" w:rsidRPr="00FB2F41" w:rsidRDefault="007F2DD7" w:rsidP="00384BB9">
            <w:pPr>
              <w:suppressAutoHyphens/>
              <w:jc w:val="center"/>
            </w:pPr>
            <w:r>
              <w:t>N</w:t>
            </w:r>
          </w:p>
        </w:tc>
        <w:tc>
          <w:tcPr>
            <w:tcW w:w="362" w:type="dxa"/>
            <w:shd w:val="clear" w:color="auto" w:fill="auto"/>
            <w:vAlign w:val="center"/>
          </w:tcPr>
          <w:p w:rsidR="00FB2F41" w:rsidRPr="00FB2F41" w:rsidRDefault="007F2DD7" w:rsidP="00384BB9">
            <w:pPr>
              <w:suppressAutoHyphens/>
              <w:jc w:val="center"/>
            </w:pPr>
            <w:r>
              <w:t>O</w:t>
            </w:r>
          </w:p>
        </w:tc>
        <w:tc>
          <w:tcPr>
            <w:tcW w:w="362" w:type="dxa"/>
            <w:shd w:val="clear" w:color="auto" w:fill="auto"/>
            <w:vAlign w:val="center"/>
          </w:tcPr>
          <w:p w:rsidR="00FB2F41" w:rsidRPr="00FB2F41" w:rsidRDefault="007F2DD7" w:rsidP="00384BB9">
            <w:pPr>
              <w:suppressAutoHyphens/>
              <w:jc w:val="center"/>
            </w:pPr>
            <w:r>
              <w:t>X</w:t>
            </w:r>
          </w:p>
        </w:tc>
        <w:tc>
          <w:tcPr>
            <w:tcW w:w="362" w:type="dxa"/>
            <w:shd w:val="clear" w:color="auto" w:fill="auto"/>
            <w:vAlign w:val="center"/>
          </w:tcPr>
          <w:p w:rsidR="00FB2F41" w:rsidRPr="00FB2F41" w:rsidRDefault="007F2DD7" w:rsidP="00384BB9">
            <w:pPr>
              <w:suppressAutoHyphens/>
              <w:jc w:val="center"/>
            </w:pPr>
            <w:r>
              <w:t>S</w:t>
            </w:r>
          </w:p>
        </w:tc>
        <w:tc>
          <w:tcPr>
            <w:tcW w:w="362" w:type="dxa"/>
            <w:shd w:val="clear" w:color="auto" w:fill="auto"/>
            <w:vAlign w:val="center"/>
          </w:tcPr>
          <w:p w:rsidR="00FB2F41" w:rsidRPr="00FB2F41" w:rsidRDefault="007F2DD7" w:rsidP="00384BB9">
            <w:pPr>
              <w:suppressAutoHyphens/>
              <w:jc w:val="center"/>
            </w:pPr>
            <w:r>
              <w:t>D</w:t>
            </w:r>
          </w:p>
        </w:tc>
        <w:tc>
          <w:tcPr>
            <w:tcW w:w="362" w:type="dxa"/>
            <w:shd w:val="clear" w:color="auto" w:fill="auto"/>
            <w:vAlign w:val="center"/>
          </w:tcPr>
          <w:p w:rsidR="00FB2F41" w:rsidRPr="00FB2F41" w:rsidRDefault="007F2DD7" w:rsidP="00384BB9">
            <w:pPr>
              <w:suppressAutoHyphens/>
              <w:jc w:val="center"/>
            </w:pPr>
            <w:r>
              <w:t>X</w:t>
            </w:r>
          </w:p>
        </w:tc>
        <w:tc>
          <w:tcPr>
            <w:tcW w:w="362" w:type="dxa"/>
            <w:shd w:val="clear" w:color="auto" w:fill="auto"/>
            <w:vAlign w:val="center"/>
          </w:tcPr>
          <w:p w:rsidR="00FB2F41" w:rsidRPr="00FB2F41" w:rsidRDefault="007F2DD7" w:rsidP="00384BB9">
            <w:pPr>
              <w:suppressAutoHyphens/>
              <w:jc w:val="center"/>
            </w:pPr>
            <w:r>
              <w:t>V</w:t>
            </w:r>
          </w:p>
        </w:tc>
      </w:tr>
    </w:tbl>
    <w:p w:rsidR="00F5009F" w:rsidRDefault="00F5009F" w:rsidP="007F2DD7">
      <w:pPr>
        <w:suppressAutoHyphens/>
        <w:spacing w:before="240" w:after="360"/>
        <w:ind w:left="1134" w:hanging="1134"/>
      </w:pPr>
      <w:r>
        <w:t xml:space="preserve">Příklad: </w:t>
      </w:r>
      <w:r>
        <w:tab/>
        <w:t xml:space="preserve">otevřený text: </w:t>
      </w:r>
      <w:r>
        <w:tab/>
      </w:r>
      <w:r w:rsidR="007F2DD7">
        <w:t xml:space="preserve">  </w:t>
      </w:r>
      <w:r w:rsidR="00FB2F41">
        <w:t>klíč:</w:t>
      </w:r>
      <w:r>
        <w:tab/>
      </w:r>
      <w:r>
        <w:tab/>
      </w:r>
      <w:r w:rsidR="007F2DD7">
        <w:t xml:space="preserve"> </w:t>
      </w:r>
      <w:r>
        <w:t>šifrovaný text:</w:t>
      </w:r>
      <w:r>
        <w:tab/>
      </w:r>
      <w:r>
        <w:tab/>
      </w:r>
    </w:p>
    <w:p w:rsidR="00F5009F" w:rsidRDefault="00722C38" w:rsidP="00F5009F">
      <w:pPr>
        <w:suppressAutoHyphens/>
      </w:pPr>
      <w:r>
        <w:rPr>
          <w:lang w:val="en-US"/>
        </w:rPr>
        <w:t xml:space="preserve">Pod </w:t>
      </w:r>
      <w:r w:rsidRPr="00722C38">
        <w:t xml:space="preserve">OT napíšeme </w:t>
      </w:r>
      <w:r w:rsidR="008C137F">
        <w:t xml:space="preserve">opakovaně </w:t>
      </w:r>
      <w:r w:rsidRPr="00722C38">
        <w:t>klíč</w:t>
      </w:r>
      <w:r>
        <w:t xml:space="preserve"> </w:t>
      </w:r>
      <w:r w:rsidR="008C137F">
        <w:t>o</w:t>
      </w:r>
      <w:r>
        <w:t xml:space="preserve"> stejné délce jako OT. Pro šifrování použijeme Vigénerovu tabulku. Např. S + G = Y</w:t>
      </w:r>
      <w:r w:rsidRPr="00722C38">
        <w:t xml:space="preserve">. </w:t>
      </w:r>
      <w:r w:rsidR="00736A7D">
        <w:t>Při d</w:t>
      </w:r>
      <w:r w:rsidRPr="00722C38">
        <w:t xml:space="preserve">ešifrování postupujeme </w:t>
      </w:r>
      <w:r w:rsidR="005E7CE6">
        <w:t>obráceně</w:t>
      </w:r>
      <w:r w:rsidRPr="00722C38">
        <w:t>.</w:t>
      </w:r>
      <w:r w:rsidR="00736A7D">
        <w:t xml:space="preserve"> Písmeno z klíče odpovídá danému řádku</w:t>
      </w:r>
      <w:r w:rsidR="007752CD">
        <w:t>,</w:t>
      </w:r>
      <w:r w:rsidR="00736A7D">
        <w:t xml:space="preserve"> na něm si najdeme písmeno z ŠT a sloupec nám prozradí jaké je písmeno z OT.</w:t>
      </w:r>
      <w:r w:rsidRPr="00722C38">
        <w:t xml:space="preserve"> </w:t>
      </w:r>
    </w:p>
    <w:p w:rsidR="00AF24F5" w:rsidRDefault="00AF24F5" w:rsidP="00AF24F5">
      <w:pPr>
        <w:pStyle w:val="Nadpis4"/>
      </w:pPr>
      <w:bookmarkStart w:id="61" w:name="_Toc389811983"/>
      <w:r>
        <w:t>Rozluštění Vig</w:t>
      </w:r>
      <w:r w:rsidR="00720D34">
        <w:t>e</w:t>
      </w:r>
      <w:r>
        <w:t>n</w:t>
      </w:r>
      <w:r w:rsidR="00720D34" w:rsidRPr="00720D34">
        <w:t>è</w:t>
      </w:r>
      <w:r>
        <w:t>rovy šifry</w:t>
      </w:r>
      <w:bookmarkEnd w:id="61"/>
    </w:p>
    <w:p w:rsidR="002F5E39" w:rsidRDefault="001E7FDA" w:rsidP="00051831">
      <w:pPr>
        <w:suppressAutoHyphens/>
      </w:pPr>
      <w:r>
        <w:t>Přes 300 let</w:t>
      </w:r>
      <w:r w:rsidR="003B2669">
        <w:t xml:space="preserve"> </w:t>
      </w:r>
      <w:r>
        <w:t>se mnozí učenci</w:t>
      </w:r>
      <w:r w:rsidR="003B2669">
        <w:t xml:space="preserve"> domnívali, že Vig</w:t>
      </w:r>
      <w:r w:rsidR="00720D34">
        <w:t>e</w:t>
      </w:r>
      <w:r w:rsidR="003B2669">
        <w:t>n</w:t>
      </w:r>
      <w:r w:rsidR="00720D34" w:rsidRPr="00720D34">
        <w:t>è</w:t>
      </w:r>
      <w:r w:rsidR="003B2669">
        <w:t xml:space="preserve">rova šifra je nerozluštitelná. Tento fakt platil až do roku </w:t>
      </w:r>
      <w:r w:rsidR="00197095">
        <w:t>1</w:t>
      </w:r>
      <w:r w:rsidR="00B32621">
        <w:t>854</w:t>
      </w:r>
      <w:r w:rsidR="00953F10">
        <w:t xml:space="preserve">, kdy jí prolomil </w:t>
      </w:r>
      <w:r w:rsidR="00953F10" w:rsidRPr="00953F10">
        <w:t>Charles Babbage</w:t>
      </w:r>
      <w:r w:rsidR="00953F10">
        <w:t>.</w:t>
      </w:r>
      <w:r w:rsidR="002F5E39">
        <w:t xml:space="preserve"> Ale své řešení nezdokumentoval. Proto se za autora řešení považuje </w:t>
      </w:r>
      <w:r w:rsidR="002F5E39" w:rsidRPr="002F5E39">
        <w:t>Friedrich Kasiski</w:t>
      </w:r>
      <w:r w:rsidR="002F5E39">
        <w:t>.</w:t>
      </w:r>
    </w:p>
    <w:p w:rsidR="00051831" w:rsidRDefault="00953F10" w:rsidP="00051831">
      <w:pPr>
        <w:suppressAutoHyphens/>
      </w:pPr>
      <w:r>
        <w:t>Od té doby už nebyla bezpečná. Ale už jen fakt, že odolávala přes 300 let</w:t>
      </w:r>
      <w:r w:rsidR="00A746E4">
        <w:t>,</w:t>
      </w:r>
      <w:r>
        <w:t xml:space="preserve"> je opravdu pozoruhodný.</w:t>
      </w:r>
    </w:p>
    <w:p w:rsidR="00C2412F" w:rsidRDefault="00C2412F" w:rsidP="00C2412F">
      <w:pPr>
        <w:pStyle w:val="Nadpis3"/>
      </w:pPr>
      <w:bookmarkStart w:id="62" w:name="_Toc389811984"/>
      <w:r>
        <w:t>Marie Stuartovna</w:t>
      </w:r>
      <w:bookmarkEnd w:id="62"/>
    </w:p>
    <w:p w:rsidR="00051831" w:rsidRDefault="002A5130" w:rsidP="00051831">
      <w:pPr>
        <w:suppressAutoHyphens/>
        <w:rPr>
          <w:rStyle w:val="st0"/>
        </w:rPr>
      </w:pPr>
      <w:r>
        <w:t>Zde se nacházíme v Anglii v 16. století. V této době, kdy se pořád válčí, je nesmírně důležité šifrovat zprávy, aby zpráva nepadla do nepovolaných rukou. Příběh Marie Stuartovny je velmi známý. Byla popravena kvůli nedokonalému šifrování zpráv. Z velezrady jí usvědčily vlastní dopisy, které posílala z vězení, kde j</w:t>
      </w:r>
      <w:r w:rsidR="002E539F">
        <w:t>i</w:t>
      </w:r>
      <w:r>
        <w:t xml:space="preserve"> držela anglická královna. Z rozluštěných dopisů vyplývá, že plánovala se svými komplici atentát </w:t>
      </w:r>
      <w:r w:rsidR="00B731F1">
        <w:t xml:space="preserve">na anglickou </w:t>
      </w:r>
      <w:r>
        <w:t xml:space="preserve">královnu. </w:t>
      </w:r>
      <w:r w:rsidR="00B731F1">
        <w:t xml:space="preserve">Marie Stuartovna byla popravena roku 1587 </w:t>
      </w:r>
      <w:r w:rsidR="00B731F1">
        <w:rPr>
          <w:rStyle w:val="st0"/>
        </w:rPr>
        <w:t>na hradě Fotheringay.</w:t>
      </w:r>
      <w:r w:rsidR="000D435D">
        <w:rPr>
          <w:rStyle w:val="st0"/>
        </w:rPr>
        <w:t xml:space="preserve"> </w:t>
      </w:r>
      <w:r w:rsidR="000D435D">
        <w:t>[16, s. 229]</w:t>
      </w:r>
    </w:p>
    <w:p w:rsidR="004972C8" w:rsidRDefault="00307700" w:rsidP="004972C8">
      <w:pPr>
        <w:keepNext/>
        <w:suppressAutoHyphens/>
        <w:jc w:val="center"/>
      </w:pPr>
      <w:r>
        <w:rPr>
          <w:noProof/>
        </w:rPr>
        <w:drawing>
          <wp:inline distT="0" distB="0" distL="0" distR="0">
            <wp:extent cx="2676525" cy="1627989"/>
            <wp:effectExtent l="0" t="0" r="0" b="0"/>
            <wp:docPr id="7" name="obrázek 7" descr="Obr. &amp;ccaron;. 1 – Jednoduchý osobní nomenklátor Marie Stuartovny (1542-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br. &amp;ccaron;. 1 – Jednoduchý osobní nomenklátor Marie Stuartovny (1542-1587)"/>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bwMode="auto">
                    <a:xfrm>
                      <a:off x="0" y="0"/>
                      <a:ext cx="2680900" cy="1630650"/>
                    </a:xfrm>
                    <a:prstGeom prst="rect">
                      <a:avLst/>
                    </a:prstGeom>
                    <a:noFill/>
                    <a:ln>
                      <a:noFill/>
                    </a:ln>
                  </pic:spPr>
                </pic:pic>
              </a:graphicData>
            </a:graphic>
          </wp:inline>
        </w:drawing>
      </w:r>
    </w:p>
    <w:p w:rsidR="004972C8" w:rsidRPr="00C47D16" w:rsidRDefault="004972C8" w:rsidP="004972C8">
      <w:pPr>
        <w:pStyle w:val="Titulek"/>
        <w:tabs>
          <w:tab w:val="clear" w:pos="709"/>
          <w:tab w:val="clear" w:pos="851"/>
        </w:tabs>
        <w:ind w:left="1843" w:right="1842"/>
      </w:pPr>
      <w:bookmarkStart w:id="63" w:name="_Toc389812303"/>
      <w:r>
        <w:t xml:space="preserve">Obr. </w:t>
      </w:r>
      <w:r w:rsidR="008B6925">
        <w:fldChar w:fldCharType="begin"/>
      </w:r>
      <w:r w:rsidR="008B6925">
        <w:instrText xml:space="preserve"> SEQ Obr. \* ARABIC </w:instrText>
      </w:r>
      <w:r w:rsidR="008B6925">
        <w:fldChar w:fldCharType="separate"/>
      </w:r>
      <w:r w:rsidR="008B6925">
        <w:rPr>
          <w:noProof/>
        </w:rPr>
        <w:t>6</w:t>
      </w:r>
      <w:r w:rsidR="008B6925">
        <w:rPr>
          <w:noProof/>
        </w:rPr>
        <w:fldChar w:fldCharType="end"/>
      </w:r>
      <w:r>
        <w:t>. Jednoduchá šifra Marie Stuartovny</w:t>
      </w:r>
      <w:r w:rsidR="00C47D16">
        <w:t xml:space="preserve"> </w:t>
      </w:r>
      <w:r w:rsidR="00C47D16">
        <w:rPr>
          <w:lang w:val="en-US"/>
        </w:rPr>
        <w:t>[9]</w:t>
      </w:r>
      <w:bookmarkEnd w:id="63"/>
    </w:p>
    <w:p w:rsidR="00C2412F" w:rsidRDefault="00C2412F" w:rsidP="00C2412F">
      <w:pPr>
        <w:pStyle w:val="Nadpis3"/>
      </w:pPr>
      <w:bookmarkStart w:id="64" w:name="_Toc389811985"/>
      <w:r>
        <w:lastRenderedPageBreak/>
        <w:t>Baconova šifra</w:t>
      </w:r>
      <w:bookmarkEnd w:id="64"/>
    </w:p>
    <w:p w:rsidR="005C7A8C" w:rsidRDefault="005C7A8C" w:rsidP="00051831">
      <w:pPr>
        <w:suppressAutoHyphens/>
      </w:pPr>
      <w:r>
        <w:t xml:space="preserve">Autorem této další šifry byl </w:t>
      </w:r>
      <w:r w:rsidRPr="005C7A8C">
        <w:t>Francis Bacon</w:t>
      </w:r>
      <w:r>
        <w:t>. Šifra je dalším pokrokem své doby. Řečeno jazykem dnešní doby se jedná o pětibitový binární kód. Každé šifrované písmeno je nahr</w:t>
      </w:r>
      <w:r w:rsidR="002E539F">
        <w:t>a</w:t>
      </w:r>
      <w:r>
        <w:t>zeno pěticí znaků ve dvou různých fontech. Různé fonty kódovaly různé písmena.</w:t>
      </w:r>
    </w:p>
    <w:p w:rsidR="005C7A8C" w:rsidRDefault="00307700" w:rsidP="005C7A8C">
      <w:pPr>
        <w:keepNext/>
        <w:suppressAutoHyphens/>
        <w:jc w:val="center"/>
      </w:pPr>
      <w:r w:rsidRPr="005C7A8C">
        <w:rPr>
          <w:noProof/>
        </w:rPr>
        <w:drawing>
          <wp:inline distT="0" distB="0" distL="0" distR="0">
            <wp:extent cx="1905000" cy="1233188"/>
            <wp:effectExtent l="0" t="0" r="0" b="5080"/>
            <wp:docPr id="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6934" cy="1234440"/>
                    </a:xfrm>
                    <a:prstGeom prst="rect">
                      <a:avLst/>
                    </a:prstGeom>
                    <a:noFill/>
                    <a:ln>
                      <a:noFill/>
                    </a:ln>
                  </pic:spPr>
                </pic:pic>
              </a:graphicData>
            </a:graphic>
          </wp:inline>
        </w:drawing>
      </w:r>
    </w:p>
    <w:p w:rsidR="00051831" w:rsidRDefault="005C7A8C" w:rsidP="00C2682F">
      <w:pPr>
        <w:pStyle w:val="Titulek"/>
        <w:tabs>
          <w:tab w:val="clear" w:pos="709"/>
          <w:tab w:val="clear" w:pos="851"/>
        </w:tabs>
        <w:ind w:left="2977" w:right="3118"/>
      </w:pPr>
      <w:bookmarkStart w:id="65" w:name="_Toc389812304"/>
      <w:r>
        <w:t xml:space="preserve">Obr. </w:t>
      </w:r>
      <w:r w:rsidR="008B6925">
        <w:fldChar w:fldCharType="begin"/>
      </w:r>
      <w:r w:rsidR="008B6925">
        <w:instrText xml:space="preserve"> SEQ Obr. \* ARABIC </w:instrText>
      </w:r>
      <w:r w:rsidR="008B6925">
        <w:fldChar w:fldCharType="separate"/>
      </w:r>
      <w:r w:rsidR="008B6925">
        <w:rPr>
          <w:noProof/>
        </w:rPr>
        <w:t>7</w:t>
      </w:r>
      <w:r w:rsidR="008B6925">
        <w:rPr>
          <w:noProof/>
        </w:rPr>
        <w:fldChar w:fldCharType="end"/>
      </w:r>
      <w:r>
        <w:t>. Baconova šifra</w:t>
      </w:r>
      <w:r w:rsidR="001439E4">
        <w:t xml:space="preserve"> </w:t>
      </w:r>
      <w:r w:rsidR="001439E4">
        <w:rPr>
          <w:lang w:val="en-US"/>
        </w:rPr>
        <w:t>[1]</w:t>
      </w:r>
      <w:bookmarkEnd w:id="65"/>
      <w:r>
        <w:t xml:space="preserve"> </w:t>
      </w:r>
    </w:p>
    <w:p w:rsidR="00C2412F" w:rsidRDefault="00C2412F" w:rsidP="00C2412F">
      <w:pPr>
        <w:pStyle w:val="Nadpis3"/>
      </w:pPr>
      <w:bookmarkStart w:id="66" w:name="_Toc389811986"/>
      <w:r>
        <w:t>Jeffersonův váleček</w:t>
      </w:r>
      <w:bookmarkEnd w:id="66"/>
    </w:p>
    <w:p w:rsidR="00C2682F" w:rsidRPr="00C2682F" w:rsidRDefault="00720D34" w:rsidP="00C2682F">
      <w:pPr>
        <w:suppressAutoHyphens/>
      </w:pPr>
      <w:r>
        <w:t>Přesuňme se</w:t>
      </w:r>
      <w:r w:rsidR="00C2682F" w:rsidRPr="00C2682F">
        <w:t xml:space="preserve"> do </w:t>
      </w:r>
      <w:r w:rsidR="001439E4">
        <w:t>19.</w:t>
      </w:r>
      <w:r w:rsidR="00C2682F" w:rsidRPr="00C2682F">
        <w:t xml:space="preserve"> století, ve kterém byl vynalezen a široce používán telegraf. Zprávy se daly jednoduše přenášet na velkou vzdálenost, ale za cenu ztráty soukromí</w:t>
      </w:r>
      <w:r w:rsidR="001439E4">
        <w:t xml:space="preserve"> – nebyly vůbec šifrovány</w:t>
      </w:r>
      <w:r w:rsidR="00C2682F" w:rsidRPr="00C2682F">
        <w:t>. Význam šifrování tak opět vzrůstá.</w:t>
      </w:r>
    </w:p>
    <w:p w:rsidR="00C2682F" w:rsidRDefault="00C2682F" w:rsidP="00C2682F">
      <w:pPr>
        <w:suppressAutoHyphens/>
        <w:rPr>
          <w:lang w:val="en-US"/>
        </w:rPr>
      </w:pPr>
      <w:r w:rsidRPr="00C2682F">
        <w:t>Za americké občanské války</w:t>
      </w:r>
      <w:r w:rsidR="001439E4">
        <w:t xml:space="preserve"> (1861-1865)</w:t>
      </w:r>
      <w:r w:rsidRPr="00C2682F">
        <w:t xml:space="preserve"> používá Unie zařízení zvané Jeffersonův váleček. Váleček se skládá z disků, na každém disku je napsaná abeceda v jiném pořadí. Odesílatel zprávy vybere pořadí válečků, nastaví zprávu, zvolí posun a jako zašifrovanou zprávu zapíše řádek vzdálený o posun od původní zprávy. Příjemce zprávy dostane zašifrovaný text, pořadí válečků a posun.</w:t>
      </w:r>
      <w:r w:rsidR="001439E4">
        <w:t xml:space="preserve"> </w:t>
      </w:r>
      <w:r w:rsidR="000D435D">
        <w:t>[16, s. 241]</w:t>
      </w:r>
    </w:p>
    <w:p w:rsidR="00645701" w:rsidRDefault="00307700" w:rsidP="00645701">
      <w:pPr>
        <w:keepNext/>
        <w:suppressAutoHyphens/>
        <w:jc w:val="center"/>
      </w:pPr>
      <w:r w:rsidRPr="00645701">
        <w:rPr>
          <w:noProof/>
        </w:rPr>
        <w:drawing>
          <wp:inline distT="0" distB="0" distL="0" distR="0">
            <wp:extent cx="3067050" cy="1071179"/>
            <wp:effectExtent l="0" t="0" r="0" b="0"/>
            <wp:docPr id="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21">
                      <a:lum bright="-50000"/>
                      <a:extLst>
                        <a:ext uri="{28A0092B-C50C-407E-A947-70E740481C1C}">
                          <a14:useLocalDpi xmlns:a14="http://schemas.microsoft.com/office/drawing/2010/main" val="0"/>
                        </a:ext>
                      </a:extLst>
                    </a:blip>
                    <a:srcRect/>
                    <a:stretch>
                      <a:fillRect/>
                    </a:stretch>
                  </pic:blipFill>
                  <pic:spPr bwMode="auto">
                    <a:xfrm>
                      <a:off x="0" y="0"/>
                      <a:ext cx="3073490" cy="1073428"/>
                    </a:xfrm>
                    <a:prstGeom prst="rect">
                      <a:avLst/>
                    </a:prstGeom>
                    <a:noFill/>
                    <a:ln>
                      <a:noFill/>
                    </a:ln>
                  </pic:spPr>
                </pic:pic>
              </a:graphicData>
            </a:graphic>
          </wp:inline>
        </w:drawing>
      </w:r>
    </w:p>
    <w:p w:rsidR="00645701" w:rsidRPr="00422ABE" w:rsidRDefault="00645701" w:rsidP="00645701">
      <w:pPr>
        <w:pStyle w:val="Titulek"/>
        <w:tabs>
          <w:tab w:val="clear" w:pos="709"/>
          <w:tab w:val="clear" w:pos="851"/>
        </w:tabs>
        <w:ind w:left="1985" w:right="1984"/>
        <w:rPr>
          <w:lang w:val="en-GB"/>
        </w:rPr>
      </w:pPr>
      <w:bookmarkStart w:id="67" w:name="_Toc389812305"/>
      <w:r>
        <w:t xml:space="preserve">Obr. </w:t>
      </w:r>
      <w:r w:rsidR="008B6925">
        <w:fldChar w:fldCharType="begin"/>
      </w:r>
      <w:r w:rsidR="008B6925">
        <w:instrText xml:space="preserve"> SEQ Obr. \* ARABIC </w:instrText>
      </w:r>
      <w:r w:rsidR="008B6925">
        <w:fldChar w:fldCharType="separate"/>
      </w:r>
      <w:r w:rsidR="008B6925">
        <w:rPr>
          <w:noProof/>
        </w:rPr>
        <w:t>8</w:t>
      </w:r>
      <w:r w:rsidR="008B6925">
        <w:rPr>
          <w:noProof/>
        </w:rPr>
        <w:fldChar w:fldCharType="end"/>
      </w:r>
      <w:r>
        <w:t>. Jeffersonův váleček</w:t>
      </w:r>
      <w:r w:rsidR="00422ABE">
        <w:t xml:space="preserve"> </w:t>
      </w:r>
      <w:r w:rsidR="00422ABE">
        <w:rPr>
          <w:lang w:val="en-GB"/>
        </w:rPr>
        <w:t>[1]</w:t>
      </w:r>
      <w:bookmarkEnd w:id="67"/>
    </w:p>
    <w:p w:rsidR="00AF24F5" w:rsidRDefault="00AF24F5" w:rsidP="00AF24F5">
      <w:pPr>
        <w:pStyle w:val="Nadpis3"/>
      </w:pPr>
      <w:bookmarkStart w:id="68" w:name="_Toc389811987"/>
      <w:r>
        <w:t>Playfair</w:t>
      </w:r>
      <w:bookmarkEnd w:id="68"/>
    </w:p>
    <w:p w:rsidR="00754DE5" w:rsidRPr="00D97AC2" w:rsidRDefault="007752CD" w:rsidP="00D97AC2">
      <w:pPr>
        <w:suppressAutoHyphens/>
      </w:pPr>
      <w:r>
        <w:t>Playfair byla p</w:t>
      </w:r>
      <w:r w:rsidRPr="00D97AC2">
        <w:t>oužívan</w:t>
      </w:r>
      <w:r>
        <w:t>á</w:t>
      </w:r>
      <w:r w:rsidR="00D97AC2" w:rsidRPr="00D97AC2">
        <w:t xml:space="preserve"> ve Vietnamské válce</w:t>
      </w:r>
      <w:r w:rsidR="00D97AC2">
        <w:t xml:space="preserve">. </w:t>
      </w:r>
      <w:r w:rsidR="00D97AC2" w:rsidRPr="00D97AC2">
        <w:t>Substituční metoda s pomocí 2 kódových slov</w:t>
      </w:r>
      <w:r w:rsidR="00D97AC2">
        <w:t xml:space="preserve">. </w:t>
      </w:r>
      <w:r w:rsidR="00D97AC2" w:rsidRPr="00D97AC2">
        <w:t>Kódují se dvojice písmen křížem přes tabulku</w:t>
      </w:r>
      <w:r w:rsidR="00841634">
        <w:t xml:space="preserve"> 4x </w:t>
      </w:r>
      <w:r>
        <w:t>(</w:t>
      </w:r>
      <w:r w:rsidR="00841634">
        <w:t>5x5</w:t>
      </w:r>
      <w:r>
        <w:t>)</w:t>
      </w:r>
      <w:r w:rsidR="00D97AC2">
        <w:t>.</w:t>
      </w:r>
    </w:p>
    <w:p w:rsidR="00754DE5" w:rsidRPr="00D97AC2" w:rsidRDefault="00D97AC2" w:rsidP="00D97AC2">
      <w:pPr>
        <w:suppressAutoHyphens/>
      </w:pPr>
      <w:r w:rsidRPr="00D97AC2">
        <w:t xml:space="preserve">Text: </w:t>
      </w:r>
      <w:r w:rsidRPr="00D97AC2">
        <w:tab/>
        <w:t>UTOK NA SEVERNI BRANU</w:t>
      </w:r>
    </w:p>
    <w:p w:rsidR="00754DE5" w:rsidRPr="00D97AC2" w:rsidRDefault="00D97AC2" w:rsidP="00D97AC2">
      <w:pPr>
        <w:suppressAutoHyphens/>
      </w:pPr>
      <w:r w:rsidRPr="00D97AC2">
        <w:t>Hesla:</w:t>
      </w:r>
      <w:r w:rsidRPr="00D97AC2">
        <w:tab/>
        <w:t>BRAVO ALPHA</w:t>
      </w:r>
    </w:p>
    <w:p w:rsidR="00D97AC2" w:rsidRDefault="00D97AC2" w:rsidP="00D97AC2">
      <w:pPr>
        <w:suppressAutoHyphens/>
      </w:pPr>
      <w:r w:rsidRPr="00D97AC2">
        <w:lastRenderedPageBreak/>
        <w:t>Šifra:</w:t>
      </w:r>
      <w:r w:rsidRPr="00D97AC2">
        <w:tab/>
        <w:t>YPCOPBSICIELOBABUR</w:t>
      </w:r>
    </w:p>
    <w:p w:rsidR="00754DE5" w:rsidRPr="0046298A" w:rsidRDefault="00D97AC2" w:rsidP="00D97AC2">
      <w:pPr>
        <w:tabs>
          <w:tab w:val="num" w:pos="720"/>
        </w:tabs>
        <w:suppressAutoHyphens/>
        <w:rPr>
          <w:lang w:val="en-US"/>
        </w:rPr>
      </w:pPr>
      <w:r w:rsidRPr="00D97AC2">
        <w:t xml:space="preserve">Nejprve vytvoříme tabulky. Do levé </w:t>
      </w:r>
      <w:r w:rsidR="00841634" w:rsidRPr="00D97AC2">
        <w:t xml:space="preserve">horní a </w:t>
      </w:r>
      <w:r w:rsidR="00841634">
        <w:t>pravé</w:t>
      </w:r>
      <w:r w:rsidR="00932676">
        <w:t xml:space="preserve"> </w:t>
      </w:r>
      <w:r w:rsidRPr="00D97AC2">
        <w:t xml:space="preserve">spodní zapíšeme hesla. Opakující </w:t>
      </w:r>
      <w:r w:rsidR="00720D34">
        <w:t xml:space="preserve">se </w:t>
      </w:r>
      <w:r w:rsidRPr="00D97AC2">
        <w:t>znaky hesla se nepíš</w:t>
      </w:r>
      <w:r w:rsidR="002E539F">
        <w:t>í</w:t>
      </w:r>
      <w:r w:rsidRPr="00D97AC2">
        <w:t>. Tabulky doplníme podle abecedy s vynecháním znaků hesla</w:t>
      </w:r>
      <w:r>
        <w:t xml:space="preserve">. </w:t>
      </w:r>
      <w:r w:rsidRPr="00D97AC2">
        <w:t>Poté vezmeme první dva znaky zprávy a určíme čtverec s použitím prvního znaku jako souřadnic v levé horní tabulce a druhého znaku jako souřadnic v pravé dolní tabulce.</w:t>
      </w:r>
      <w:r>
        <w:t xml:space="preserve"> </w:t>
      </w:r>
      <w:r w:rsidRPr="00D97AC2">
        <w:t>Následně sepíšeme další dva znaky z rohů čtverce v pořadí pravý horní a lev</w:t>
      </w:r>
      <w:r w:rsidR="002E539F">
        <w:t>ý</w:t>
      </w:r>
      <w:r w:rsidRPr="00D97AC2">
        <w:t xml:space="preserve"> spodní.</w:t>
      </w:r>
      <w:r>
        <w:t xml:space="preserve"> </w:t>
      </w:r>
      <w:r w:rsidRPr="00D97AC2">
        <w:t>Substitucí pomocí tabulky dostaneme následující záměnu UT -</w:t>
      </w:r>
      <w:r w:rsidRPr="00D97AC2">
        <w:rPr>
          <w:lang w:val="en-US"/>
        </w:rPr>
        <w:t>&gt;</w:t>
      </w:r>
      <w:r w:rsidRPr="00D97AC2">
        <w:t xml:space="preserve"> YP</w:t>
      </w:r>
      <w:r>
        <w:t>.</w:t>
      </w:r>
      <w:r w:rsidR="0046298A">
        <w:t xml:space="preserve"> </w:t>
      </w:r>
      <w:r w:rsidR="002E2BB3">
        <w:t xml:space="preserve">Playfair se používala ještě za druhé světové války. </w:t>
      </w:r>
      <w:r w:rsidR="0046298A">
        <w:rPr>
          <w:lang w:val="en-US"/>
        </w:rPr>
        <w:t>[10]</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8073EE">
        <w:rPr>
          <w:b/>
          <w:bCs/>
          <w:color w:val="7030A0"/>
        </w:rPr>
        <w:t>B</w:t>
      </w:r>
      <w:r w:rsidRPr="008073EE">
        <w:rPr>
          <w:color w:val="7030A0"/>
        </w:rPr>
        <w:tab/>
      </w:r>
      <w:r w:rsidRPr="008073EE">
        <w:rPr>
          <w:b/>
          <w:bCs/>
          <w:color w:val="7030A0"/>
        </w:rPr>
        <w:t>R</w:t>
      </w:r>
      <w:r w:rsidRPr="008073EE">
        <w:rPr>
          <w:color w:val="7030A0"/>
        </w:rPr>
        <w:tab/>
      </w:r>
      <w:r w:rsidRPr="008073EE">
        <w:rPr>
          <w:b/>
          <w:bCs/>
          <w:color w:val="7030A0"/>
        </w:rPr>
        <w:t>A</w:t>
      </w:r>
      <w:r w:rsidRPr="008073EE">
        <w:rPr>
          <w:color w:val="7030A0"/>
        </w:rPr>
        <w:tab/>
      </w:r>
      <w:r w:rsidRPr="008073EE">
        <w:rPr>
          <w:b/>
          <w:bCs/>
          <w:color w:val="7030A0"/>
        </w:rPr>
        <w:t>V</w:t>
      </w:r>
      <w:r w:rsidRPr="008073EE">
        <w:rPr>
          <w:color w:val="7030A0"/>
        </w:rPr>
        <w:tab/>
      </w:r>
      <w:r w:rsidRPr="008073EE">
        <w:rPr>
          <w:b/>
          <w:bCs/>
          <w:color w:val="7030A0"/>
        </w:rPr>
        <w:t>O</w:t>
      </w:r>
      <w:r w:rsidRPr="00932676">
        <w:tab/>
      </w:r>
      <w:r w:rsidRPr="00932676">
        <w:tab/>
      </w:r>
      <w:r w:rsidRPr="00932676">
        <w:rPr>
          <w:b/>
          <w:bCs/>
        </w:rPr>
        <w:t>A</w:t>
      </w:r>
      <w:r w:rsidRPr="00932676">
        <w:tab/>
      </w:r>
      <w:r w:rsidRPr="00932676">
        <w:rPr>
          <w:b/>
          <w:bCs/>
        </w:rPr>
        <w:t>B</w:t>
      </w:r>
      <w:r w:rsidRPr="00932676">
        <w:tab/>
      </w:r>
      <w:r w:rsidRPr="00932676">
        <w:rPr>
          <w:b/>
          <w:bCs/>
        </w:rPr>
        <w:t>C</w:t>
      </w:r>
      <w:r w:rsidRPr="00932676">
        <w:tab/>
      </w:r>
      <w:r w:rsidRPr="00932676">
        <w:rPr>
          <w:b/>
          <w:bCs/>
        </w:rPr>
        <w:t>D</w:t>
      </w:r>
      <w:r w:rsidRPr="00932676">
        <w:tab/>
      </w:r>
      <w:r w:rsidRPr="00932676">
        <w:rPr>
          <w:b/>
          <w:bCs/>
        </w:rPr>
        <w:t>E</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rPr>
        <w:t>C</w:t>
      </w:r>
      <w:r w:rsidRPr="00932676">
        <w:tab/>
      </w:r>
      <w:r w:rsidRPr="00932676">
        <w:rPr>
          <w:b/>
          <w:bCs/>
        </w:rPr>
        <w:t>D</w:t>
      </w:r>
      <w:r w:rsidRPr="00932676">
        <w:tab/>
      </w:r>
      <w:r w:rsidRPr="00932676">
        <w:rPr>
          <w:b/>
          <w:bCs/>
        </w:rPr>
        <w:t>E</w:t>
      </w:r>
      <w:r w:rsidRPr="00932676">
        <w:tab/>
      </w:r>
      <w:r w:rsidRPr="00932676">
        <w:rPr>
          <w:b/>
          <w:bCs/>
        </w:rPr>
        <w:t>F</w:t>
      </w:r>
      <w:r w:rsidRPr="00932676">
        <w:tab/>
      </w:r>
      <w:r w:rsidRPr="00932676">
        <w:rPr>
          <w:b/>
          <w:bCs/>
        </w:rPr>
        <w:t>G</w:t>
      </w:r>
      <w:r w:rsidRPr="00932676">
        <w:tab/>
      </w:r>
      <w:r w:rsidRPr="00932676">
        <w:tab/>
      </w:r>
      <w:r w:rsidRPr="00932676">
        <w:rPr>
          <w:b/>
          <w:bCs/>
        </w:rPr>
        <w:t>F</w:t>
      </w:r>
      <w:r w:rsidRPr="00932676">
        <w:tab/>
      </w:r>
      <w:r w:rsidRPr="00932676">
        <w:rPr>
          <w:b/>
          <w:bCs/>
        </w:rPr>
        <w:t>G</w:t>
      </w:r>
      <w:r w:rsidRPr="00932676">
        <w:tab/>
      </w:r>
      <w:r w:rsidRPr="00932676">
        <w:rPr>
          <w:b/>
          <w:bCs/>
        </w:rPr>
        <w:t>H</w:t>
      </w:r>
      <w:r w:rsidRPr="00932676">
        <w:tab/>
      </w:r>
      <w:r w:rsidRPr="00932676">
        <w:rPr>
          <w:b/>
          <w:bCs/>
        </w:rPr>
        <w:t>I</w:t>
      </w:r>
      <w:r w:rsidRPr="00932676">
        <w:tab/>
      </w:r>
      <w:r w:rsidRPr="00932676">
        <w:rPr>
          <w:b/>
          <w:bCs/>
        </w:rPr>
        <w:t>J</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rPr>
        <w:t>H</w:t>
      </w:r>
      <w:r w:rsidRPr="00932676">
        <w:tab/>
      </w:r>
      <w:r w:rsidRPr="00932676">
        <w:rPr>
          <w:b/>
          <w:bCs/>
        </w:rPr>
        <w:t>I</w:t>
      </w:r>
      <w:r w:rsidRPr="00932676">
        <w:tab/>
      </w:r>
      <w:r w:rsidRPr="00932676">
        <w:rPr>
          <w:b/>
          <w:bCs/>
        </w:rPr>
        <w:t>J</w:t>
      </w:r>
      <w:r w:rsidRPr="00932676">
        <w:tab/>
      </w:r>
      <w:r w:rsidRPr="00932676">
        <w:rPr>
          <w:b/>
          <w:bCs/>
        </w:rPr>
        <w:t>K</w:t>
      </w:r>
      <w:r w:rsidRPr="00932676">
        <w:tab/>
      </w:r>
      <w:r w:rsidRPr="00932676">
        <w:rPr>
          <w:b/>
          <w:bCs/>
        </w:rPr>
        <w:t>L</w:t>
      </w:r>
      <w:r w:rsidRPr="00932676">
        <w:tab/>
      </w:r>
      <w:r w:rsidRPr="00932676">
        <w:tab/>
      </w:r>
      <w:r w:rsidRPr="00932676">
        <w:rPr>
          <w:b/>
          <w:bCs/>
        </w:rPr>
        <w:t>K</w:t>
      </w:r>
      <w:r w:rsidRPr="00932676">
        <w:tab/>
      </w:r>
      <w:r w:rsidRPr="00932676">
        <w:rPr>
          <w:b/>
          <w:bCs/>
        </w:rPr>
        <w:t>L</w:t>
      </w:r>
      <w:r w:rsidRPr="00932676">
        <w:tab/>
      </w:r>
      <w:r w:rsidRPr="00932676">
        <w:rPr>
          <w:b/>
          <w:bCs/>
        </w:rPr>
        <w:t>M</w:t>
      </w:r>
      <w:r w:rsidRPr="00932676">
        <w:tab/>
      </w:r>
      <w:r w:rsidRPr="00932676">
        <w:rPr>
          <w:b/>
          <w:bCs/>
        </w:rPr>
        <w:t>N</w:t>
      </w:r>
      <w:r w:rsidRPr="00932676">
        <w:tab/>
      </w:r>
      <w:r w:rsidRPr="00932676">
        <w:rPr>
          <w:b/>
          <w:bCs/>
        </w:rPr>
        <w:t>O</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rPr>
        <w:t>M</w:t>
      </w:r>
      <w:r w:rsidRPr="00932676">
        <w:tab/>
      </w:r>
      <w:r w:rsidRPr="00932676">
        <w:rPr>
          <w:b/>
          <w:bCs/>
        </w:rPr>
        <w:t>N</w:t>
      </w:r>
      <w:r w:rsidRPr="00932676">
        <w:tab/>
      </w:r>
      <w:r w:rsidRPr="00932676">
        <w:rPr>
          <w:b/>
          <w:bCs/>
        </w:rPr>
        <w:t>P</w:t>
      </w:r>
      <w:r w:rsidRPr="00932676">
        <w:tab/>
      </w:r>
      <w:r w:rsidRPr="00932676">
        <w:rPr>
          <w:b/>
          <w:bCs/>
        </w:rPr>
        <w:t>S</w:t>
      </w:r>
      <w:r w:rsidRPr="00932676">
        <w:tab/>
      </w:r>
      <w:r w:rsidRPr="00932676">
        <w:rPr>
          <w:b/>
          <w:bCs/>
        </w:rPr>
        <w:t>T</w:t>
      </w:r>
      <w:r w:rsidRPr="00932676">
        <w:tab/>
      </w:r>
      <w:r w:rsidRPr="00932676">
        <w:tab/>
      </w:r>
      <w:r w:rsidRPr="00932676">
        <w:rPr>
          <w:b/>
          <w:bCs/>
        </w:rPr>
        <w:t>P</w:t>
      </w:r>
      <w:r w:rsidRPr="00932676">
        <w:tab/>
      </w:r>
      <w:r w:rsidRPr="00932676">
        <w:rPr>
          <w:b/>
          <w:bCs/>
        </w:rPr>
        <w:t>R</w:t>
      </w:r>
      <w:r w:rsidRPr="00932676">
        <w:tab/>
      </w:r>
      <w:r w:rsidRPr="00932676">
        <w:rPr>
          <w:b/>
          <w:bCs/>
        </w:rPr>
        <w:t>S</w:t>
      </w:r>
      <w:r w:rsidRPr="00932676">
        <w:tab/>
      </w:r>
      <w:r w:rsidRPr="00932676">
        <w:rPr>
          <w:b/>
          <w:bCs/>
        </w:rPr>
        <w:t>T</w:t>
      </w:r>
      <w:r w:rsidRPr="00932676">
        <w:tab/>
      </w:r>
      <w:r w:rsidRPr="00932676">
        <w:rPr>
          <w:b/>
          <w:bCs/>
        </w:rPr>
        <w:t>U</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color w:val="FF0000"/>
          <w:highlight w:val="yellow"/>
        </w:rPr>
        <w:t>U</w:t>
      </w:r>
      <w:r w:rsidRPr="00932676">
        <w:rPr>
          <w:highlight w:val="yellow"/>
        </w:rPr>
        <w:tab/>
      </w:r>
      <w:r w:rsidRPr="00932676">
        <w:rPr>
          <w:b/>
          <w:bCs/>
          <w:highlight w:val="yellow"/>
        </w:rPr>
        <w:t>W</w:t>
      </w:r>
      <w:r w:rsidRPr="00932676">
        <w:rPr>
          <w:highlight w:val="yellow"/>
        </w:rPr>
        <w:tab/>
      </w:r>
      <w:r w:rsidRPr="00932676">
        <w:rPr>
          <w:b/>
          <w:bCs/>
          <w:highlight w:val="yellow"/>
        </w:rPr>
        <w:t>X</w:t>
      </w:r>
      <w:r w:rsidRPr="00932676">
        <w:rPr>
          <w:highlight w:val="yellow"/>
        </w:rPr>
        <w:tab/>
      </w:r>
      <w:r w:rsidRPr="00932676">
        <w:rPr>
          <w:b/>
          <w:bCs/>
          <w:highlight w:val="yellow"/>
        </w:rPr>
        <w:t>Y</w:t>
      </w:r>
      <w:r w:rsidRPr="00932676">
        <w:rPr>
          <w:highlight w:val="yellow"/>
        </w:rPr>
        <w:tab/>
      </w:r>
      <w:r w:rsidRPr="00932676">
        <w:rPr>
          <w:b/>
          <w:bCs/>
          <w:highlight w:val="yellow"/>
        </w:rPr>
        <w:t>Z</w:t>
      </w:r>
      <w:r w:rsidRPr="00932676">
        <w:rPr>
          <w:highlight w:val="yellow"/>
        </w:rPr>
        <w:tab/>
      </w:r>
      <w:r w:rsidRPr="00932676">
        <w:rPr>
          <w:highlight w:val="yellow"/>
        </w:rPr>
        <w:tab/>
      </w:r>
      <w:r w:rsidRPr="00932676">
        <w:rPr>
          <w:b/>
          <w:bCs/>
          <w:highlight w:val="yellow"/>
        </w:rPr>
        <w:t>V</w:t>
      </w:r>
      <w:r w:rsidRPr="00932676">
        <w:rPr>
          <w:highlight w:val="yellow"/>
        </w:rPr>
        <w:tab/>
      </w:r>
      <w:r w:rsidRPr="00932676">
        <w:rPr>
          <w:b/>
          <w:bCs/>
          <w:highlight w:val="yellow"/>
        </w:rPr>
        <w:t>W</w:t>
      </w:r>
      <w:r w:rsidRPr="00932676">
        <w:rPr>
          <w:highlight w:val="yellow"/>
        </w:rPr>
        <w:tab/>
      </w:r>
      <w:r w:rsidRPr="00932676">
        <w:rPr>
          <w:b/>
          <w:bCs/>
          <w:highlight w:val="yellow"/>
        </w:rPr>
        <w:t>X</w:t>
      </w:r>
      <w:r w:rsidRPr="00932676">
        <w:rPr>
          <w:highlight w:val="yellow"/>
        </w:rPr>
        <w:tab/>
      </w:r>
      <w:r w:rsidRPr="00932676">
        <w:rPr>
          <w:b/>
          <w:bCs/>
          <w:color w:val="0070C0"/>
          <w:highlight w:val="yellow"/>
        </w:rPr>
        <w:t>Y</w:t>
      </w:r>
      <w:r w:rsidRPr="00932676">
        <w:tab/>
      </w:r>
      <w:r w:rsidRPr="00932676">
        <w:rPr>
          <w:b/>
          <w:bCs/>
        </w:rPr>
        <w:t>Z</w:t>
      </w:r>
      <w:r w:rsidRPr="00932676">
        <w:tab/>
      </w:r>
      <w:r w:rsidRPr="00932676">
        <w:tab/>
      </w:r>
      <w:r w:rsidRPr="00932676">
        <w:tab/>
      </w:r>
      <w:r w:rsidRPr="00932676">
        <w:tab/>
      </w:r>
      <w:r w:rsidRPr="00932676">
        <w:tab/>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highlight w:val="yellow"/>
        </w:rPr>
        <w:t>A</w:t>
      </w:r>
      <w:r w:rsidRPr="00932676">
        <w:tab/>
      </w:r>
      <w:r w:rsidRPr="00932676">
        <w:rPr>
          <w:b/>
          <w:bCs/>
        </w:rPr>
        <w:t>B</w:t>
      </w:r>
      <w:r w:rsidRPr="00932676">
        <w:tab/>
      </w:r>
      <w:r w:rsidRPr="00932676">
        <w:rPr>
          <w:b/>
          <w:bCs/>
        </w:rPr>
        <w:t>C</w:t>
      </w:r>
      <w:r w:rsidRPr="00932676">
        <w:tab/>
      </w:r>
      <w:r w:rsidRPr="00932676">
        <w:rPr>
          <w:b/>
          <w:bCs/>
        </w:rPr>
        <w:t>D</w:t>
      </w:r>
      <w:r w:rsidRPr="00932676">
        <w:tab/>
      </w:r>
      <w:r w:rsidRPr="00932676">
        <w:rPr>
          <w:b/>
          <w:bCs/>
        </w:rPr>
        <w:t>E</w:t>
      </w:r>
      <w:r w:rsidRPr="00932676">
        <w:tab/>
      </w:r>
      <w:r w:rsidRPr="00932676">
        <w:tab/>
      </w:r>
      <w:r w:rsidRPr="008073EE">
        <w:rPr>
          <w:b/>
          <w:bCs/>
          <w:color w:val="7030A0"/>
        </w:rPr>
        <w:t>A</w:t>
      </w:r>
      <w:r w:rsidRPr="008073EE">
        <w:rPr>
          <w:color w:val="7030A0"/>
        </w:rPr>
        <w:tab/>
      </w:r>
      <w:r w:rsidRPr="008073EE">
        <w:rPr>
          <w:b/>
          <w:bCs/>
          <w:color w:val="7030A0"/>
        </w:rPr>
        <w:t>L</w:t>
      </w:r>
      <w:r w:rsidRPr="008073EE">
        <w:rPr>
          <w:color w:val="7030A0"/>
        </w:rPr>
        <w:tab/>
      </w:r>
      <w:r w:rsidRPr="008073EE">
        <w:rPr>
          <w:b/>
          <w:bCs/>
          <w:color w:val="7030A0"/>
        </w:rPr>
        <w:t>P</w:t>
      </w:r>
      <w:r w:rsidRPr="008073EE">
        <w:rPr>
          <w:color w:val="7030A0"/>
        </w:rPr>
        <w:tab/>
      </w:r>
      <w:r w:rsidRPr="008073EE">
        <w:rPr>
          <w:b/>
          <w:bCs/>
          <w:color w:val="7030A0"/>
          <w:highlight w:val="yellow"/>
        </w:rPr>
        <w:t>H</w:t>
      </w:r>
      <w:r w:rsidRPr="00932676">
        <w:tab/>
      </w:r>
      <w:r w:rsidRPr="00932676">
        <w:rPr>
          <w:b/>
          <w:bCs/>
        </w:rPr>
        <w:t>B</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highlight w:val="yellow"/>
        </w:rPr>
        <w:t>F</w:t>
      </w:r>
      <w:r w:rsidRPr="00932676">
        <w:tab/>
      </w:r>
      <w:r w:rsidRPr="00932676">
        <w:rPr>
          <w:b/>
          <w:bCs/>
        </w:rPr>
        <w:t>G</w:t>
      </w:r>
      <w:r w:rsidRPr="00932676">
        <w:tab/>
      </w:r>
      <w:r w:rsidRPr="00932676">
        <w:rPr>
          <w:b/>
          <w:bCs/>
        </w:rPr>
        <w:t>H</w:t>
      </w:r>
      <w:r w:rsidRPr="00932676">
        <w:tab/>
      </w:r>
      <w:r w:rsidRPr="00932676">
        <w:rPr>
          <w:b/>
          <w:bCs/>
        </w:rPr>
        <w:t>I</w:t>
      </w:r>
      <w:r w:rsidRPr="00932676">
        <w:tab/>
      </w:r>
      <w:r w:rsidRPr="00932676">
        <w:rPr>
          <w:b/>
          <w:bCs/>
        </w:rPr>
        <w:t>J</w:t>
      </w:r>
      <w:r w:rsidRPr="00932676">
        <w:tab/>
      </w:r>
      <w:r w:rsidRPr="00932676">
        <w:tab/>
      </w:r>
      <w:r w:rsidRPr="00932676">
        <w:rPr>
          <w:b/>
          <w:bCs/>
        </w:rPr>
        <w:t>C</w:t>
      </w:r>
      <w:r w:rsidRPr="00932676">
        <w:tab/>
      </w:r>
      <w:r w:rsidRPr="00932676">
        <w:rPr>
          <w:b/>
          <w:bCs/>
        </w:rPr>
        <w:t>D</w:t>
      </w:r>
      <w:r w:rsidRPr="00932676">
        <w:tab/>
      </w:r>
      <w:r w:rsidRPr="00932676">
        <w:rPr>
          <w:b/>
          <w:bCs/>
        </w:rPr>
        <w:t>E</w:t>
      </w:r>
      <w:r w:rsidRPr="00932676">
        <w:tab/>
      </w:r>
      <w:r w:rsidRPr="00932676">
        <w:rPr>
          <w:b/>
          <w:bCs/>
          <w:highlight w:val="yellow"/>
        </w:rPr>
        <w:t>F</w:t>
      </w:r>
      <w:r w:rsidRPr="00932676">
        <w:tab/>
      </w:r>
      <w:r w:rsidRPr="00932676">
        <w:rPr>
          <w:b/>
          <w:bCs/>
        </w:rPr>
        <w:t>G</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highlight w:val="yellow"/>
        </w:rPr>
        <w:t>K</w:t>
      </w:r>
      <w:r w:rsidRPr="00932676">
        <w:tab/>
      </w:r>
      <w:r w:rsidRPr="00932676">
        <w:rPr>
          <w:b/>
          <w:bCs/>
        </w:rPr>
        <w:t>L</w:t>
      </w:r>
      <w:r w:rsidRPr="00932676">
        <w:tab/>
      </w:r>
      <w:r w:rsidRPr="00932676">
        <w:rPr>
          <w:b/>
          <w:bCs/>
        </w:rPr>
        <w:t>M</w:t>
      </w:r>
      <w:r w:rsidRPr="00932676">
        <w:tab/>
      </w:r>
      <w:r w:rsidRPr="00932676">
        <w:rPr>
          <w:b/>
          <w:bCs/>
        </w:rPr>
        <w:t>N</w:t>
      </w:r>
      <w:r w:rsidRPr="00932676">
        <w:tab/>
      </w:r>
      <w:r w:rsidRPr="00932676">
        <w:rPr>
          <w:b/>
          <w:bCs/>
        </w:rPr>
        <w:t>O</w:t>
      </w:r>
      <w:r w:rsidRPr="00932676">
        <w:tab/>
      </w:r>
      <w:r w:rsidRPr="00932676">
        <w:tab/>
      </w:r>
      <w:r w:rsidRPr="00932676">
        <w:rPr>
          <w:b/>
          <w:bCs/>
        </w:rPr>
        <w:t>I</w:t>
      </w:r>
      <w:r w:rsidRPr="00932676">
        <w:tab/>
      </w:r>
      <w:r w:rsidRPr="00932676">
        <w:rPr>
          <w:b/>
          <w:bCs/>
        </w:rPr>
        <w:t>J</w:t>
      </w:r>
      <w:r w:rsidRPr="00932676">
        <w:tab/>
      </w:r>
      <w:r w:rsidRPr="00932676">
        <w:rPr>
          <w:b/>
          <w:bCs/>
        </w:rPr>
        <w:t>K</w:t>
      </w:r>
      <w:r w:rsidRPr="00932676">
        <w:tab/>
      </w:r>
      <w:r w:rsidRPr="00932676">
        <w:rPr>
          <w:b/>
          <w:bCs/>
          <w:highlight w:val="yellow"/>
        </w:rPr>
        <w:t>M</w:t>
      </w:r>
      <w:r w:rsidRPr="00932676">
        <w:tab/>
      </w:r>
      <w:r w:rsidRPr="00932676">
        <w:rPr>
          <w:b/>
          <w:bCs/>
        </w:rPr>
        <w:t>N</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color w:val="0070C0"/>
          <w:highlight w:val="yellow"/>
        </w:rPr>
        <w:t>P</w:t>
      </w:r>
      <w:r w:rsidRPr="00932676">
        <w:rPr>
          <w:highlight w:val="yellow"/>
        </w:rPr>
        <w:tab/>
      </w:r>
      <w:r w:rsidRPr="00932676">
        <w:rPr>
          <w:b/>
          <w:bCs/>
          <w:highlight w:val="yellow"/>
        </w:rPr>
        <w:t>R</w:t>
      </w:r>
      <w:r w:rsidRPr="00932676">
        <w:rPr>
          <w:highlight w:val="yellow"/>
        </w:rPr>
        <w:tab/>
      </w:r>
      <w:r w:rsidRPr="00932676">
        <w:rPr>
          <w:b/>
          <w:bCs/>
          <w:highlight w:val="yellow"/>
        </w:rPr>
        <w:t>S</w:t>
      </w:r>
      <w:r w:rsidRPr="00932676">
        <w:rPr>
          <w:highlight w:val="yellow"/>
        </w:rPr>
        <w:tab/>
      </w:r>
      <w:r w:rsidRPr="00932676">
        <w:rPr>
          <w:b/>
          <w:bCs/>
          <w:highlight w:val="yellow"/>
        </w:rPr>
        <w:t>T</w:t>
      </w:r>
      <w:r w:rsidRPr="00932676">
        <w:rPr>
          <w:highlight w:val="yellow"/>
        </w:rPr>
        <w:tab/>
      </w:r>
      <w:r w:rsidRPr="00932676">
        <w:rPr>
          <w:b/>
          <w:bCs/>
          <w:highlight w:val="yellow"/>
        </w:rPr>
        <w:t>U</w:t>
      </w:r>
      <w:r w:rsidRPr="00932676">
        <w:rPr>
          <w:highlight w:val="yellow"/>
        </w:rPr>
        <w:tab/>
      </w:r>
      <w:r w:rsidRPr="00932676">
        <w:rPr>
          <w:highlight w:val="yellow"/>
        </w:rPr>
        <w:tab/>
      </w:r>
      <w:r w:rsidRPr="00932676">
        <w:rPr>
          <w:b/>
          <w:bCs/>
          <w:highlight w:val="yellow"/>
        </w:rPr>
        <w:t>O</w:t>
      </w:r>
      <w:r w:rsidRPr="00932676">
        <w:rPr>
          <w:highlight w:val="yellow"/>
        </w:rPr>
        <w:tab/>
      </w:r>
      <w:r w:rsidRPr="00932676">
        <w:rPr>
          <w:b/>
          <w:bCs/>
          <w:highlight w:val="yellow"/>
        </w:rPr>
        <w:t>R</w:t>
      </w:r>
      <w:r w:rsidRPr="00932676">
        <w:rPr>
          <w:highlight w:val="yellow"/>
        </w:rPr>
        <w:tab/>
      </w:r>
      <w:r w:rsidRPr="00932676">
        <w:rPr>
          <w:b/>
          <w:bCs/>
          <w:highlight w:val="yellow"/>
        </w:rPr>
        <w:t>S</w:t>
      </w:r>
      <w:r w:rsidRPr="00932676">
        <w:rPr>
          <w:highlight w:val="yellow"/>
        </w:rPr>
        <w:tab/>
      </w:r>
      <w:r w:rsidRPr="00932676">
        <w:rPr>
          <w:b/>
          <w:bCs/>
          <w:color w:val="FF0000"/>
          <w:highlight w:val="yellow"/>
        </w:rPr>
        <w:t>T</w:t>
      </w:r>
      <w:r w:rsidRPr="00932676">
        <w:tab/>
      </w:r>
      <w:r w:rsidRPr="00932676">
        <w:rPr>
          <w:b/>
          <w:bCs/>
        </w:rPr>
        <w:t>U</w:t>
      </w:r>
    </w:p>
    <w:p w:rsidR="00932676" w:rsidRPr="00932676" w:rsidRDefault="00932676" w:rsidP="00932676">
      <w:pPr>
        <w:tabs>
          <w:tab w:val="num" w:pos="515"/>
          <w:tab w:val="left" w:pos="1043"/>
          <w:tab w:val="left" w:pos="1558"/>
          <w:tab w:val="left" w:pos="2033"/>
          <w:tab w:val="left" w:pos="2508"/>
          <w:tab w:val="left" w:pos="2802"/>
          <w:tab w:val="left" w:pos="3277"/>
          <w:tab w:val="left" w:pos="3805"/>
          <w:tab w:val="left" w:pos="4320"/>
          <w:tab w:val="left" w:pos="4835"/>
        </w:tabs>
        <w:suppressAutoHyphens/>
        <w:jc w:val="left"/>
      </w:pPr>
      <w:r w:rsidRPr="00932676">
        <w:rPr>
          <w:b/>
          <w:bCs/>
        </w:rPr>
        <w:t>V</w:t>
      </w:r>
      <w:r w:rsidRPr="00932676">
        <w:tab/>
      </w:r>
      <w:r w:rsidRPr="00932676">
        <w:rPr>
          <w:b/>
          <w:bCs/>
        </w:rPr>
        <w:t>W</w:t>
      </w:r>
      <w:r w:rsidRPr="00932676">
        <w:tab/>
      </w:r>
      <w:r w:rsidRPr="00932676">
        <w:rPr>
          <w:b/>
          <w:bCs/>
        </w:rPr>
        <w:t>X</w:t>
      </w:r>
      <w:r w:rsidRPr="00932676">
        <w:tab/>
      </w:r>
      <w:r w:rsidRPr="00932676">
        <w:rPr>
          <w:b/>
          <w:bCs/>
        </w:rPr>
        <w:t>Y</w:t>
      </w:r>
      <w:r w:rsidRPr="00932676">
        <w:tab/>
      </w:r>
      <w:r w:rsidRPr="00932676">
        <w:rPr>
          <w:b/>
          <w:bCs/>
        </w:rPr>
        <w:t>Z</w:t>
      </w:r>
      <w:r w:rsidRPr="00932676">
        <w:tab/>
      </w:r>
      <w:r w:rsidRPr="00932676">
        <w:tab/>
      </w:r>
      <w:r w:rsidRPr="00932676">
        <w:rPr>
          <w:b/>
          <w:bCs/>
        </w:rPr>
        <w:t>V</w:t>
      </w:r>
      <w:r w:rsidRPr="00932676">
        <w:tab/>
      </w:r>
      <w:r w:rsidRPr="00932676">
        <w:rPr>
          <w:b/>
          <w:bCs/>
        </w:rPr>
        <w:t>W</w:t>
      </w:r>
      <w:r w:rsidRPr="00932676">
        <w:tab/>
      </w:r>
      <w:r w:rsidRPr="00932676">
        <w:rPr>
          <w:b/>
          <w:bCs/>
        </w:rPr>
        <w:t>X</w:t>
      </w:r>
      <w:r w:rsidRPr="00932676">
        <w:tab/>
      </w:r>
      <w:r w:rsidRPr="00932676">
        <w:rPr>
          <w:b/>
          <w:bCs/>
        </w:rPr>
        <w:t>Y</w:t>
      </w:r>
      <w:r w:rsidRPr="00932676">
        <w:tab/>
      </w:r>
      <w:r w:rsidRPr="00932676">
        <w:rPr>
          <w:b/>
          <w:bCs/>
        </w:rPr>
        <w:t>Z</w:t>
      </w:r>
    </w:p>
    <w:p w:rsidR="00AF24F5" w:rsidRDefault="00AF24F5" w:rsidP="00D97AC2">
      <w:pPr>
        <w:pStyle w:val="Nadpis2"/>
      </w:pPr>
      <w:bookmarkStart w:id="69" w:name="_Toc389811988"/>
      <w:r>
        <w:t>Kerckhoffovy principy</w:t>
      </w:r>
      <w:bookmarkEnd w:id="69"/>
    </w:p>
    <w:p w:rsidR="00E64E86" w:rsidRPr="00E64E86" w:rsidRDefault="005907D6" w:rsidP="00E64E86">
      <w:pPr>
        <w:tabs>
          <w:tab w:val="num" w:pos="720"/>
        </w:tabs>
        <w:suppressAutoHyphens/>
      </w:pPr>
      <w:r w:rsidRPr="00E64E86">
        <w:t>Důležitou</w:t>
      </w:r>
      <w:r w:rsidR="00E64E86" w:rsidRPr="00E64E86">
        <w:t xml:space="preserve"> osobností kryptografie 19. století byl August Kerckhoff, který přišel s několika </w:t>
      </w:r>
      <w:r w:rsidR="00E64E86">
        <w:t xml:space="preserve">principy bezpečné kryptografie. </w:t>
      </w:r>
      <w:r w:rsidR="00E64E86" w:rsidRPr="00E64E86">
        <w:t xml:space="preserve">Například prosazoval, že bezpečnost šifry nemůže </w:t>
      </w:r>
      <w:r w:rsidR="002A0B10">
        <w:t>být založena</w:t>
      </w:r>
      <w:r w:rsidR="00E64E86" w:rsidRPr="00E64E86">
        <w:t xml:space="preserve"> na utajení jejího principu. Správná šifra by měla být prakticky nerozluštitelná i při znalosti jejího principu. Dalším z principů je, že klíč šif</w:t>
      </w:r>
      <w:r w:rsidR="00FE691F">
        <w:t xml:space="preserve">ry musí být snadno sdělitelný </w:t>
      </w:r>
      <w:r w:rsidR="00E64E86" w:rsidRPr="00E64E86">
        <w:t>bez použití záznamu apod.</w:t>
      </w:r>
      <w:r w:rsidR="00E64E86">
        <w:t xml:space="preserve"> Obě dvě pravidla jsou dnes i ve 21. století stále aktuální a používají se.</w:t>
      </w:r>
      <w:r w:rsidR="00CF25F2">
        <w:t xml:space="preserve"> </w:t>
      </w:r>
      <w:r w:rsidR="00CF25F2">
        <w:rPr>
          <w:lang w:val="en-GB"/>
        </w:rPr>
        <w:t>[1]</w:t>
      </w:r>
    </w:p>
    <w:p w:rsidR="00AF24F5" w:rsidRDefault="00AF24F5" w:rsidP="00AF24F5">
      <w:pPr>
        <w:pStyle w:val="Nadpis2"/>
      </w:pPr>
      <w:bookmarkStart w:id="70" w:name="_Toc389811989"/>
      <w:r>
        <w:t>Gold-Bug</w:t>
      </w:r>
      <w:bookmarkEnd w:id="70"/>
    </w:p>
    <w:p w:rsidR="00F55183" w:rsidRPr="00F55183" w:rsidRDefault="002A0B10" w:rsidP="00F55183">
      <w:pPr>
        <w:suppressAutoHyphens/>
      </w:pPr>
      <w:r>
        <w:t>Toto š</w:t>
      </w:r>
      <w:r w:rsidR="00F55183" w:rsidRPr="00F55183">
        <w:t>ifrování není jen důležité, ale také zábavné. Vyskytuje se v legendách, příbězích, proniká do široké veřejnosti.</w:t>
      </w:r>
    </w:p>
    <w:p w:rsidR="00F55183" w:rsidRPr="00F55183" w:rsidRDefault="002A0B10" w:rsidP="00F55183">
      <w:pPr>
        <w:suppressAutoHyphens/>
        <w:rPr>
          <w:lang w:val="en-US"/>
        </w:rPr>
      </w:pPr>
      <w:r>
        <w:lastRenderedPageBreak/>
        <w:t>Za vznikem</w:t>
      </w:r>
      <w:r w:rsidR="00F55183" w:rsidRPr="00F55183">
        <w:t xml:space="preserve"> šifrování stojí masivní úspěch povídky Gold-Bug (zlatý brouk), jejímž autorem je Edgar Allan Poe.</w:t>
      </w:r>
      <w:r w:rsidR="00F55183">
        <w:t xml:space="preserve"> Úspěch povídky je založen na centrálním kryptogramu. Dochází k popularizaci šifrování. </w:t>
      </w:r>
      <w:r w:rsidR="00F55183">
        <w:rPr>
          <w:lang w:val="en-US"/>
        </w:rPr>
        <w:t>[1]</w:t>
      </w:r>
    </w:p>
    <w:p w:rsidR="00AF24F5" w:rsidRDefault="00AF24F5" w:rsidP="00AF24F5">
      <w:pPr>
        <w:pStyle w:val="Nadpis2"/>
      </w:pPr>
      <w:bookmarkStart w:id="71" w:name="_Toc389811990"/>
      <w:r>
        <w:t>Legenda o Bealově pokladu</w:t>
      </w:r>
      <w:bookmarkEnd w:id="71"/>
    </w:p>
    <w:p w:rsidR="00051831" w:rsidRDefault="00B73666" w:rsidP="00051831">
      <w:pPr>
        <w:suppressAutoHyphens/>
      </w:pPr>
      <w:r>
        <w:t xml:space="preserve">Ve </w:t>
      </w:r>
      <w:r w:rsidR="00951604">
        <w:t>zkratce: Počátek 19. století, Beale</w:t>
      </w:r>
      <w:r w:rsidR="00754DE5" w:rsidRPr="00B73666">
        <w:t>, hostinec, bedna, tři šifry a poklad</w:t>
      </w:r>
      <w:r>
        <w:t xml:space="preserve">. </w:t>
      </w:r>
      <w:r w:rsidRPr="00B73666">
        <w:t>Pan Beale svěřil bednu panu hostinskému Morrisovi a poté zmizel. Pan Morris v bedně našel tři šifry udávající polohu pokladu. Nevěděl co s nimi a tak je svěřil svému příteli, který jejich luštěním strávil řadu let. Podařilo se mu ale vyluštit jen jednu z nich, která udává pouze přibližnou polohu pokladu. Všechny tři šifry zveřejnil v novinách, ale ty nebyly doposud rozluštěny a ani poklad nebyl nalezen. Odhad ceny pokladu v roce 2010 je 65 milionů dolarů.</w:t>
      </w:r>
      <w:r w:rsidR="00951604">
        <w:t xml:space="preserve"> </w:t>
      </w:r>
      <w:r w:rsidR="00001C58">
        <w:t xml:space="preserve">Pravděpodobně se jedná o hoax (podvod, mystifikace, žert). </w:t>
      </w:r>
      <w:r w:rsidR="00951604">
        <w:t>[11, s. 8-19]</w:t>
      </w:r>
    </w:p>
    <w:p w:rsidR="00AF24F5" w:rsidRDefault="00AF24F5" w:rsidP="00AF24F5">
      <w:pPr>
        <w:pStyle w:val="Nadpis2"/>
      </w:pPr>
      <w:bookmarkStart w:id="72" w:name="_Toc389811991"/>
      <w:r w:rsidRPr="00AF24F5">
        <w:t>Šifrování veřejnosti</w:t>
      </w:r>
      <w:bookmarkEnd w:id="72"/>
    </w:p>
    <w:p w:rsidR="00136802" w:rsidRPr="00CF25F2" w:rsidRDefault="00136802" w:rsidP="00136802">
      <w:pPr>
        <w:rPr>
          <w:lang w:val="en-GB"/>
        </w:rPr>
      </w:pPr>
      <w:r w:rsidRPr="00136802">
        <w:t>Šifrování proniká do široké veřejnosti. Vynalézaví Angličané vymysleli, jak si posílat dopisy zadarmo. Na rozdíl od dopisů bylo totiž posílání novin zadarmo, stačilo špendlíkem vypíchat písmena a skrytá zpráva byla na světě.</w:t>
      </w:r>
      <w:r>
        <w:t xml:space="preserve"> Jednalo se o velmi vynalézavou metodu steganografie.</w:t>
      </w:r>
      <w:r w:rsidR="00CF25F2">
        <w:t xml:space="preserve"> </w:t>
      </w:r>
      <w:r w:rsidR="00CF25F2">
        <w:rPr>
          <w:lang w:val="en-GB"/>
        </w:rPr>
        <w:t>[1]</w:t>
      </w:r>
    </w:p>
    <w:p w:rsidR="00AF24F5" w:rsidRDefault="00AF24F5" w:rsidP="00AF24F5">
      <w:pPr>
        <w:pStyle w:val="Nadpis2"/>
      </w:pPr>
      <w:bookmarkStart w:id="73" w:name="_Toc389811992"/>
      <w:r>
        <w:t>1. světová válka</w:t>
      </w:r>
      <w:bookmarkEnd w:id="73"/>
    </w:p>
    <w:p w:rsidR="00FE5F66" w:rsidRPr="00FE5F66" w:rsidRDefault="00FE5F66" w:rsidP="00FE5F66">
      <w:pPr>
        <w:suppressAutoHyphens/>
      </w:pPr>
      <w:r w:rsidRPr="00FE5F66">
        <w:t>První světová válka vychovala i prvního z velikánů kryptologie dva</w:t>
      </w:r>
      <w:r w:rsidRPr="00FE5F66">
        <w:softHyphen/>
        <w:t>cátého století - Williama Frederica Friedmana. Jeho čtyřsvazkové dílo "Základy kryptoanalýzy" z roku 1923 se stalo opravdovou biblí všech kryptologů prvé poloviny dvacátého století.</w:t>
      </w:r>
      <w:r>
        <w:t xml:space="preserve"> [15, s. 24-26]</w:t>
      </w:r>
    </w:p>
    <w:p w:rsidR="00051831" w:rsidRDefault="00B81D30" w:rsidP="00051831">
      <w:pPr>
        <w:suppressAutoHyphens/>
      </w:pPr>
      <w:r>
        <w:t>Podobně jako v 19. století měl zásadní vliv na šifrování telegram</w:t>
      </w:r>
      <w:r w:rsidR="007752CD">
        <w:t>,</w:t>
      </w:r>
      <w:r>
        <w:t xml:space="preserve"> ve 20. století to bylo rádio. Komunikace se zlepšila a hlavně zrychlila. Během první světové války sehrálo </w:t>
      </w:r>
      <w:r w:rsidR="00FE691F">
        <w:t xml:space="preserve">šifrování </w:t>
      </w:r>
      <w:r>
        <w:t>velkou roli. Používají se složitější substituce, ale také se používá šifra Playfair. Stále více populární jsou kódové knihy. Ale jejich velkou nevýhodou je, že při ztrátě nebo odcizení kódové knihy, jsou kódy ztraceny.</w:t>
      </w:r>
      <w:r w:rsidR="0078063C">
        <w:t xml:space="preserve"> Pro rozluštění zprávy pouze stačilo tuto knihu vlastnit. Neje</w:t>
      </w:r>
      <w:r w:rsidR="00B35D20">
        <w:t>dna</w:t>
      </w:r>
      <w:r w:rsidR="0078063C">
        <w:t xml:space="preserve">lo se zde o žádný šifrovací algoritmus. </w:t>
      </w:r>
      <w:r w:rsidR="000D435D">
        <w:t>[16, s. 264-269]</w:t>
      </w:r>
    </w:p>
    <w:p w:rsidR="00AF24F5" w:rsidRDefault="00AF24F5" w:rsidP="00AF24F5">
      <w:pPr>
        <w:pStyle w:val="Nadpis3"/>
      </w:pPr>
      <w:bookmarkStart w:id="74" w:name="_Toc389811993"/>
      <w:r>
        <w:t>Mata Hari</w:t>
      </w:r>
      <w:bookmarkEnd w:id="74"/>
    </w:p>
    <w:p w:rsidR="004D49B9" w:rsidRPr="004D49B9" w:rsidRDefault="004D49B9" w:rsidP="004D49B9">
      <w:pPr>
        <w:suppressAutoHyphens/>
      </w:pPr>
      <w:r w:rsidRPr="004D49B9">
        <w:t xml:space="preserve">Šifrování sehrává roli v intrikách a aférách. Mata Hari, známá holandská tanečnice a kurtizána, byla nařčena ze špionáže pro Německo. Někteří historici ale pochybují o její vině, </w:t>
      </w:r>
      <w:r w:rsidRPr="004D49B9">
        <w:lastRenderedPageBreak/>
        <w:t>protože zprávy, které údajně posílala</w:t>
      </w:r>
      <w:r>
        <w:t>,</w:t>
      </w:r>
      <w:r w:rsidRPr="004D49B9">
        <w:t xml:space="preserve"> byly v kódu, o kterém Němci věděli, že jej Francouzi dokáží luštit. Nakonec Matu Hari usvědčil neviditelný inkoust nalezený v jejím pokoji. Nepomohlo j</w:t>
      </w:r>
      <w:r w:rsidR="007752CD">
        <w:t>i</w:t>
      </w:r>
      <w:r w:rsidRPr="004D49B9">
        <w:t xml:space="preserve"> ani tvrzení, že je to součást jejího make-upu.</w:t>
      </w:r>
      <w:r w:rsidR="00CF25F2">
        <w:t xml:space="preserve"> </w:t>
      </w:r>
      <w:r w:rsidR="00CF25F2">
        <w:rPr>
          <w:lang w:val="en-GB"/>
        </w:rPr>
        <w:t>[1]</w:t>
      </w:r>
    </w:p>
    <w:p w:rsidR="00AF24F5" w:rsidRDefault="00AF24F5" w:rsidP="00AF24F5">
      <w:pPr>
        <w:pStyle w:val="Nadpis3"/>
      </w:pPr>
      <w:bookmarkStart w:id="75" w:name="_Toc389811994"/>
      <w:r>
        <w:t>Room 40</w:t>
      </w:r>
      <w:bookmarkEnd w:id="75"/>
    </w:p>
    <w:p w:rsidR="004D49B9" w:rsidRPr="004D49B9" w:rsidRDefault="004D49B9" w:rsidP="004D49B9">
      <w:r w:rsidRPr="004D49B9">
        <w:t>Room 40 byla úspěšná kryptografická jednotka anglického námořnictva fungující během první světové války. Jej</w:t>
      </w:r>
      <w:r w:rsidR="002A0B10">
        <w:t>í</w:t>
      </w:r>
      <w:r w:rsidRPr="004D49B9">
        <w:t xml:space="preserve"> zásluhou se povedlo zapojit USA do války. Němci se totiž chystali začít ponorkovou válku v Atlantiku. K odpoutání pozornosti Američanů chtěli využít Mexiko a přesvědčit jej</w:t>
      </w:r>
      <w:r w:rsidR="007752CD">
        <w:t>,</w:t>
      </w:r>
      <w:r w:rsidRPr="004D49B9">
        <w:t xml:space="preserve"> aby zaútočilo na </w:t>
      </w:r>
      <w:r w:rsidR="002A0B10">
        <w:t>S</w:t>
      </w:r>
      <w:r w:rsidRPr="004D49B9">
        <w:t>pojené státy. Angličané ale telegram pro Mexiko zachytili, rozluštili a ještě to zařídili tak, aby to vypadalo, že zprávu zachytili až rozluštěnou v Mexiku a Němci nepřišli na to, že umí luštit jejich kódy.</w:t>
      </w:r>
      <w:r w:rsidR="00CF25F2">
        <w:t xml:space="preserve"> </w:t>
      </w:r>
      <w:r w:rsidR="000D435D">
        <w:t>[16, s. 265-269]</w:t>
      </w:r>
    </w:p>
    <w:p w:rsidR="00051831" w:rsidRDefault="00051831" w:rsidP="00051831">
      <w:pPr>
        <w:pStyle w:val="Nadpis2"/>
      </w:pPr>
      <w:bookmarkStart w:id="76" w:name="_Toc389811995"/>
      <w:r>
        <w:t>2. světová válka</w:t>
      </w:r>
      <w:bookmarkEnd w:id="76"/>
    </w:p>
    <w:p w:rsidR="00ED3FEB" w:rsidRPr="009D783F" w:rsidRDefault="006314C0" w:rsidP="009D783F">
      <w:r>
        <w:t>V době druhé světové války dochází k velkému p</w:t>
      </w:r>
      <w:r w:rsidR="00ED3FEB" w:rsidRPr="009D783F">
        <w:t>osun</w:t>
      </w:r>
      <w:r w:rsidR="00FE691F">
        <w:t>u</w:t>
      </w:r>
      <w:r w:rsidR="00ED3FEB" w:rsidRPr="009D783F">
        <w:t xml:space="preserve"> od kryptologů-lingvistů ke kryptologům-matematikům</w:t>
      </w:r>
      <w:r>
        <w:t xml:space="preserve">. V této době také dochází k mechanizaci šifrování, pomalu se vytrácí klasika šifrování tužkou </w:t>
      </w:r>
      <w:r w:rsidR="002A0B10">
        <w:t>na papír.</w:t>
      </w:r>
      <w:r>
        <w:t xml:space="preserve"> Ale třeba v šifře Playfair, která se stále ještě používala za druhé světové války, to neplatí. Zde je papír a tužka nepostradatelným pomocníkem.</w:t>
      </w:r>
      <w:r w:rsidR="00CF25F2">
        <w:t xml:space="preserve"> </w:t>
      </w:r>
      <w:r w:rsidR="000D435D">
        <w:t>[16, s. 272-277]</w:t>
      </w:r>
    </w:p>
    <w:p w:rsidR="00051831" w:rsidRDefault="00051831" w:rsidP="00051831">
      <w:pPr>
        <w:pStyle w:val="Nadpis3"/>
      </w:pPr>
      <w:bookmarkStart w:id="77" w:name="_Toc389811996"/>
      <w:r>
        <w:t>Sigaba, Typex, Purple, Enigma</w:t>
      </w:r>
      <w:bookmarkEnd w:id="77"/>
    </w:p>
    <w:p w:rsidR="00051831" w:rsidRDefault="006314C0" w:rsidP="006314C0">
      <w:pPr>
        <w:suppressAutoHyphens/>
      </w:pPr>
      <w:r>
        <w:t>Co se týče mechanizace šifrování za druhé světové války, asi</w:t>
      </w:r>
      <w:r w:rsidRPr="006314C0">
        <w:t xml:space="preserve"> každého napadne ENIGMA.</w:t>
      </w:r>
      <w:r>
        <w:t xml:space="preserve"> Rozluštění jejího principu znamenalo klíčový zvrat války.</w:t>
      </w:r>
      <w:r w:rsidR="00FE691F">
        <w:t xml:space="preserve"> Ale i jiné země měly</w:t>
      </w:r>
      <w:r w:rsidRPr="006314C0">
        <w:t xml:space="preserve"> šifrovací stroje</w:t>
      </w:r>
      <w:r w:rsidR="00FE691F">
        <w:t>, jejichž jména</w:t>
      </w:r>
      <w:r>
        <w:t xml:space="preserve"> zůstala v pozadí</w:t>
      </w:r>
      <w:r w:rsidRPr="006314C0">
        <w:t>.</w:t>
      </w:r>
      <w:r>
        <w:t xml:space="preserve"> Tyto stroje nejsou v historii tak známé, jako již zmíněná Enigma. A</w:t>
      </w:r>
      <w:r w:rsidRPr="006314C0">
        <w:t xml:space="preserve">meričané měli stroj Sigaba, v Anglii to byl Typex, v Japonsku Purple. </w:t>
      </w:r>
      <w:r w:rsidR="000D435D">
        <w:t>[16, s. 272]</w:t>
      </w:r>
    </w:p>
    <w:p w:rsidR="00051831" w:rsidRPr="00051831" w:rsidRDefault="00A24D87" w:rsidP="00051831">
      <w:pPr>
        <w:pStyle w:val="Nadpis2"/>
      </w:pPr>
      <w:bookmarkStart w:id="78" w:name="_Toc389811997"/>
      <w:r>
        <w:t>Moderní kryptografie</w:t>
      </w:r>
      <w:bookmarkEnd w:id="78"/>
    </w:p>
    <w:p w:rsidR="00ED3FEB" w:rsidRDefault="00A24D87" w:rsidP="00307700">
      <w:pPr>
        <w:tabs>
          <w:tab w:val="num" w:pos="720"/>
          <w:tab w:val="num" w:pos="1440"/>
        </w:tabs>
      </w:pPr>
      <w:r w:rsidRPr="00A24D87">
        <w:t>V</w:t>
      </w:r>
      <w:r>
        <w:t xml:space="preserve"> dnešní </w:t>
      </w:r>
      <w:r w:rsidRPr="00A24D87">
        <w:t>moderní době se k bezpečné komunikac</w:t>
      </w:r>
      <w:r w:rsidR="00307700">
        <w:t>i</w:t>
      </w:r>
      <w:r w:rsidRPr="00A24D87">
        <w:t xml:space="preserve"> používají výhradně elektronická média</w:t>
      </w:r>
      <w:r w:rsidR="00307700">
        <w:t xml:space="preserve">. Již žádná tužka a papír. </w:t>
      </w:r>
      <w:r w:rsidRPr="00A24D87">
        <w:t>Každá zpráva se před šifrováním vždy převádí do binární podoby</w:t>
      </w:r>
      <w:r w:rsidR="00307700">
        <w:t xml:space="preserve"> (sled 0 a 1). </w:t>
      </w:r>
      <w:r w:rsidRPr="00A24D87">
        <w:t>Tak jako elektronická média výrazně pomohla kryptogramům,</w:t>
      </w:r>
      <w:r w:rsidR="00307700">
        <w:t xml:space="preserve"> na druhou stranu</w:t>
      </w:r>
      <w:r w:rsidRPr="00A24D87">
        <w:t xml:space="preserve"> poskytla důmyslnější nástroje útočníkům</w:t>
      </w:r>
      <w:r w:rsidR="00307700">
        <w:t xml:space="preserve">. </w:t>
      </w:r>
      <w:r w:rsidRPr="00A24D87">
        <w:t>Základem moderních šifer jsou polyalfabetické šifry pracující s různou délkou klíče</w:t>
      </w:r>
      <w:r w:rsidR="00307700">
        <w:t>.</w:t>
      </w:r>
      <w:r w:rsidRPr="00A24D87">
        <w:t xml:space="preserve"> Základní dělení v moderní kryptografii:</w:t>
      </w:r>
      <w:r w:rsidR="00307700">
        <w:t xml:space="preserve"> s</w:t>
      </w:r>
      <w:r w:rsidRPr="00A24D87">
        <w:t xml:space="preserve">ymetrické šifrování </w:t>
      </w:r>
      <w:r w:rsidR="00307700">
        <w:t>a a</w:t>
      </w:r>
      <w:r w:rsidRPr="00A24D87">
        <w:t>symetrické šifrování</w:t>
      </w:r>
      <w:r w:rsidR="00307700">
        <w:t>.</w:t>
      </w:r>
      <w:r w:rsidR="00F93D4D">
        <w:t xml:space="preserve"> [15, s. 24-26]</w:t>
      </w:r>
    </w:p>
    <w:p w:rsidR="00307700" w:rsidRDefault="00307700" w:rsidP="00307700">
      <w:pPr>
        <w:pStyle w:val="Nadpis3"/>
      </w:pPr>
      <w:bookmarkStart w:id="79" w:name="_Toc389811998"/>
      <w:r>
        <w:lastRenderedPageBreak/>
        <w:t>Symetrické šifrování</w:t>
      </w:r>
      <w:bookmarkEnd w:id="79"/>
    </w:p>
    <w:p w:rsidR="00CF25F2" w:rsidRDefault="00307700" w:rsidP="00CF25F2">
      <w:pPr>
        <w:tabs>
          <w:tab w:val="num" w:pos="720"/>
          <w:tab w:val="num" w:pos="1440"/>
        </w:tabs>
      </w:pPr>
      <w:r w:rsidRPr="00307700">
        <w:t>Založeno na principu jednoho klíče, který</w:t>
      </w:r>
      <w:r w:rsidR="007752CD">
        <w:t>m</w:t>
      </w:r>
      <w:r w:rsidRPr="00307700">
        <w:t xml:space="preserve"> lze otevřený text jak zašifrovat tak i dešifrovat</w:t>
      </w:r>
      <w:r>
        <w:t xml:space="preserve">. </w:t>
      </w:r>
      <w:r w:rsidRPr="00307700">
        <w:t>Značnou výhodou je nízká výpočetní náročnost</w:t>
      </w:r>
      <w:r>
        <w:t xml:space="preserve">. </w:t>
      </w:r>
      <w:r w:rsidRPr="00307700">
        <w:t>Největší nevýhodu je, že pro tajnou komunikaci je nutné si bezpečným kanálem předat klíč</w:t>
      </w:r>
      <w:r>
        <w:t xml:space="preserve">. </w:t>
      </w:r>
      <w:r w:rsidRPr="00307700">
        <w:t>Při komunikaci více osob najednou je potřeba</w:t>
      </w:r>
      <w:r w:rsidR="0066482B">
        <w:t xml:space="preserve"> </w:t>
      </w:r>
      <m:oMath>
        <m:f>
          <m:fPr>
            <m:ctrlPr>
              <w:rPr>
                <w:rFonts w:ascii="Cambria Math" w:hAnsi="Cambria Math"/>
                <w:i/>
              </w:rPr>
            </m:ctrlPr>
          </m:fPr>
          <m:num>
            <m:r>
              <w:rPr>
                <w:rFonts w:ascii="Cambria Math" w:hAnsi="Cambria Math"/>
              </w:rPr>
              <m:t>n∙(n-1)</m:t>
            </m:r>
          </m:num>
          <m:den>
            <m:r>
              <w:rPr>
                <w:rFonts w:ascii="Cambria Math" w:hAnsi="Cambria Math"/>
              </w:rPr>
              <m:t>2</m:t>
            </m:r>
          </m:den>
        </m:f>
      </m:oMath>
      <w:r w:rsidRPr="00307700">
        <w:t xml:space="preserve"> </w:t>
      </w:r>
      <w:r w:rsidRPr="00307700">
        <w:fldChar w:fldCharType="begin"/>
      </w:r>
      <w:r w:rsidRPr="00307700">
        <w:instrText xml:space="preserve"> QUOTE </w:instrText>
      </w:r>
      <m:oMath>
        <m:f>
          <m:fPr>
            <m:ctrlPr>
              <w:rPr>
                <w:rFonts w:ascii="Cambria Math" w:hAnsi="Cambria Math"/>
                <w:i/>
                <w:iCs/>
                <w:color w:val="000000"/>
                <w:kern w:val="24"/>
                <w:sz w:val="48"/>
                <w:szCs w:val="48"/>
              </w:rPr>
            </m:ctrlPr>
          </m:fPr>
          <m:num>
            <m:r>
              <m:rPr>
                <m:sty m:val="p"/>
              </m:rPr>
              <w:rPr>
                <w:rFonts w:ascii="Cambria Math" w:hAnsi="Cambria Math"/>
                <w:color w:val="000000"/>
                <w:kern w:val="24"/>
                <w:sz w:val="48"/>
                <w:szCs w:val="48"/>
              </w:rPr>
              <m:t>n</m:t>
            </m:r>
            <m:r>
              <m:rPr>
                <m:sty m:val="p"/>
              </m:rPr>
              <w:rPr>
                <w:rFonts w:ascii="Cambria Math" w:eastAsia="Cambria Math" w:hAnsi="Cambria Math"/>
                <w:color w:val="000000"/>
                <w:kern w:val="24"/>
                <w:sz w:val="48"/>
                <w:szCs w:val="48"/>
              </w:rPr>
              <m:t>∙(n-1)</m:t>
            </m:r>
          </m:num>
          <m:den>
            <m:r>
              <m:rPr>
                <m:sty m:val="p"/>
              </m:rPr>
              <w:rPr>
                <w:rFonts w:ascii="Cambria Math" w:hAnsi="Cambria Math"/>
                <w:color w:val="000000"/>
                <w:kern w:val="24"/>
                <w:sz w:val="48"/>
                <w:szCs w:val="48"/>
              </w:rPr>
              <m:t>2</m:t>
            </m:r>
          </m:den>
        </m:f>
      </m:oMath>
      <w:r w:rsidRPr="00307700">
        <w:instrText xml:space="preserve"> </w:instrText>
      </w:r>
      <w:r w:rsidRPr="00307700">
        <w:fldChar w:fldCharType="end"/>
      </w:r>
      <w:r w:rsidRPr="00307700">
        <w:t xml:space="preserve"> klíčů, kde n je počet osob</w:t>
      </w:r>
      <w:r w:rsidR="0066482B">
        <w:t xml:space="preserve">. </w:t>
      </w:r>
      <w:r w:rsidRPr="00307700">
        <w:t>Mezi symetrické metody kryptografie patří např.: DES,</w:t>
      </w:r>
      <w:r w:rsidR="0066482B">
        <w:t xml:space="preserve"> 3DES,</w:t>
      </w:r>
      <w:r w:rsidRPr="00307700">
        <w:t xml:space="preserve"> AES, IDEA,…</w:t>
      </w:r>
      <w:r w:rsidR="00CF25F2" w:rsidRPr="00CF25F2">
        <w:t xml:space="preserve"> </w:t>
      </w:r>
      <w:r w:rsidR="00CF25F2">
        <w:t>[15, s. 24-26]</w:t>
      </w:r>
    </w:p>
    <w:p w:rsidR="00134758" w:rsidRDefault="00134758" w:rsidP="00134758">
      <w:pPr>
        <w:pStyle w:val="Nadpis3"/>
      </w:pPr>
      <w:bookmarkStart w:id="80" w:name="_Toc389811999"/>
      <w:r>
        <w:t>Asymetrické šifrování</w:t>
      </w:r>
      <w:bookmarkEnd w:id="80"/>
    </w:p>
    <w:p w:rsidR="00CF25F2" w:rsidRDefault="00ED3FEB" w:rsidP="00CF25F2">
      <w:pPr>
        <w:tabs>
          <w:tab w:val="num" w:pos="720"/>
          <w:tab w:val="num" w:pos="1440"/>
        </w:tabs>
      </w:pPr>
      <w:r w:rsidRPr="00134758">
        <w:t>Skupina kryptografických metod, ve kterých se pro šifrování a dešifrování používají odlišné klíče – veřejný klíč a soukromý klíč</w:t>
      </w:r>
      <w:r w:rsidR="00134758">
        <w:t xml:space="preserve">. </w:t>
      </w:r>
      <w:r w:rsidRPr="00134758">
        <w:t>Veřejný klíč je komukoliv dostupný a lze s ním zašifrovat zprávu pro určitého uživatele</w:t>
      </w:r>
      <w:r w:rsidR="00134758">
        <w:t xml:space="preserve">. </w:t>
      </w:r>
      <w:r w:rsidRPr="00134758">
        <w:t xml:space="preserve">Soukromý klíč se používá pro dešifrování zprávy a je vlastníkem pečlivě </w:t>
      </w:r>
      <w:r w:rsidR="00134758" w:rsidRPr="00134758">
        <w:t>chráněn</w:t>
      </w:r>
      <w:r w:rsidR="00134758">
        <w:t>.</w:t>
      </w:r>
      <w:r w:rsidR="00134758" w:rsidRPr="00134758">
        <w:t xml:space="preserve"> Tím</w:t>
      </w:r>
      <w:r w:rsidRPr="00134758">
        <w:t xml:space="preserve"> tedy odpadá problém distribuce klíčů</w:t>
      </w:r>
      <w:r w:rsidR="00134758">
        <w:t xml:space="preserve">. </w:t>
      </w:r>
      <w:r w:rsidRPr="00134758">
        <w:t>Nepoužívá se pouze při komunikac</w:t>
      </w:r>
      <w:r w:rsidR="00FE691F">
        <w:t>i</w:t>
      </w:r>
      <w:r w:rsidRPr="00134758">
        <w:t>, ale i pro podepisování zpráv</w:t>
      </w:r>
      <w:r w:rsidR="00134758">
        <w:t>.</w:t>
      </w:r>
      <w:r w:rsidR="00FE691F" w:rsidRPr="007752CD">
        <w:t xml:space="preserve"> </w:t>
      </w:r>
      <w:r w:rsidR="007752CD" w:rsidRPr="007752CD">
        <w:t xml:space="preserve">Šifrování je </w:t>
      </w:r>
      <w:r w:rsidR="007752CD">
        <w:t>z</w:t>
      </w:r>
      <w:r w:rsidR="00FE691F" w:rsidRPr="00FE691F">
        <w:t>aloženo na tzv. jednocestných funkcích, tedy operacích,</w:t>
      </w:r>
      <w:r w:rsidR="00FE691F" w:rsidRPr="00134758">
        <w:t xml:space="preserve"> které</w:t>
      </w:r>
      <w:r w:rsidRPr="00134758">
        <w:t xml:space="preserve"> lze snadno provést pouze v jednom směru (ze vstupu lze snadno spočítat výstup, ale z výstupu je obtížné získat </w:t>
      </w:r>
      <w:r w:rsidR="00134758" w:rsidRPr="00134758">
        <w:t>vstup)</w:t>
      </w:r>
      <w:r w:rsidR="00134758">
        <w:t>.</w:t>
      </w:r>
      <w:r w:rsidR="00134758" w:rsidRPr="00134758">
        <w:t xml:space="preserve"> Velkou</w:t>
      </w:r>
      <w:r w:rsidRPr="00134758">
        <w:t xml:space="preserve"> nevýhodou je však rychlost (1000x p</w:t>
      </w:r>
      <w:r w:rsidR="00FE691F">
        <w:t>omalejší než symetrické metody).</w:t>
      </w:r>
      <w:r w:rsidR="00CF25F2">
        <w:t xml:space="preserve"> [15, s. 24-26]</w:t>
      </w:r>
    </w:p>
    <w:p w:rsidR="00134758" w:rsidRDefault="00134758" w:rsidP="00134758">
      <w:pPr>
        <w:pStyle w:val="Nadpis3"/>
      </w:pPr>
      <w:bookmarkStart w:id="81" w:name="_Toc389812000"/>
      <w:r>
        <w:t>Kvantová kryptografie</w:t>
      </w:r>
      <w:bookmarkEnd w:id="81"/>
    </w:p>
    <w:p w:rsidR="00CF25F2" w:rsidRDefault="00ED3FEB" w:rsidP="00CF25F2">
      <w:pPr>
        <w:tabs>
          <w:tab w:val="num" w:pos="720"/>
          <w:tab w:val="num" w:pos="1440"/>
        </w:tabs>
      </w:pPr>
      <w:r w:rsidRPr="00134758">
        <w:t>Metoda pro bezpečný přenos informací</w:t>
      </w:r>
      <w:r w:rsidR="00134758">
        <w:t xml:space="preserve">. </w:t>
      </w:r>
      <w:r w:rsidRPr="00134758">
        <w:t>Bezpečnost garantují fundamentální zákony kvantové fyziky</w:t>
      </w:r>
      <w:r w:rsidR="00134758">
        <w:t xml:space="preserve">. </w:t>
      </w:r>
      <w:r w:rsidRPr="00134758">
        <w:t>Ř</w:t>
      </w:r>
      <w:r w:rsidR="00134758">
        <w:t>e</w:t>
      </w:r>
      <w:r w:rsidRPr="00134758">
        <w:t>ší problém bezpečné distribuce klíčů</w:t>
      </w:r>
      <w:r w:rsidR="00134758">
        <w:t xml:space="preserve">. </w:t>
      </w:r>
      <w:r w:rsidRPr="00134758">
        <w:t>Umožňuje spolehlivou detekci odposlechu</w:t>
      </w:r>
      <w:r w:rsidR="00134758">
        <w:t xml:space="preserve">. </w:t>
      </w:r>
      <w:r>
        <w:t>Využívá</w:t>
      </w:r>
      <w:r w:rsidRPr="00134758">
        <w:t xml:space="preserve"> Vernamovu šifru (zcela náhodný klíč stejné délky jako zpráva). Základem je přenos sekvence pomocí stavu částic fotonu.</w:t>
      </w:r>
      <w:r w:rsidR="00CF25F2">
        <w:t xml:space="preserve"> [15, s. 24-26]</w:t>
      </w:r>
    </w:p>
    <w:p w:rsidR="00C2412F" w:rsidRPr="00C2412F" w:rsidRDefault="00C2412F" w:rsidP="00134758">
      <w:pPr>
        <w:tabs>
          <w:tab w:val="num" w:pos="720"/>
        </w:tabs>
      </w:pPr>
    </w:p>
    <w:p w:rsidR="00C2412F" w:rsidRDefault="00C2412F" w:rsidP="00C2412F"/>
    <w:p w:rsidR="002F5BCD" w:rsidRDefault="002F5BCD" w:rsidP="00A11674">
      <w:pPr>
        <w:pStyle w:val="Nadpis1"/>
      </w:pPr>
      <w:bookmarkStart w:id="82" w:name="_Toc389812001"/>
      <w:r>
        <w:lastRenderedPageBreak/>
        <w:t>Přenos číselných posloupností</w:t>
      </w:r>
      <w:bookmarkEnd w:id="82"/>
    </w:p>
    <w:p w:rsidR="002F5BCD" w:rsidRPr="00873697" w:rsidRDefault="00F710C7" w:rsidP="00F710C7">
      <w:pPr>
        <w:rPr>
          <w:lang w:val="en-GB"/>
        </w:rPr>
      </w:pPr>
      <w:r>
        <w:t>Ochrana digitálních dat</w:t>
      </w:r>
      <w:r w:rsidRPr="00F710C7">
        <w:t xml:space="preserve"> hraje dů</w:t>
      </w:r>
      <w:r w:rsidR="00FE691F">
        <w:t>ležitou roli v datové komunikaci</w:t>
      </w:r>
      <w:r w:rsidRPr="00F710C7">
        <w:t xml:space="preserve"> prostřednictvím internetu. Rozhodně je třeba chránit</w:t>
      </w:r>
      <w:r>
        <w:t xml:space="preserve"> </w:t>
      </w:r>
      <w:r w:rsidRPr="00F710C7">
        <w:t xml:space="preserve">data před neoprávněným přístupem. Data mohou existovat v mnoha formách, jako jsou obrázky, tabulky, ikony, text, video, audio, </w:t>
      </w:r>
      <w:r>
        <w:t xml:space="preserve">barvy </w:t>
      </w:r>
      <w:r w:rsidRPr="00F710C7">
        <w:t xml:space="preserve">atd. Dosud bylo navrženo mnoho metod a algoritmů na světě. </w:t>
      </w:r>
      <w:r>
        <w:t>K</w:t>
      </w:r>
      <w:r w:rsidRPr="00F710C7">
        <w:t>ryptografie hraje důležitou rol</w:t>
      </w:r>
      <w:r w:rsidR="007752CD">
        <w:t xml:space="preserve">i při kódování a dekódování informací. </w:t>
      </w:r>
      <w:r w:rsidR="00873697">
        <w:rPr>
          <w:lang w:val="en-GB"/>
        </w:rPr>
        <w:t>[13]</w:t>
      </w:r>
    </w:p>
    <w:p w:rsidR="00F710C7" w:rsidRDefault="00F710C7" w:rsidP="00F710C7">
      <w:pPr>
        <w:pStyle w:val="Nadpis2"/>
      </w:pPr>
      <w:bookmarkStart w:id="83" w:name="_Toc389812002"/>
      <w:r>
        <w:t>Hillova šifra</w:t>
      </w:r>
      <w:bookmarkEnd w:id="83"/>
    </w:p>
    <w:p w:rsidR="009D14B2" w:rsidRDefault="00C22163" w:rsidP="009D14B2">
      <w:r>
        <w:t>Jedná se o matematickou</w:t>
      </w:r>
      <w:r w:rsidR="009D14B2">
        <w:t xml:space="preserve"> šifr</w:t>
      </w:r>
      <w:r>
        <w:t xml:space="preserve">u. </w:t>
      </w:r>
      <w:r w:rsidR="009D14B2">
        <w:t xml:space="preserve">Znaky abecedy převedeme na čísla 0 </w:t>
      </w:r>
      <w:r>
        <w:t>–</w:t>
      </w:r>
      <w:r w:rsidR="009D14B2">
        <w:t xml:space="preserve"> 25</w:t>
      </w:r>
      <w:r>
        <w:t xml:space="preserve">. </w:t>
      </w:r>
      <w:r w:rsidRPr="00B35D20">
        <w:rPr>
          <w:i/>
        </w:rPr>
        <w:t>A=1, B=2, C=3,</w:t>
      </w:r>
      <w:r>
        <w:t xml:space="preserve"> atd. </w:t>
      </w:r>
      <w:r w:rsidR="009D14B2">
        <w:t xml:space="preserve">Klíčem je náhodně zvolená matice A stupně </w:t>
      </w:r>
      <w:r w:rsidR="009D14B2" w:rsidRPr="00FE691F">
        <w:rPr>
          <w:i/>
        </w:rPr>
        <w:t>n</w:t>
      </w:r>
      <w:r w:rsidR="009D14B2">
        <w:t xml:space="preserve"> (nesmí být singulární</w:t>
      </w:r>
      <w:r>
        <w:t>, determinant se nesmí rovnat nule</w:t>
      </w:r>
      <w:r w:rsidR="009D14B2">
        <w:t>)</w:t>
      </w:r>
      <w:r>
        <w:t xml:space="preserve">. </w:t>
      </w:r>
      <w:r w:rsidR="009D14B2">
        <w:t xml:space="preserve">Text rozdělíme do bloků o délce </w:t>
      </w:r>
      <w:r w:rsidR="009D14B2" w:rsidRPr="002D5946">
        <w:rPr>
          <w:i/>
        </w:rPr>
        <w:t>n</w:t>
      </w:r>
      <w:r w:rsidR="009D14B2">
        <w:t xml:space="preserve"> a převedeme na číselné vektory </w:t>
      </w:r>
      <w:r w:rsidR="009D14B2" w:rsidRPr="002D5946">
        <w:rPr>
          <w:i/>
        </w:rPr>
        <w:t>v</w:t>
      </w:r>
      <w:r>
        <w:t xml:space="preserve">. </w:t>
      </w:r>
      <w:r w:rsidR="009D14B2">
        <w:t>Šifrování</w:t>
      </w:r>
      <w:r>
        <w:t xml:space="preserve"> probíhá tak, že k</w:t>
      </w:r>
      <w:r w:rsidR="009D14B2">
        <w:t xml:space="preserve">aždý blok zašifrujeme tak, že jej jako vektor vynásobíme s maticí. </w:t>
      </w:r>
      <w:r>
        <w:t xml:space="preserve">Provedeme </w:t>
      </w:r>
      <w:r w:rsidR="009D14B2">
        <w:t xml:space="preserve">modulo 26 a převedeme zpět z číselné formy do textové. </w:t>
      </w:r>
      <w:r>
        <w:t>U záporných čísel</w:t>
      </w:r>
      <w:r w:rsidR="009D14B2">
        <w:t xml:space="preserve"> přičítáme 26, abychom dostali výsledek z rozsahu 0 - 25.</w:t>
      </w:r>
    </w:p>
    <w:p w:rsidR="00C22163" w:rsidRDefault="00C22163" w:rsidP="009D14B2">
      <m:oMathPara>
        <m:oMath>
          <m:r>
            <w:rPr>
              <w:rFonts w:ascii="Cambria Math" w:hAnsi="Cambria Math"/>
            </w:rPr>
            <m:t>ŠT=</m:t>
          </m:r>
          <m:d>
            <m:dPr>
              <m:ctrlPr>
                <w:rPr>
                  <w:rFonts w:ascii="Cambria Math" w:hAnsi="Cambria Math"/>
                  <w:i/>
                </w:rPr>
              </m:ctrlPr>
            </m:dPr>
            <m:e>
              <m:r>
                <w:rPr>
                  <w:rFonts w:ascii="Cambria Math" w:hAnsi="Cambria Math"/>
                </w:rPr>
                <m:t>A∙v</m:t>
              </m:r>
            </m:e>
          </m:d>
          <m:r>
            <w:rPr>
              <w:rFonts w:ascii="Cambria Math" w:hAnsi="Cambria Math"/>
            </w:rPr>
            <m:t xml:space="preserve"> mod 26</m:t>
          </m:r>
        </m:oMath>
      </m:oMathPara>
    </w:p>
    <w:p w:rsidR="009D14B2" w:rsidRPr="00873697" w:rsidRDefault="00C22163" w:rsidP="009D14B2">
      <w:pPr>
        <w:rPr>
          <w:lang w:val="en-GB"/>
        </w:rPr>
      </w:pPr>
      <w:r>
        <w:t>Při d</w:t>
      </w:r>
      <w:r w:rsidR="009D14B2">
        <w:t>ešifrování</w:t>
      </w:r>
      <w:r>
        <w:t xml:space="preserve"> j</w:t>
      </w:r>
      <w:r w:rsidR="009D14B2">
        <w:t xml:space="preserve">ednotlivé bloky šifrovaného textu násobíme s inverzní maticí A. </w:t>
      </w:r>
      <w:r>
        <w:t>Poté opět provedeme modulo 26</w:t>
      </w:r>
      <w:r w:rsidR="009D14B2">
        <w:t xml:space="preserve"> a převedeme zpět z číselné formy do textové. K záporným číslům přičítáme 26, abychom dostali výsledek z rozsahu 0 </w:t>
      </w:r>
      <w:r>
        <w:t>–</w:t>
      </w:r>
      <w:r w:rsidR="009D14B2">
        <w:t xml:space="preserve"> 25</w:t>
      </w:r>
      <w:r>
        <w:t>.</w:t>
      </w:r>
      <w:r w:rsidR="00873697">
        <w:t xml:space="preserve"> </w:t>
      </w:r>
      <w:r w:rsidR="00873697">
        <w:rPr>
          <w:lang w:val="en-GB"/>
        </w:rPr>
        <w:t>[13]</w:t>
      </w:r>
    </w:p>
    <w:p w:rsidR="00F710C7" w:rsidRPr="00C22163" w:rsidRDefault="00C22163" w:rsidP="009D14B2">
      <m:oMathPara>
        <m:oMath>
          <m:r>
            <w:rPr>
              <w:rFonts w:ascii="Cambria Math" w:hAnsi="Cambria Math"/>
            </w:rPr>
            <m:t>OT=</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-1</m:t>
                  </m:r>
                </m:sup>
              </m:sSup>
              <m:r>
                <w:rPr>
                  <w:rFonts w:ascii="Cambria Math" w:hAnsi="Cambria Math"/>
                </w:rPr>
                <m:t>∙ŠT</m:t>
              </m:r>
            </m:e>
          </m:d>
          <m:r>
            <w:rPr>
              <w:rFonts w:ascii="Cambria Math" w:hAnsi="Cambria Math"/>
            </w:rPr>
            <m:t xml:space="preserve"> mod 26</m:t>
          </m:r>
        </m:oMath>
      </m:oMathPara>
    </w:p>
    <w:p w:rsidR="00A029A8" w:rsidRDefault="00A029A8" w:rsidP="004A650D">
      <w:pPr>
        <w:pStyle w:val="Nadpis2"/>
      </w:pPr>
      <w:bookmarkStart w:id="84" w:name="_Toc389812003"/>
      <w:r>
        <w:t>Teorie kódování</w:t>
      </w:r>
      <w:bookmarkEnd w:id="84"/>
      <w:r>
        <w:t xml:space="preserve"> </w:t>
      </w:r>
    </w:p>
    <w:p w:rsidR="001F5869" w:rsidRDefault="000A6793" w:rsidP="000A6793">
      <w:pPr>
        <w:pStyle w:val="Nadpis3"/>
      </w:pPr>
      <w:bookmarkStart w:id="85" w:name="_Toc389812004"/>
      <w:r>
        <w:t>Šifrování</w:t>
      </w:r>
      <w:bookmarkEnd w:id="85"/>
    </w:p>
    <w:p w:rsidR="000A6793" w:rsidRDefault="000A6793" w:rsidP="000A6793">
      <w:r>
        <w:t>Je dán OT: I LOVE VINODHINI</w:t>
      </w:r>
      <w:r w:rsidR="00161008">
        <w:t>. Ke každému znaku přiřadím číslo. Nejjednodušší způsob je za mezery</w:t>
      </w:r>
      <w:r w:rsidR="00810B9B">
        <w:t xml:space="preserve"> vložit</w:t>
      </w:r>
      <w:r w:rsidR="00161008">
        <w:t xml:space="preserve"> 0. Dále pak </w:t>
      </w:r>
      <w:r w:rsidR="00161008" w:rsidRPr="00B35D20">
        <w:rPr>
          <w:i/>
        </w:rPr>
        <w:t>A=1, B=-1, C=2, D=-2</w:t>
      </w:r>
      <w:r w:rsidR="00161008">
        <w:t>,…nebo druhý způsob jako v Hillově šifře. Pro ukázku zvolím první způsob.</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
        <w:gridCol w:w="510"/>
        <w:gridCol w:w="562"/>
        <w:gridCol w:w="570"/>
        <w:gridCol w:w="570"/>
        <w:gridCol w:w="560"/>
        <w:gridCol w:w="509"/>
        <w:gridCol w:w="569"/>
        <w:gridCol w:w="535"/>
        <w:gridCol w:w="569"/>
        <w:gridCol w:w="569"/>
        <w:gridCol w:w="569"/>
        <w:gridCol w:w="508"/>
        <w:gridCol w:w="526"/>
        <w:gridCol w:w="545"/>
        <w:gridCol w:w="569"/>
      </w:tblGrid>
      <w:tr w:rsidR="00CF3B81" w:rsidTr="00CF3B81">
        <w:tc>
          <w:tcPr>
            <w:tcW w:w="538" w:type="dxa"/>
          </w:tcPr>
          <w:p w:rsidR="00CF3B81" w:rsidRDefault="00CF3B81" w:rsidP="000A6793">
            <w:r>
              <w:t>I</w:t>
            </w:r>
          </w:p>
        </w:tc>
        <w:tc>
          <w:tcPr>
            <w:tcW w:w="510" w:type="dxa"/>
          </w:tcPr>
          <w:p w:rsidR="00CF3B81" w:rsidRDefault="00CF3B81" w:rsidP="000A6793"/>
        </w:tc>
        <w:tc>
          <w:tcPr>
            <w:tcW w:w="562" w:type="dxa"/>
          </w:tcPr>
          <w:p w:rsidR="00CF3B81" w:rsidRDefault="00CF3B81" w:rsidP="000A6793">
            <w:r>
              <w:t>L</w:t>
            </w:r>
          </w:p>
        </w:tc>
        <w:tc>
          <w:tcPr>
            <w:tcW w:w="570" w:type="dxa"/>
          </w:tcPr>
          <w:p w:rsidR="00CF3B81" w:rsidRDefault="00CF3B81" w:rsidP="000A6793">
            <w:r>
              <w:t>O</w:t>
            </w:r>
          </w:p>
        </w:tc>
        <w:tc>
          <w:tcPr>
            <w:tcW w:w="570" w:type="dxa"/>
          </w:tcPr>
          <w:p w:rsidR="00CF3B81" w:rsidRDefault="00CF3B81" w:rsidP="000A6793">
            <w:r>
              <w:t>V</w:t>
            </w:r>
          </w:p>
        </w:tc>
        <w:tc>
          <w:tcPr>
            <w:tcW w:w="560" w:type="dxa"/>
          </w:tcPr>
          <w:p w:rsidR="00CF3B81" w:rsidRDefault="00CF3B81" w:rsidP="000A6793">
            <w:r>
              <w:t>E</w:t>
            </w:r>
          </w:p>
        </w:tc>
        <w:tc>
          <w:tcPr>
            <w:tcW w:w="509" w:type="dxa"/>
          </w:tcPr>
          <w:p w:rsidR="00CF3B81" w:rsidRDefault="00CF3B81" w:rsidP="000A6793"/>
        </w:tc>
        <w:tc>
          <w:tcPr>
            <w:tcW w:w="569" w:type="dxa"/>
          </w:tcPr>
          <w:p w:rsidR="00CF3B81" w:rsidRDefault="00CF3B81" w:rsidP="000A6793">
            <w:r>
              <w:t>V</w:t>
            </w:r>
          </w:p>
        </w:tc>
        <w:tc>
          <w:tcPr>
            <w:tcW w:w="535" w:type="dxa"/>
          </w:tcPr>
          <w:p w:rsidR="00CF3B81" w:rsidRDefault="00CF3B81" w:rsidP="000A6793">
            <w:r>
              <w:t>I</w:t>
            </w:r>
          </w:p>
        </w:tc>
        <w:tc>
          <w:tcPr>
            <w:tcW w:w="569" w:type="dxa"/>
          </w:tcPr>
          <w:p w:rsidR="00CF3B81" w:rsidRDefault="00CF3B81" w:rsidP="000A6793">
            <w:r>
              <w:t>N</w:t>
            </w:r>
          </w:p>
        </w:tc>
        <w:tc>
          <w:tcPr>
            <w:tcW w:w="569" w:type="dxa"/>
          </w:tcPr>
          <w:p w:rsidR="00CF3B81" w:rsidRDefault="00CF3B81" w:rsidP="000A6793">
            <w:r>
              <w:t>O</w:t>
            </w:r>
          </w:p>
        </w:tc>
        <w:tc>
          <w:tcPr>
            <w:tcW w:w="569" w:type="dxa"/>
          </w:tcPr>
          <w:p w:rsidR="00CF3B81" w:rsidRDefault="00CF3B81" w:rsidP="000A6793">
            <w:r>
              <w:t>D</w:t>
            </w:r>
          </w:p>
        </w:tc>
        <w:tc>
          <w:tcPr>
            <w:tcW w:w="508" w:type="dxa"/>
          </w:tcPr>
          <w:p w:rsidR="00CF3B81" w:rsidRDefault="00CF3B81" w:rsidP="000A6793">
            <w:r>
              <w:t>H</w:t>
            </w:r>
          </w:p>
        </w:tc>
        <w:tc>
          <w:tcPr>
            <w:tcW w:w="526" w:type="dxa"/>
          </w:tcPr>
          <w:p w:rsidR="00CF3B81" w:rsidRDefault="00CF3B81" w:rsidP="000A6793">
            <w:r>
              <w:t>I</w:t>
            </w:r>
          </w:p>
        </w:tc>
        <w:tc>
          <w:tcPr>
            <w:tcW w:w="545" w:type="dxa"/>
          </w:tcPr>
          <w:p w:rsidR="00CF3B81" w:rsidRDefault="00CF3B81" w:rsidP="000A6793">
            <w:r>
              <w:t>N</w:t>
            </w:r>
          </w:p>
        </w:tc>
        <w:tc>
          <w:tcPr>
            <w:tcW w:w="569" w:type="dxa"/>
          </w:tcPr>
          <w:p w:rsidR="00CF3B81" w:rsidRDefault="00CF3B81" w:rsidP="000A6793">
            <w:r>
              <w:t>I</w:t>
            </w:r>
          </w:p>
        </w:tc>
      </w:tr>
      <w:tr w:rsidR="00CF3B81" w:rsidTr="00CF3B81">
        <w:tc>
          <w:tcPr>
            <w:tcW w:w="538" w:type="dxa"/>
          </w:tcPr>
          <w:p w:rsidR="00CF3B81" w:rsidRDefault="00CF3B81" w:rsidP="000A6793">
            <w:r>
              <w:t>5</w:t>
            </w:r>
          </w:p>
        </w:tc>
        <w:tc>
          <w:tcPr>
            <w:tcW w:w="510" w:type="dxa"/>
          </w:tcPr>
          <w:p w:rsidR="00CF3B81" w:rsidRDefault="00CF3B81" w:rsidP="000A6793">
            <w:r>
              <w:t>0</w:t>
            </w:r>
          </w:p>
        </w:tc>
        <w:tc>
          <w:tcPr>
            <w:tcW w:w="562" w:type="dxa"/>
          </w:tcPr>
          <w:p w:rsidR="00CF3B81" w:rsidRDefault="00CF3B81" w:rsidP="000A6793">
            <w:r>
              <w:t>-6</w:t>
            </w:r>
          </w:p>
        </w:tc>
        <w:tc>
          <w:tcPr>
            <w:tcW w:w="570" w:type="dxa"/>
          </w:tcPr>
          <w:p w:rsidR="00CF3B81" w:rsidRDefault="00CF3B81" w:rsidP="000A6793">
            <w:r>
              <w:t>8</w:t>
            </w:r>
          </w:p>
        </w:tc>
        <w:tc>
          <w:tcPr>
            <w:tcW w:w="570" w:type="dxa"/>
          </w:tcPr>
          <w:p w:rsidR="00CF3B81" w:rsidRDefault="00CF3B81" w:rsidP="000A6793">
            <w:r>
              <w:t>-11</w:t>
            </w:r>
          </w:p>
        </w:tc>
        <w:tc>
          <w:tcPr>
            <w:tcW w:w="560" w:type="dxa"/>
          </w:tcPr>
          <w:p w:rsidR="00CF3B81" w:rsidRDefault="00CF3B81" w:rsidP="000A6793">
            <w:r>
              <w:t>3</w:t>
            </w:r>
          </w:p>
        </w:tc>
        <w:tc>
          <w:tcPr>
            <w:tcW w:w="509" w:type="dxa"/>
          </w:tcPr>
          <w:p w:rsidR="00CF3B81" w:rsidRDefault="00CF3B81" w:rsidP="000A6793">
            <w:r>
              <w:t>0</w:t>
            </w:r>
          </w:p>
        </w:tc>
        <w:tc>
          <w:tcPr>
            <w:tcW w:w="569" w:type="dxa"/>
          </w:tcPr>
          <w:p w:rsidR="00CF3B81" w:rsidRDefault="00CF3B81" w:rsidP="000A6793">
            <w:r>
              <w:t>-11</w:t>
            </w:r>
          </w:p>
        </w:tc>
        <w:tc>
          <w:tcPr>
            <w:tcW w:w="535" w:type="dxa"/>
          </w:tcPr>
          <w:p w:rsidR="00CF3B81" w:rsidRDefault="00CF3B81" w:rsidP="000A6793">
            <w:r>
              <w:t>5</w:t>
            </w:r>
          </w:p>
        </w:tc>
        <w:tc>
          <w:tcPr>
            <w:tcW w:w="569" w:type="dxa"/>
          </w:tcPr>
          <w:p w:rsidR="00CF3B81" w:rsidRDefault="00CF3B81" w:rsidP="000A6793">
            <w:r>
              <w:t>-7</w:t>
            </w:r>
          </w:p>
        </w:tc>
        <w:tc>
          <w:tcPr>
            <w:tcW w:w="569" w:type="dxa"/>
          </w:tcPr>
          <w:p w:rsidR="00CF3B81" w:rsidRDefault="00CF3B81" w:rsidP="000A6793">
            <w:r>
              <w:t>8</w:t>
            </w:r>
          </w:p>
        </w:tc>
        <w:tc>
          <w:tcPr>
            <w:tcW w:w="569" w:type="dxa"/>
          </w:tcPr>
          <w:p w:rsidR="00CF3B81" w:rsidRDefault="00CF3B81" w:rsidP="000A6793">
            <w:r>
              <w:t>-2</w:t>
            </w:r>
          </w:p>
        </w:tc>
        <w:tc>
          <w:tcPr>
            <w:tcW w:w="508" w:type="dxa"/>
          </w:tcPr>
          <w:p w:rsidR="00CF3B81" w:rsidRDefault="00CF3B81" w:rsidP="000A6793">
            <w:r>
              <w:t>-4</w:t>
            </w:r>
          </w:p>
        </w:tc>
        <w:tc>
          <w:tcPr>
            <w:tcW w:w="526" w:type="dxa"/>
          </w:tcPr>
          <w:p w:rsidR="00CF3B81" w:rsidRDefault="00CF3B81" w:rsidP="000A6793">
            <w:r>
              <w:t>5</w:t>
            </w:r>
          </w:p>
        </w:tc>
        <w:tc>
          <w:tcPr>
            <w:tcW w:w="545" w:type="dxa"/>
          </w:tcPr>
          <w:p w:rsidR="00CF3B81" w:rsidRDefault="00CF3B81" w:rsidP="000A6793">
            <w:r>
              <w:t>-7</w:t>
            </w:r>
          </w:p>
        </w:tc>
        <w:tc>
          <w:tcPr>
            <w:tcW w:w="569" w:type="dxa"/>
          </w:tcPr>
          <w:p w:rsidR="00CF3B81" w:rsidRDefault="00CF3B81" w:rsidP="000A6793">
            <w:r>
              <w:t>5</w:t>
            </w:r>
          </w:p>
        </w:tc>
      </w:tr>
    </w:tbl>
    <w:p w:rsidR="00734DAC" w:rsidRDefault="00734DAC" w:rsidP="000A6793"/>
    <w:p w:rsidR="00734DAC" w:rsidRDefault="00734DAC" w:rsidP="000A6793"/>
    <w:p w:rsidR="00734DAC" w:rsidRDefault="00734DAC" w:rsidP="000A6793"/>
    <w:p w:rsidR="00CF3B81" w:rsidRDefault="008F427C" w:rsidP="000A6793">
      <w:r>
        <w:lastRenderedPageBreak/>
        <w:t xml:space="preserve">Čísla </w:t>
      </w:r>
      <w:r w:rsidR="005F2839">
        <w:t xml:space="preserve">zapíši do matice </w:t>
      </w:r>
      <w:r w:rsidR="005F2839" w:rsidRPr="00B35D20">
        <w:rPr>
          <w:i/>
        </w:rPr>
        <w:t>M</w:t>
      </w:r>
      <w:r w:rsidR="005F2839">
        <w:t xml:space="preserve"> 6x3. Na zbylá</w:t>
      </w:r>
      <w:r>
        <w:t xml:space="preserve"> místa dopíšu nuly.</w:t>
      </w:r>
    </w:p>
    <w:p w:rsidR="008F427C" w:rsidRPr="00810B9B" w:rsidRDefault="008F427C" w:rsidP="000A6793">
      <m:oMathPara>
        <m:oMathParaPr>
          <m:jc m:val="center"/>
        </m:oMathParaPr>
        <m:oMath>
          <m:r>
            <w:rPr>
              <w:rFonts w:ascii="Cambria Math" w:hAnsi="Cambria Math"/>
            </w:rPr>
            <m:t xml:space="preserve">M= </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-4</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-11</m:t>
                    </m:r>
                    <m:ctrlPr>
                      <w:rPr>
                        <w:rFonts w:ascii="Cambria Math" w:eastAsia="Cambria Math" w:hAnsi="Cambria Math" w:cs="Cambria Math"/>
                        <w:i/>
                      </w:rPr>
                    </m:ctrlPr>
                  </m:e>
                  <m:e>
                    <m:r>
                      <w:rPr>
                        <w:rFonts w:ascii="Cambria Math" w:eastAsia="Cambria Math" w:hAnsi="Cambria Math" w:cs="Cambria Math"/>
                      </w:rPr>
                      <m:t>5</m:t>
                    </m:r>
                    <m:ctrlPr>
                      <w:rPr>
                        <w:rFonts w:ascii="Cambria Math" w:eastAsia="Cambria Math" w:hAnsi="Cambria Math" w:cs="Cambria Math"/>
                        <w:i/>
                      </w:rPr>
                    </m:ctrlPr>
                  </m:e>
                </m:mr>
                <m:mr>
                  <m:e>
                    <m:r>
                      <w:rPr>
                        <w:rFonts w:ascii="Cambria Math" w:eastAsia="Cambria Math" w:hAnsi="Cambria Math" w:cs="Cambria Math"/>
                      </w:rPr>
                      <m:t>-6</m:t>
                    </m:r>
                    <m:ctrlPr>
                      <w:rPr>
                        <w:rFonts w:ascii="Cambria Math" w:eastAsia="Cambria Math" w:hAnsi="Cambria Math" w:cs="Cambria Math"/>
                        <w:i/>
                      </w:rPr>
                    </m:ctrlPr>
                  </m:e>
                  <m:e>
                    <m:r>
                      <w:rPr>
                        <w:rFonts w:ascii="Cambria Math" w:eastAsia="Cambria Math" w:hAnsi="Cambria Math" w:cs="Cambria Math"/>
                      </w:rPr>
                      <m:t>5</m:t>
                    </m:r>
                    <m:ctrlPr>
                      <w:rPr>
                        <w:rFonts w:ascii="Cambria Math" w:eastAsia="Cambria Math" w:hAnsi="Cambria Math" w:cs="Cambria Math"/>
                        <w:i/>
                      </w:rPr>
                    </m:ctrlPr>
                  </m:e>
                  <m:e>
                    <m:r>
                      <w:rPr>
                        <w:rFonts w:ascii="Cambria Math" w:eastAsia="Cambria Math" w:hAnsi="Cambria Math" w:cs="Cambria Math"/>
                      </w:rPr>
                      <m:t>-7</m:t>
                    </m:r>
                    <m:ctrlPr>
                      <w:rPr>
                        <w:rFonts w:ascii="Cambria Math" w:eastAsia="Cambria Math" w:hAnsi="Cambria Math" w:cs="Cambria Math"/>
                        <w:i/>
                      </w:rPr>
                    </m:ctrlPr>
                  </m:e>
                </m:mr>
                <m:mr>
                  <m:e>
                    <m:r>
                      <w:rPr>
                        <w:rFonts w:ascii="Cambria Math" w:eastAsia="Cambria Math" w:hAnsi="Cambria Math" w:cs="Cambria Math"/>
                      </w:rPr>
                      <m:t>8</m:t>
                    </m:r>
                  </m:e>
                  <m:e>
                    <m:r>
                      <w:rPr>
                        <w:rFonts w:ascii="Cambria Math" w:hAnsi="Cambria Math"/>
                      </w:rPr>
                      <m:t>-7</m:t>
                    </m:r>
                  </m:e>
                  <m:e>
                    <m:r>
                      <w:rPr>
                        <w:rFonts w:ascii="Cambria Math" w:hAnsi="Cambria Math"/>
                      </w:rPr>
                      <m:t>5</m:t>
                    </m:r>
                  </m:e>
                </m:mr>
                <m:mr>
                  <m:e>
                    <m:r>
                      <w:rPr>
                        <w:rFonts w:ascii="Cambria Math" w:hAnsi="Cambria Math"/>
                      </w:rPr>
                      <m:t>-11</m:t>
                    </m:r>
                  </m:e>
                  <m:e>
                    <m:r>
                      <w:rPr>
                        <w:rFonts w:ascii="Cambria Math" w:hAnsi="Cambria Math"/>
                      </w:rPr>
                      <m:t>8</m:t>
                    </m:r>
                  </m:e>
                  <m:e>
                    <m:r>
                      <w:rPr>
                        <w:rFonts w:ascii="Cambria Math" w:hAnsi="Cambria Math"/>
                      </w:rPr>
                      <m:t>0</m:t>
                    </m:r>
                  </m:e>
                </m:mr>
                <m:mr>
                  <m:e>
                    <m:r>
                      <w:rPr>
                        <w:rFonts w:ascii="Cambria Math" w:hAnsi="Cambria Math"/>
                      </w:rPr>
                      <m:t>3</m:t>
                    </m:r>
                  </m:e>
                  <m:e>
                    <m:r>
                      <w:rPr>
                        <w:rFonts w:ascii="Cambria Math" w:hAnsi="Cambria Math"/>
                      </w:rPr>
                      <m:t>-2</m:t>
                    </m:r>
                  </m:e>
                  <m:e>
                    <m:r>
                      <w:rPr>
                        <w:rFonts w:ascii="Cambria Math" w:hAnsi="Cambria Math"/>
                      </w:rPr>
                      <m:t>0</m:t>
                    </m:r>
                  </m:e>
                </m:mr>
              </m:m>
            </m:e>
          </m:d>
        </m:oMath>
      </m:oMathPara>
    </w:p>
    <w:p w:rsidR="00D32200" w:rsidRDefault="00D32200" w:rsidP="000A6793">
      <w:r>
        <w:t>Vytvořím libovolnou regul</w:t>
      </w:r>
      <w:r w:rsidR="007752CD">
        <w:t>á</w:t>
      </w:r>
      <w:r>
        <w:t xml:space="preserve">rní matici </w:t>
      </w:r>
      <w:r w:rsidRPr="00B35D20">
        <w:rPr>
          <w:i/>
        </w:rPr>
        <w:t>A</w:t>
      </w:r>
      <w:r w:rsidR="002C0643">
        <w:t xml:space="preserve"> 3x3 a z</w:t>
      </w:r>
      <w:r>
        <w:t xml:space="preserve"> ní </w:t>
      </w:r>
      <w:r w:rsidR="002C0643">
        <w:t xml:space="preserve">vypočítám </w:t>
      </w:r>
      <w:r w:rsidR="007930BF">
        <w:t>inverzní</w:t>
      </w:r>
      <w:r>
        <w:t xml:space="preserve"> matici </w:t>
      </w:r>
      <w:r w:rsidRPr="00B35D20">
        <w:rPr>
          <w:i/>
        </w:rPr>
        <w:t>A</w:t>
      </w:r>
      <w:r w:rsidRPr="00B35D20">
        <w:rPr>
          <w:i/>
          <w:vertAlign w:val="superscript"/>
        </w:rPr>
        <w:t>-1</w:t>
      </w:r>
      <w:r>
        <w:t>.</w:t>
      </w:r>
    </w:p>
    <w:p w:rsidR="00D32200" w:rsidRDefault="00D32200" w:rsidP="00D32200">
      <w:pPr>
        <w:jc w:val="center"/>
      </w:pPr>
      <m:oMathPara>
        <m:oMath>
          <m:r>
            <w:rPr>
              <w:rFonts w:ascii="Cambria Math" w:hAnsi="Cambria Math"/>
            </w:rPr>
            <m:t>A=</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5</m:t>
                    </m:r>
                  </m:e>
                  <m:e>
                    <m:r>
                      <w:rPr>
                        <w:rFonts w:ascii="Cambria Math" w:hAnsi="Cambria Math"/>
                      </w:rPr>
                      <m:t>-1</m:t>
                    </m:r>
                  </m:e>
                </m:mr>
                <m:mr>
                  <m:e>
                    <m:r>
                      <w:rPr>
                        <w:rFonts w:ascii="Cambria Math" w:hAnsi="Cambria Math"/>
                      </w:rPr>
                      <m:t>-2</m:t>
                    </m:r>
                  </m:e>
                  <m:e>
                    <m:r>
                      <w:rPr>
                        <w:rFonts w:ascii="Cambria Math" w:hAnsi="Cambria Math"/>
                      </w:rPr>
                      <m:t>11</m:t>
                    </m:r>
                  </m:e>
                  <m:e>
                    <m:r>
                      <w:rPr>
                        <w:rFonts w:ascii="Cambria Math" w:hAnsi="Cambria Math"/>
                      </w:rPr>
                      <m:t>7</m:t>
                    </m:r>
                  </m:e>
                </m:mr>
                <m:mr>
                  <m:e>
                    <m:r>
                      <w:rPr>
                        <w:rFonts w:ascii="Cambria Math" w:hAnsi="Cambria Math"/>
                      </w:rPr>
                      <m:t>1</m:t>
                    </m:r>
                  </m:e>
                  <m:e>
                    <m:r>
                      <w:rPr>
                        <w:rFonts w:ascii="Cambria Math" w:hAnsi="Cambria Math"/>
                      </w:rPr>
                      <m:t>-5</m:t>
                    </m:r>
                  </m:e>
                  <m:e>
                    <m:r>
                      <w:rPr>
                        <w:rFonts w:ascii="Cambria Math" w:hAnsi="Cambria Math"/>
                      </w:rPr>
                      <m:t>2</m:t>
                    </m:r>
                  </m:e>
                </m:mr>
              </m:m>
            </m:e>
          </m:d>
          <m:r>
            <w:rPr>
              <w:rFonts w:ascii="Cambria Math" w:hAnsi="Cambria Math"/>
            </w:rPr>
            <m:t xml:space="preserve">, </m:t>
          </m:r>
          <m:sSup>
            <m:sSupPr>
              <m:ctrlPr>
                <w:rPr>
                  <w:rFonts w:ascii="Cambria Math" w:hAnsi="Cambria Math"/>
                  <w:i/>
                </w:rPr>
              </m:ctrlPr>
            </m:sSupPr>
            <m:e>
              <m:r>
                <w:rPr>
                  <w:rFonts w:ascii="Cambria Math" w:hAnsi="Cambria Math"/>
                </w:rPr>
                <m:t>A</m:t>
              </m:r>
            </m:e>
            <m:sup>
              <m:r>
                <w:rPr>
                  <w:rFonts w:ascii="Cambria Math" w:hAnsi="Cambria Math"/>
                </w:rPr>
                <m:t>-1</m:t>
              </m:r>
            </m:sup>
          </m:sSup>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57</m:t>
                    </m:r>
                  </m:e>
                  <m:e>
                    <m:r>
                      <w:rPr>
                        <w:rFonts w:ascii="Cambria Math" w:hAnsi="Cambria Math"/>
                      </w:rPr>
                      <m:t>-5</m:t>
                    </m:r>
                  </m:e>
                  <m:e>
                    <m:r>
                      <w:rPr>
                        <w:rFonts w:ascii="Cambria Math" w:hAnsi="Cambria Math"/>
                      </w:rPr>
                      <m:t>46</m:t>
                    </m:r>
                  </m:e>
                </m:mr>
                <m:mr>
                  <m:e>
                    <m:r>
                      <w:rPr>
                        <w:rFonts w:ascii="Cambria Math" w:hAnsi="Cambria Math"/>
                      </w:rPr>
                      <m:t>11</m:t>
                    </m:r>
                  </m:e>
                  <m:e>
                    <m:r>
                      <w:rPr>
                        <w:rFonts w:ascii="Cambria Math" w:hAnsi="Cambria Math"/>
                      </w:rPr>
                      <m:t>-1</m:t>
                    </m:r>
                  </m:e>
                  <m:e>
                    <m:r>
                      <w:rPr>
                        <w:rFonts w:ascii="Cambria Math" w:hAnsi="Cambria Math"/>
                      </w:rPr>
                      <m:t>9</m:t>
                    </m:r>
                  </m:e>
                </m:mr>
                <m:mr>
                  <m:e>
                    <m:r>
                      <w:rPr>
                        <w:rFonts w:ascii="Cambria Math" w:hAnsi="Cambria Math"/>
                      </w:rPr>
                      <m:t>-1</m:t>
                    </m:r>
                  </m:e>
                  <m:e>
                    <m:r>
                      <w:rPr>
                        <w:rFonts w:ascii="Cambria Math" w:hAnsi="Cambria Math"/>
                      </w:rPr>
                      <m:t>0</m:t>
                    </m:r>
                  </m:e>
                  <m:e>
                    <m:r>
                      <w:rPr>
                        <w:rFonts w:ascii="Cambria Math" w:hAnsi="Cambria Math"/>
                      </w:rPr>
                      <m:t>-1</m:t>
                    </m:r>
                  </m:e>
                </m:mr>
              </m:m>
            </m:e>
          </m:d>
        </m:oMath>
      </m:oMathPara>
    </w:p>
    <w:p w:rsidR="008F427C" w:rsidRDefault="00D32200" w:rsidP="000A6793">
      <w:pPr>
        <w:rPr>
          <w:noProof/>
        </w:rPr>
      </w:pPr>
      <w:r>
        <w:rPr>
          <w:noProof/>
        </w:rPr>
        <w:t xml:space="preserve">Matici </w:t>
      </w:r>
      <w:r w:rsidRPr="00B35D20">
        <w:rPr>
          <w:i/>
          <w:noProof/>
        </w:rPr>
        <w:t>X</w:t>
      </w:r>
      <w:r>
        <w:rPr>
          <w:noProof/>
        </w:rPr>
        <w:t xml:space="preserve"> poté získám vynásobení dvou matic </w:t>
      </w:r>
      <w:r w:rsidRPr="00B35D20">
        <w:rPr>
          <w:i/>
          <w:noProof/>
        </w:rPr>
        <w:t>M</w:t>
      </w:r>
      <w:r>
        <w:rPr>
          <w:noProof/>
        </w:rPr>
        <w:t xml:space="preserve"> a </w:t>
      </w:r>
      <w:r w:rsidRPr="00B35D20">
        <w:rPr>
          <w:i/>
          <w:noProof/>
        </w:rPr>
        <w:t>A</w:t>
      </w:r>
    </w:p>
    <w:p w:rsidR="00D32200" w:rsidRDefault="00D32200" w:rsidP="000A6793">
      <w:pPr>
        <w:rPr>
          <w:noProof/>
        </w:rPr>
      </w:pPr>
      <m:oMathPara>
        <m:oMath>
          <m:r>
            <w:rPr>
              <w:rFonts w:ascii="Cambria Math" w:hAnsi="Cambria Math"/>
            </w:rPr>
            <m:t xml:space="preserve">X=M∙A= </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-4</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-11</m:t>
                    </m:r>
                    <m:ctrlPr>
                      <w:rPr>
                        <w:rFonts w:ascii="Cambria Math" w:eastAsia="Cambria Math" w:hAnsi="Cambria Math" w:cs="Cambria Math"/>
                        <w:i/>
                      </w:rPr>
                    </m:ctrlPr>
                  </m:e>
                  <m:e>
                    <m:r>
                      <w:rPr>
                        <w:rFonts w:ascii="Cambria Math" w:eastAsia="Cambria Math" w:hAnsi="Cambria Math" w:cs="Cambria Math"/>
                      </w:rPr>
                      <m:t>5</m:t>
                    </m:r>
                    <m:ctrlPr>
                      <w:rPr>
                        <w:rFonts w:ascii="Cambria Math" w:eastAsia="Cambria Math" w:hAnsi="Cambria Math" w:cs="Cambria Math"/>
                        <w:i/>
                      </w:rPr>
                    </m:ctrlPr>
                  </m:e>
                </m:mr>
                <m:mr>
                  <m:e>
                    <m:r>
                      <w:rPr>
                        <w:rFonts w:ascii="Cambria Math" w:eastAsia="Cambria Math" w:hAnsi="Cambria Math" w:cs="Cambria Math"/>
                      </w:rPr>
                      <m:t>-6</m:t>
                    </m:r>
                    <m:ctrlPr>
                      <w:rPr>
                        <w:rFonts w:ascii="Cambria Math" w:eastAsia="Cambria Math" w:hAnsi="Cambria Math" w:cs="Cambria Math"/>
                        <w:i/>
                      </w:rPr>
                    </m:ctrlPr>
                  </m:e>
                  <m:e>
                    <m:r>
                      <w:rPr>
                        <w:rFonts w:ascii="Cambria Math" w:eastAsia="Cambria Math" w:hAnsi="Cambria Math" w:cs="Cambria Math"/>
                      </w:rPr>
                      <m:t>5</m:t>
                    </m:r>
                    <m:ctrlPr>
                      <w:rPr>
                        <w:rFonts w:ascii="Cambria Math" w:eastAsia="Cambria Math" w:hAnsi="Cambria Math" w:cs="Cambria Math"/>
                        <w:i/>
                      </w:rPr>
                    </m:ctrlPr>
                  </m:e>
                  <m:e>
                    <m:r>
                      <w:rPr>
                        <w:rFonts w:ascii="Cambria Math" w:eastAsia="Cambria Math" w:hAnsi="Cambria Math" w:cs="Cambria Math"/>
                      </w:rPr>
                      <m:t>-7</m:t>
                    </m:r>
                    <m:ctrlPr>
                      <w:rPr>
                        <w:rFonts w:ascii="Cambria Math" w:eastAsia="Cambria Math" w:hAnsi="Cambria Math" w:cs="Cambria Math"/>
                        <w:i/>
                      </w:rPr>
                    </m:ctrlPr>
                  </m:e>
                </m:mr>
                <m:mr>
                  <m:e>
                    <m:r>
                      <w:rPr>
                        <w:rFonts w:ascii="Cambria Math" w:eastAsia="Cambria Math" w:hAnsi="Cambria Math" w:cs="Cambria Math"/>
                      </w:rPr>
                      <m:t>8</m:t>
                    </m:r>
                  </m:e>
                  <m:e>
                    <m:r>
                      <w:rPr>
                        <w:rFonts w:ascii="Cambria Math" w:hAnsi="Cambria Math"/>
                      </w:rPr>
                      <m:t>-7</m:t>
                    </m:r>
                  </m:e>
                  <m:e>
                    <m:r>
                      <w:rPr>
                        <w:rFonts w:ascii="Cambria Math" w:hAnsi="Cambria Math"/>
                      </w:rPr>
                      <m:t>5</m:t>
                    </m:r>
                  </m:e>
                </m:mr>
                <m:mr>
                  <m:e>
                    <m:r>
                      <w:rPr>
                        <w:rFonts w:ascii="Cambria Math" w:hAnsi="Cambria Math"/>
                      </w:rPr>
                      <m:t>-11</m:t>
                    </m:r>
                  </m:e>
                  <m:e>
                    <m:r>
                      <w:rPr>
                        <w:rFonts w:ascii="Cambria Math" w:hAnsi="Cambria Math"/>
                      </w:rPr>
                      <m:t>8</m:t>
                    </m:r>
                  </m:e>
                  <m:e>
                    <m:r>
                      <w:rPr>
                        <w:rFonts w:ascii="Cambria Math" w:hAnsi="Cambria Math"/>
                      </w:rPr>
                      <m:t>0</m:t>
                    </m:r>
                  </m:e>
                </m:mr>
                <m:mr>
                  <m:e>
                    <m:r>
                      <w:rPr>
                        <w:rFonts w:ascii="Cambria Math" w:hAnsi="Cambria Math"/>
                      </w:rPr>
                      <m:t>3</m:t>
                    </m:r>
                  </m:e>
                  <m:e>
                    <m:r>
                      <w:rPr>
                        <w:rFonts w:ascii="Cambria Math" w:hAnsi="Cambria Math"/>
                      </w:rPr>
                      <m:t>-2</m:t>
                    </m:r>
                  </m:e>
                  <m:e>
                    <m:r>
                      <w:rPr>
                        <w:rFonts w:ascii="Cambria Math" w:hAnsi="Cambria Math"/>
                      </w:rPr>
                      <m:t>0</m:t>
                    </m:r>
                  </m:e>
                </m:mr>
              </m:m>
            </m:e>
          </m:d>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5</m:t>
                    </m:r>
                  </m:e>
                  <m:e>
                    <m:r>
                      <w:rPr>
                        <w:rFonts w:ascii="Cambria Math" w:hAnsi="Cambria Math"/>
                      </w:rPr>
                      <m:t>-1</m:t>
                    </m:r>
                  </m:e>
                </m:mr>
                <m:mr>
                  <m:e>
                    <m:r>
                      <w:rPr>
                        <w:rFonts w:ascii="Cambria Math" w:hAnsi="Cambria Math"/>
                      </w:rPr>
                      <m:t>-2</m:t>
                    </m:r>
                  </m:e>
                  <m:e>
                    <m:r>
                      <w:rPr>
                        <w:rFonts w:ascii="Cambria Math" w:hAnsi="Cambria Math"/>
                      </w:rPr>
                      <m:t>11</m:t>
                    </m:r>
                  </m:e>
                  <m:e>
                    <m:r>
                      <w:rPr>
                        <w:rFonts w:ascii="Cambria Math" w:hAnsi="Cambria Math"/>
                      </w:rPr>
                      <m:t>7</m:t>
                    </m:r>
                  </m:e>
                </m:mr>
                <m:mr>
                  <m:e>
                    <m:r>
                      <w:rPr>
                        <w:rFonts w:ascii="Cambria Math" w:hAnsi="Cambria Math"/>
                      </w:rPr>
                      <m:t>1</m:t>
                    </m:r>
                  </m:e>
                  <m:e>
                    <m:r>
                      <w:rPr>
                        <w:rFonts w:ascii="Cambria Math" w:hAnsi="Cambria Math"/>
                      </w:rPr>
                      <m:t>-5</m:t>
                    </m:r>
                  </m:e>
                  <m:e>
                    <m:r>
                      <w:rPr>
                        <w:rFonts w:ascii="Cambria Math" w:hAnsi="Cambria Math"/>
                      </w:rPr>
                      <m:t>2</m:t>
                    </m:r>
                  </m:e>
                </m:mr>
              </m:m>
            </m:e>
          </m:d>
          <m:r>
            <w:rPr>
              <w:rFonts w:ascii="Cambria Math" w:hAnsi="Cambria Math"/>
            </w:rPr>
            <m:t xml:space="preserve">= </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-9</m:t>
                    </m:r>
                    <m:ctrlPr>
                      <w:rPr>
                        <w:rFonts w:ascii="Cambria Math" w:eastAsia="Cambria Math" w:hAnsi="Cambria Math" w:cs="Cambria Math"/>
                        <w:i/>
                      </w:rPr>
                    </m:ctrlPr>
                  </m:e>
                  <m:e>
                    <m:r>
                      <w:rPr>
                        <w:rFonts w:ascii="Cambria Math" w:eastAsia="Cambria Math" w:hAnsi="Cambria Math" w:cs="Cambria Math"/>
                      </w:rPr>
                      <m:t>45</m:t>
                    </m:r>
                    <m:ctrlPr>
                      <w:rPr>
                        <w:rFonts w:ascii="Cambria Math" w:eastAsia="Cambria Math" w:hAnsi="Cambria Math" w:cs="Cambria Math"/>
                        <w:i/>
                      </w:rPr>
                    </m:ctrlPr>
                  </m:e>
                  <m:e>
                    <m:r>
                      <w:rPr>
                        <w:rFonts w:ascii="Cambria Math" w:eastAsia="Cambria Math" w:hAnsi="Cambria Math" w:cs="Cambria Math"/>
                      </w:rPr>
                      <m:t>-13</m:t>
                    </m:r>
                    <m:ctrlPr>
                      <w:rPr>
                        <w:rFonts w:ascii="Cambria Math" w:eastAsia="Cambria Math" w:hAnsi="Cambria Math" w:cs="Cambria Math"/>
                        <w:i/>
                      </w:rPr>
                    </m:ctrlPr>
                  </m:e>
                </m:mr>
                <m:mr>
                  <m:e>
                    <m:r>
                      <w:rPr>
                        <w:rFonts w:ascii="Cambria Math" w:eastAsia="Cambria Math" w:hAnsi="Cambria Math" w:cs="Cambria Math"/>
                      </w:rPr>
                      <m:t>27</m:t>
                    </m:r>
                    <m:ctrlPr>
                      <w:rPr>
                        <w:rFonts w:ascii="Cambria Math" w:eastAsia="Cambria Math" w:hAnsi="Cambria Math" w:cs="Cambria Math"/>
                        <w:i/>
                      </w:rPr>
                    </m:ctrlPr>
                  </m:e>
                  <m:e>
                    <m:r>
                      <w:rPr>
                        <w:rFonts w:ascii="Cambria Math" w:eastAsia="Cambria Math" w:hAnsi="Cambria Math" w:cs="Cambria Math"/>
                      </w:rPr>
                      <m:t>-146</m:t>
                    </m:r>
                    <m:ctrlPr>
                      <w:rPr>
                        <w:rFonts w:ascii="Cambria Math" w:eastAsia="Cambria Math" w:hAnsi="Cambria Math" w:cs="Cambria Math"/>
                        <w:i/>
                      </w:rPr>
                    </m:ctrlPr>
                  </m:e>
                  <m:e>
                    <m:r>
                      <w:rPr>
                        <w:rFonts w:ascii="Cambria Math" w:eastAsia="Cambria Math" w:hAnsi="Cambria Math" w:cs="Cambria Math"/>
                      </w:rPr>
                      <m:t>-67</m:t>
                    </m:r>
                    <m:ctrlPr>
                      <w:rPr>
                        <w:rFonts w:ascii="Cambria Math" w:eastAsia="Cambria Math" w:hAnsi="Cambria Math" w:cs="Cambria Math"/>
                        <w:i/>
                      </w:rPr>
                    </m:ctrlPr>
                  </m:e>
                </m:mr>
                <m:mr>
                  <m:e>
                    <m:r>
                      <w:rPr>
                        <w:rFonts w:ascii="Cambria Math" w:eastAsia="Cambria Math" w:hAnsi="Cambria Math" w:cs="Cambria Math"/>
                      </w:rPr>
                      <m:t>-11</m:t>
                    </m:r>
                    <m:ctrlPr>
                      <w:rPr>
                        <w:rFonts w:ascii="Cambria Math" w:eastAsia="Cambria Math" w:hAnsi="Cambria Math" w:cs="Cambria Math"/>
                        <w:i/>
                      </w:rPr>
                    </m:ctrlPr>
                  </m:e>
                  <m:e>
                    <m:r>
                      <w:rPr>
                        <w:rFonts w:ascii="Cambria Math" w:eastAsia="Cambria Math" w:hAnsi="Cambria Math" w:cs="Cambria Math"/>
                      </w:rPr>
                      <m:t>60</m:t>
                    </m:r>
                    <m:ctrlPr>
                      <w:rPr>
                        <w:rFonts w:ascii="Cambria Math" w:eastAsia="Cambria Math" w:hAnsi="Cambria Math" w:cs="Cambria Math"/>
                        <w:i/>
                      </w:rPr>
                    </m:ctrlPr>
                  </m:e>
                  <m:e>
                    <m:r>
                      <w:rPr>
                        <w:rFonts w:ascii="Cambria Math" w:eastAsia="Cambria Math" w:hAnsi="Cambria Math" w:cs="Cambria Math"/>
                      </w:rPr>
                      <m:t>27</m:t>
                    </m:r>
                    <m:ctrlPr>
                      <w:rPr>
                        <w:rFonts w:ascii="Cambria Math" w:eastAsia="Cambria Math" w:hAnsi="Cambria Math" w:cs="Cambria Math"/>
                        <w:i/>
                      </w:rPr>
                    </m:ctrlPr>
                  </m:e>
                </m:mr>
                <m:mr>
                  <m:e>
                    <m:r>
                      <w:rPr>
                        <w:rFonts w:ascii="Cambria Math" w:eastAsia="Cambria Math" w:hAnsi="Cambria Math" w:cs="Cambria Math"/>
                      </w:rPr>
                      <m:t>11</m:t>
                    </m:r>
                  </m:e>
                  <m:e>
                    <m:r>
                      <w:rPr>
                        <w:rFonts w:ascii="Cambria Math" w:hAnsi="Cambria Math"/>
                      </w:rPr>
                      <m:t>-62</m:t>
                    </m:r>
                  </m:e>
                  <m:e>
                    <m:r>
                      <w:rPr>
                        <w:rFonts w:ascii="Cambria Math" w:hAnsi="Cambria Math"/>
                      </w:rPr>
                      <m:t>-47</m:t>
                    </m:r>
                  </m:e>
                </m:mr>
                <m:mr>
                  <m:e>
                    <m:r>
                      <w:rPr>
                        <w:rFonts w:ascii="Cambria Math" w:hAnsi="Cambria Math"/>
                      </w:rPr>
                      <m:t>-5</m:t>
                    </m:r>
                  </m:e>
                  <m:e>
                    <m:r>
                      <w:rPr>
                        <w:rFonts w:ascii="Cambria Math" w:hAnsi="Cambria Math"/>
                      </w:rPr>
                      <m:t>33</m:t>
                    </m:r>
                  </m:e>
                  <m:e>
                    <m:r>
                      <w:rPr>
                        <w:rFonts w:ascii="Cambria Math" w:hAnsi="Cambria Math"/>
                      </w:rPr>
                      <m:t>67</m:t>
                    </m:r>
                  </m:e>
                </m:mr>
                <m:mr>
                  <m:e>
                    <m:r>
                      <w:rPr>
                        <w:rFonts w:ascii="Cambria Math" w:hAnsi="Cambria Math"/>
                      </w:rPr>
                      <m:t>1</m:t>
                    </m:r>
                  </m:e>
                  <m:e>
                    <m:r>
                      <w:rPr>
                        <w:rFonts w:ascii="Cambria Math" w:hAnsi="Cambria Math"/>
                      </w:rPr>
                      <m:t>-7</m:t>
                    </m:r>
                  </m:e>
                  <m:e>
                    <m:r>
                      <w:rPr>
                        <w:rFonts w:ascii="Cambria Math" w:hAnsi="Cambria Math"/>
                      </w:rPr>
                      <m:t>-17</m:t>
                    </m:r>
                  </m:e>
                </m:mr>
              </m:m>
            </m:e>
          </m:d>
        </m:oMath>
      </m:oMathPara>
    </w:p>
    <w:p w:rsidR="00582C54" w:rsidRDefault="00D32200" w:rsidP="000A6793">
      <w:r>
        <w:t xml:space="preserve">ŠT je pak posloupnost čísel z matice </w:t>
      </w:r>
      <w:r w:rsidRPr="00B35D20">
        <w:rPr>
          <w:i/>
        </w:rPr>
        <w:t>X</w:t>
      </w:r>
      <w:r>
        <w:t xml:space="preserve"> -9,27,-11,11,-5,…,</w:t>
      </w:r>
      <w:r w:rsidR="00582C54">
        <w:t xml:space="preserve">-67,27,-47,67,-17. </w:t>
      </w:r>
    </w:p>
    <w:p w:rsidR="00D32200" w:rsidRDefault="00582C54" w:rsidP="000A6793">
      <w:r>
        <w:t>Zde je jasné, že čísla ne</w:t>
      </w:r>
      <w:r w:rsidR="005F2839">
        <w:t>lze</w:t>
      </w:r>
      <w:r>
        <w:t xml:space="preserve"> převést zpátky na písmena. </w:t>
      </w:r>
      <w:r w:rsidR="00873697">
        <w:t>[14]</w:t>
      </w:r>
    </w:p>
    <w:p w:rsidR="00570D14" w:rsidRDefault="00135B28" w:rsidP="00135B28">
      <w:pPr>
        <w:pStyle w:val="Nadpis3"/>
      </w:pPr>
      <w:bookmarkStart w:id="86" w:name="_Toc389812005"/>
      <w:r>
        <w:t>Dešifrování</w:t>
      </w:r>
      <w:bookmarkEnd w:id="86"/>
    </w:p>
    <w:p w:rsidR="00C051D6" w:rsidRPr="00C051D6" w:rsidRDefault="00C051D6" w:rsidP="00C051D6">
      <w:r>
        <w:t>Dešifrování probíhá obdobně. Mám šifrovanou posloupnost čísel -9,27,-11,11,-5,…,-67,27,-47,67,-17. T</w:t>
      </w:r>
      <w:r w:rsidR="005F2839">
        <w:t>o</w:t>
      </w:r>
      <w:r>
        <w:t xml:space="preserve"> přepíšu do matice, kterou vynásobím s maticí </w:t>
      </w:r>
      <w:r w:rsidRPr="00B35D20">
        <w:rPr>
          <w:i/>
        </w:rPr>
        <w:t>A</w:t>
      </w:r>
      <w:r w:rsidRPr="00B35D20">
        <w:rPr>
          <w:i/>
          <w:vertAlign w:val="superscript"/>
        </w:rPr>
        <w:t>-1</w:t>
      </w:r>
      <w:r>
        <w:t xml:space="preserve">. Poté </w:t>
      </w:r>
      <w:r w:rsidR="005F2839">
        <w:t>d</w:t>
      </w:r>
      <w:r>
        <w:t xml:space="preserve">ostanu matici </w:t>
      </w:r>
      <w:r w:rsidRPr="00B35D20">
        <w:rPr>
          <w:i/>
        </w:rPr>
        <w:t>M</w:t>
      </w:r>
      <w:r>
        <w:t>.</w:t>
      </w:r>
      <w:r w:rsidR="00873697">
        <w:t xml:space="preserve"> [14]</w:t>
      </w:r>
    </w:p>
    <w:p w:rsidR="00C051D6" w:rsidRDefault="00C051D6" w:rsidP="00C051D6">
      <m:oMathPara>
        <m:oMath>
          <m:r>
            <w:rPr>
              <w:rFonts w:ascii="Cambria Math" w:hAnsi="Cambria Math"/>
            </w:rPr>
            <m:t>M=X∙</m:t>
          </m:r>
          <m:sSup>
            <m:sSupPr>
              <m:ctrlPr>
                <w:rPr>
                  <w:rFonts w:ascii="Cambria Math" w:hAnsi="Cambria Math"/>
                  <w:i/>
                </w:rPr>
              </m:ctrlPr>
            </m:sSupPr>
            <m:e>
              <m:r>
                <w:rPr>
                  <w:rFonts w:ascii="Cambria Math" w:hAnsi="Cambria Math"/>
                </w:rPr>
                <m:t>A</m:t>
              </m:r>
            </m:e>
            <m:sup>
              <m:r>
                <w:rPr>
                  <w:rFonts w:ascii="Cambria Math" w:hAnsi="Cambria Math"/>
                </w:rPr>
                <m:t>-1</m:t>
              </m:r>
            </m:sup>
          </m:sSup>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-9</m:t>
                    </m:r>
                    <m:ctrlPr>
                      <w:rPr>
                        <w:rFonts w:ascii="Cambria Math" w:eastAsia="Cambria Math" w:hAnsi="Cambria Math" w:cs="Cambria Math"/>
                        <w:i/>
                      </w:rPr>
                    </m:ctrlPr>
                  </m:e>
                  <m:e>
                    <m:r>
                      <w:rPr>
                        <w:rFonts w:ascii="Cambria Math" w:eastAsia="Cambria Math" w:hAnsi="Cambria Math" w:cs="Cambria Math"/>
                      </w:rPr>
                      <m:t>45</m:t>
                    </m:r>
                    <m:ctrlPr>
                      <w:rPr>
                        <w:rFonts w:ascii="Cambria Math" w:eastAsia="Cambria Math" w:hAnsi="Cambria Math" w:cs="Cambria Math"/>
                        <w:i/>
                      </w:rPr>
                    </m:ctrlPr>
                  </m:e>
                  <m:e>
                    <m:r>
                      <w:rPr>
                        <w:rFonts w:ascii="Cambria Math" w:eastAsia="Cambria Math" w:hAnsi="Cambria Math" w:cs="Cambria Math"/>
                      </w:rPr>
                      <m:t>-13</m:t>
                    </m:r>
                    <m:ctrlPr>
                      <w:rPr>
                        <w:rFonts w:ascii="Cambria Math" w:eastAsia="Cambria Math" w:hAnsi="Cambria Math" w:cs="Cambria Math"/>
                        <w:i/>
                      </w:rPr>
                    </m:ctrlPr>
                  </m:e>
                </m:mr>
                <m:mr>
                  <m:e>
                    <m:r>
                      <w:rPr>
                        <w:rFonts w:ascii="Cambria Math" w:eastAsia="Cambria Math" w:hAnsi="Cambria Math" w:cs="Cambria Math"/>
                      </w:rPr>
                      <m:t>27</m:t>
                    </m:r>
                    <m:ctrlPr>
                      <w:rPr>
                        <w:rFonts w:ascii="Cambria Math" w:eastAsia="Cambria Math" w:hAnsi="Cambria Math" w:cs="Cambria Math"/>
                        <w:i/>
                      </w:rPr>
                    </m:ctrlPr>
                  </m:e>
                  <m:e>
                    <m:r>
                      <w:rPr>
                        <w:rFonts w:ascii="Cambria Math" w:eastAsia="Cambria Math" w:hAnsi="Cambria Math" w:cs="Cambria Math"/>
                      </w:rPr>
                      <m:t>-146</m:t>
                    </m:r>
                    <m:ctrlPr>
                      <w:rPr>
                        <w:rFonts w:ascii="Cambria Math" w:eastAsia="Cambria Math" w:hAnsi="Cambria Math" w:cs="Cambria Math"/>
                        <w:i/>
                      </w:rPr>
                    </m:ctrlPr>
                  </m:e>
                  <m:e>
                    <m:r>
                      <w:rPr>
                        <w:rFonts w:ascii="Cambria Math" w:eastAsia="Cambria Math" w:hAnsi="Cambria Math" w:cs="Cambria Math"/>
                      </w:rPr>
                      <m:t>-67</m:t>
                    </m:r>
                    <m:ctrlPr>
                      <w:rPr>
                        <w:rFonts w:ascii="Cambria Math" w:eastAsia="Cambria Math" w:hAnsi="Cambria Math" w:cs="Cambria Math"/>
                        <w:i/>
                      </w:rPr>
                    </m:ctrlPr>
                  </m:e>
                </m:mr>
                <m:mr>
                  <m:e>
                    <m:r>
                      <w:rPr>
                        <w:rFonts w:ascii="Cambria Math" w:eastAsia="Cambria Math" w:hAnsi="Cambria Math" w:cs="Cambria Math"/>
                      </w:rPr>
                      <m:t>-11</m:t>
                    </m:r>
                    <m:ctrlPr>
                      <w:rPr>
                        <w:rFonts w:ascii="Cambria Math" w:eastAsia="Cambria Math" w:hAnsi="Cambria Math" w:cs="Cambria Math"/>
                        <w:i/>
                      </w:rPr>
                    </m:ctrlPr>
                  </m:e>
                  <m:e>
                    <m:r>
                      <w:rPr>
                        <w:rFonts w:ascii="Cambria Math" w:eastAsia="Cambria Math" w:hAnsi="Cambria Math" w:cs="Cambria Math"/>
                      </w:rPr>
                      <m:t>60</m:t>
                    </m:r>
                    <m:ctrlPr>
                      <w:rPr>
                        <w:rFonts w:ascii="Cambria Math" w:eastAsia="Cambria Math" w:hAnsi="Cambria Math" w:cs="Cambria Math"/>
                        <w:i/>
                      </w:rPr>
                    </m:ctrlPr>
                  </m:e>
                  <m:e>
                    <m:r>
                      <w:rPr>
                        <w:rFonts w:ascii="Cambria Math" w:eastAsia="Cambria Math" w:hAnsi="Cambria Math" w:cs="Cambria Math"/>
                      </w:rPr>
                      <m:t>27</m:t>
                    </m:r>
                    <m:ctrlPr>
                      <w:rPr>
                        <w:rFonts w:ascii="Cambria Math" w:eastAsia="Cambria Math" w:hAnsi="Cambria Math" w:cs="Cambria Math"/>
                        <w:i/>
                      </w:rPr>
                    </m:ctrlPr>
                  </m:e>
                </m:mr>
                <m:mr>
                  <m:e>
                    <m:r>
                      <w:rPr>
                        <w:rFonts w:ascii="Cambria Math" w:eastAsia="Cambria Math" w:hAnsi="Cambria Math" w:cs="Cambria Math"/>
                      </w:rPr>
                      <m:t>11</m:t>
                    </m:r>
                  </m:e>
                  <m:e>
                    <m:r>
                      <w:rPr>
                        <w:rFonts w:ascii="Cambria Math" w:hAnsi="Cambria Math"/>
                      </w:rPr>
                      <m:t>-62</m:t>
                    </m:r>
                  </m:e>
                  <m:e>
                    <m:r>
                      <w:rPr>
                        <w:rFonts w:ascii="Cambria Math" w:hAnsi="Cambria Math"/>
                      </w:rPr>
                      <m:t>-47</m:t>
                    </m:r>
                  </m:e>
                </m:mr>
                <m:mr>
                  <m:e>
                    <m:r>
                      <w:rPr>
                        <w:rFonts w:ascii="Cambria Math" w:hAnsi="Cambria Math"/>
                      </w:rPr>
                      <m:t>-5</m:t>
                    </m:r>
                  </m:e>
                  <m:e>
                    <m:r>
                      <w:rPr>
                        <w:rFonts w:ascii="Cambria Math" w:hAnsi="Cambria Math"/>
                      </w:rPr>
                      <m:t>33</m:t>
                    </m:r>
                  </m:e>
                  <m:e>
                    <m:r>
                      <w:rPr>
                        <w:rFonts w:ascii="Cambria Math" w:hAnsi="Cambria Math"/>
                      </w:rPr>
                      <m:t>67</m:t>
                    </m:r>
                  </m:e>
                </m:mr>
                <m:mr>
                  <m:e>
                    <m:r>
                      <w:rPr>
                        <w:rFonts w:ascii="Cambria Math" w:hAnsi="Cambria Math"/>
                      </w:rPr>
                      <m:t>1</m:t>
                    </m:r>
                  </m:e>
                  <m:e>
                    <m:r>
                      <w:rPr>
                        <w:rFonts w:ascii="Cambria Math" w:hAnsi="Cambria Math"/>
                      </w:rPr>
                      <m:t>-7</m:t>
                    </m:r>
                  </m:e>
                  <m:e>
                    <m:r>
                      <w:rPr>
                        <w:rFonts w:ascii="Cambria Math" w:hAnsi="Cambria Math"/>
                      </w:rPr>
                      <m:t>-17</m:t>
                    </m:r>
                  </m:e>
                </m:mr>
              </m:m>
            </m:e>
          </m:d>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57</m:t>
                    </m:r>
                  </m:e>
                  <m:e>
                    <m:r>
                      <w:rPr>
                        <w:rFonts w:ascii="Cambria Math" w:hAnsi="Cambria Math"/>
                      </w:rPr>
                      <m:t>-5</m:t>
                    </m:r>
                  </m:e>
                  <m:e>
                    <m:r>
                      <w:rPr>
                        <w:rFonts w:ascii="Cambria Math" w:hAnsi="Cambria Math"/>
                      </w:rPr>
                      <m:t>46</m:t>
                    </m:r>
                  </m:e>
                </m:mr>
                <m:mr>
                  <m:e>
                    <m:r>
                      <w:rPr>
                        <w:rFonts w:ascii="Cambria Math" w:hAnsi="Cambria Math"/>
                      </w:rPr>
                      <m:t>11</m:t>
                    </m:r>
                  </m:e>
                  <m:e>
                    <m:r>
                      <w:rPr>
                        <w:rFonts w:ascii="Cambria Math" w:hAnsi="Cambria Math"/>
                      </w:rPr>
                      <m:t>-1</m:t>
                    </m:r>
                  </m:e>
                  <m:e>
                    <m:r>
                      <w:rPr>
                        <w:rFonts w:ascii="Cambria Math" w:hAnsi="Cambria Math"/>
                      </w:rPr>
                      <m:t>9</m:t>
                    </m:r>
                  </m:e>
                </m:mr>
                <m:mr>
                  <m:e>
                    <m:r>
                      <w:rPr>
                        <w:rFonts w:ascii="Cambria Math" w:hAnsi="Cambria Math"/>
                      </w:rPr>
                      <m:t>-1</m:t>
                    </m:r>
                  </m:e>
                  <m:e>
                    <m:r>
                      <w:rPr>
                        <w:rFonts w:ascii="Cambria Math" w:hAnsi="Cambria Math"/>
                      </w:rPr>
                      <m:t>0</m:t>
                    </m:r>
                  </m:e>
                  <m:e>
                    <m:r>
                      <w:rPr>
                        <w:rFonts w:ascii="Cambria Math" w:hAnsi="Cambria Math"/>
                      </w:rPr>
                      <m:t>-1</m:t>
                    </m:r>
                  </m:e>
                </m:mr>
              </m:m>
            </m:e>
          </m:d>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5</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-4</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-11</m:t>
                    </m:r>
                    <m:ctrlPr>
                      <w:rPr>
                        <w:rFonts w:ascii="Cambria Math" w:eastAsia="Cambria Math" w:hAnsi="Cambria Math" w:cs="Cambria Math"/>
                        <w:i/>
                      </w:rPr>
                    </m:ctrlPr>
                  </m:e>
                  <m:e>
                    <m:r>
                      <w:rPr>
                        <w:rFonts w:ascii="Cambria Math" w:eastAsia="Cambria Math" w:hAnsi="Cambria Math" w:cs="Cambria Math"/>
                      </w:rPr>
                      <m:t>5</m:t>
                    </m:r>
                    <m:ctrlPr>
                      <w:rPr>
                        <w:rFonts w:ascii="Cambria Math" w:eastAsia="Cambria Math" w:hAnsi="Cambria Math" w:cs="Cambria Math"/>
                        <w:i/>
                      </w:rPr>
                    </m:ctrlPr>
                  </m:e>
                </m:mr>
                <m:mr>
                  <m:e>
                    <m:r>
                      <w:rPr>
                        <w:rFonts w:ascii="Cambria Math" w:eastAsia="Cambria Math" w:hAnsi="Cambria Math" w:cs="Cambria Math"/>
                      </w:rPr>
                      <m:t>-6</m:t>
                    </m:r>
                    <m:ctrlPr>
                      <w:rPr>
                        <w:rFonts w:ascii="Cambria Math" w:eastAsia="Cambria Math" w:hAnsi="Cambria Math" w:cs="Cambria Math"/>
                        <w:i/>
                      </w:rPr>
                    </m:ctrlPr>
                  </m:e>
                  <m:e>
                    <m:r>
                      <w:rPr>
                        <w:rFonts w:ascii="Cambria Math" w:eastAsia="Cambria Math" w:hAnsi="Cambria Math" w:cs="Cambria Math"/>
                      </w:rPr>
                      <m:t>5</m:t>
                    </m:r>
                    <m:ctrlPr>
                      <w:rPr>
                        <w:rFonts w:ascii="Cambria Math" w:eastAsia="Cambria Math" w:hAnsi="Cambria Math" w:cs="Cambria Math"/>
                        <w:i/>
                      </w:rPr>
                    </m:ctrlPr>
                  </m:e>
                  <m:e>
                    <m:r>
                      <w:rPr>
                        <w:rFonts w:ascii="Cambria Math" w:eastAsia="Cambria Math" w:hAnsi="Cambria Math" w:cs="Cambria Math"/>
                      </w:rPr>
                      <m:t>-7</m:t>
                    </m:r>
                    <m:ctrlPr>
                      <w:rPr>
                        <w:rFonts w:ascii="Cambria Math" w:eastAsia="Cambria Math" w:hAnsi="Cambria Math" w:cs="Cambria Math"/>
                        <w:i/>
                      </w:rPr>
                    </m:ctrlPr>
                  </m:e>
                </m:mr>
                <m:mr>
                  <m:e>
                    <m:r>
                      <w:rPr>
                        <w:rFonts w:ascii="Cambria Math" w:eastAsia="Cambria Math" w:hAnsi="Cambria Math" w:cs="Cambria Math"/>
                      </w:rPr>
                      <m:t>8</m:t>
                    </m:r>
                  </m:e>
                  <m:e>
                    <m:r>
                      <w:rPr>
                        <w:rFonts w:ascii="Cambria Math" w:hAnsi="Cambria Math"/>
                      </w:rPr>
                      <m:t>-7</m:t>
                    </m:r>
                  </m:e>
                  <m:e>
                    <m:r>
                      <w:rPr>
                        <w:rFonts w:ascii="Cambria Math" w:hAnsi="Cambria Math"/>
                      </w:rPr>
                      <m:t>5</m:t>
                    </m:r>
                  </m:e>
                </m:mr>
                <m:mr>
                  <m:e>
                    <m:r>
                      <w:rPr>
                        <w:rFonts w:ascii="Cambria Math" w:hAnsi="Cambria Math"/>
                      </w:rPr>
                      <m:t>-11</m:t>
                    </m:r>
                  </m:e>
                  <m:e>
                    <m:r>
                      <w:rPr>
                        <w:rFonts w:ascii="Cambria Math" w:hAnsi="Cambria Math"/>
                      </w:rPr>
                      <m:t>8</m:t>
                    </m:r>
                  </m:e>
                  <m:e>
                    <m:r>
                      <w:rPr>
                        <w:rFonts w:ascii="Cambria Math" w:hAnsi="Cambria Math"/>
                      </w:rPr>
                      <m:t>0</m:t>
                    </m:r>
                  </m:e>
                </m:mr>
                <m:mr>
                  <m:e>
                    <m:r>
                      <w:rPr>
                        <w:rFonts w:ascii="Cambria Math" w:hAnsi="Cambria Math"/>
                      </w:rPr>
                      <m:t>3</m:t>
                    </m:r>
                  </m:e>
                  <m:e>
                    <m:r>
                      <w:rPr>
                        <w:rFonts w:ascii="Cambria Math" w:hAnsi="Cambria Math"/>
                      </w:rPr>
                      <m:t>-2</m:t>
                    </m:r>
                  </m:e>
                  <m:e>
                    <m:r>
                      <w:rPr>
                        <w:rFonts w:ascii="Cambria Math" w:hAnsi="Cambria Math"/>
                      </w:rPr>
                      <m:t>0</m:t>
                    </m:r>
                  </m:e>
                </m:mr>
              </m:m>
            </m:e>
          </m:d>
        </m:oMath>
      </m:oMathPara>
    </w:p>
    <w:p w:rsidR="00C2412F" w:rsidRDefault="00A11674" w:rsidP="00A11674">
      <w:pPr>
        <w:pStyle w:val="Nadpis1"/>
      </w:pPr>
      <w:bookmarkStart w:id="87" w:name="_Toc389812006"/>
      <w:r>
        <w:lastRenderedPageBreak/>
        <w:t>Geogebra</w:t>
      </w:r>
      <w:bookmarkEnd w:id="87"/>
    </w:p>
    <w:p w:rsidR="00170E2D" w:rsidRDefault="00DD79FC" w:rsidP="00170E2D">
      <w:r w:rsidRPr="00170E2D">
        <w:t xml:space="preserve">Světově nejoblíbenější dynamický matematický systém. Učit se. Vyučovat. Sdílet. Tak jednoduše lze </w:t>
      </w:r>
      <w:r w:rsidR="00170E2D" w:rsidRPr="00170E2D">
        <w:t>stručně popsat GeoGebru. GeoGebra (www.geogebra.org) je zdarma dostupný dynamický matematický software určený pro všechny úrovně vzdělávání, který propojuje geometrii, algebru, tabulky, grafy, statistiku a kalkulus v jednom snadno použitelném balíčku. Interaktivní materiály určené pro výuku, hodnocení nebo analýzu problémů vytvořené v systému GeoGebra mohou být kýmkoli</w:t>
      </w:r>
      <w:r w:rsidR="001D37B8">
        <w:t>v</w:t>
      </w:r>
      <w:r w:rsidR="00170E2D" w:rsidRPr="00170E2D">
        <w:t xml:space="preserve"> sdíleny a užívány na </w:t>
      </w:r>
      <w:hyperlink r:id="rId22" w:history="1">
        <w:r w:rsidR="00170E2D" w:rsidRPr="00B2465B">
          <w:rPr>
            <w:rStyle w:val="Hypertextovodkaz"/>
          </w:rPr>
          <w:t>www.geogebratube.org</w:t>
        </w:r>
      </w:hyperlink>
      <w:r w:rsidR="00170E2D" w:rsidRPr="00170E2D">
        <w:t>.</w:t>
      </w:r>
      <w:r w:rsidR="00170E2D">
        <w:t xml:space="preserve"> </w:t>
      </w:r>
      <w:r w:rsidR="00170E2D" w:rsidRPr="00170E2D">
        <w:t>GeoGebra je světově nejoblíbenější dynamický matematický software, který jako vzdělávací software získal řadu ocenění, a který podporuje STEM vzdělávání a inovace ve výuce po celém světě.</w:t>
      </w:r>
      <w:r w:rsidR="00107803">
        <w:t xml:space="preserve"> [1</w:t>
      </w:r>
      <w:r w:rsidR="00056D76">
        <w:t>2</w:t>
      </w:r>
      <w:r w:rsidR="00107803">
        <w:t>, s. 11]</w:t>
      </w:r>
    </w:p>
    <w:p w:rsidR="00133A43" w:rsidRDefault="00133A43" w:rsidP="00133A43">
      <w:pPr>
        <w:pStyle w:val="Nadpis2"/>
      </w:pPr>
      <w:bookmarkStart w:id="88" w:name="_Toc389812007"/>
      <w:r>
        <w:t>Prostředí</w:t>
      </w:r>
      <w:bookmarkEnd w:id="88"/>
    </w:p>
    <w:p w:rsidR="006D4581" w:rsidRDefault="00F4788A" w:rsidP="00133A43">
      <w:r>
        <w:t>S vytvářenými objekty se dá pracovat v okně Nákresna nebo v Algebraickém okně. Také lze spolupracovat s </w:t>
      </w:r>
      <w:r w:rsidR="006D4581">
        <w:t>tabulkou, do</w:t>
      </w:r>
      <w:r>
        <w:t xml:space="preserve"> které můžeme zadávat data. Příkazy je možné </w:t>
      </w:r>
      <w:r w:rsidR="006D4581">
        <w:t xml:space="preserve">kromě nástrojů v grafickém okně také zadávat z Příkazového řádku. Kterýkoliv </w:t>
      </w:r>
      <w:r w:rsidR="00117FFB">
        <w:t>objekt</w:t>
      </w:r>
      <w:r w:rsidR="006D4581">
        <w:t xml:space="preserve"> můžeme skrýt nebo zobrazit. Nákresnu lze posouvat myší a přibližovat/vzdalovat ji kolečkem na myši. Základní nastavení vzhledu objektů Grafického okna (Nákresna) se může nastavit v menu </w:t>
      </w:r>
      <w:r w:rsidR="00805154">
        <w:t>Nastavení</w:t>
      </w:r>
      <w:r w:rsidR="006D4581">
        <w:t xml:space="preserve">, Pro pokročilé </w:t>
      </w:r>
      <w:r w:rsidR="00805154">
        <w:t>v záložce</w:t>
      </w:r>
      <w:r w:rsidR="006D4581">
        <w:t xml:space="preserve"> </w:t>
      </w:r>
      <w:r w:rsidR="00805154">
        <w:t xml:space="preserve">Předvolby – </w:t>
      </w:r>
      <w:r w:rsidR="006D4581">
        <w:t>Nákresna</w:t>
      </w:r>
      <w:r w:rsidR="00805154">
        <w:t>.</w:t>
      </w:r>
      <w:r w:rsidR="00107803">
        <w:t xml:space="preserve"> [12, s. 13]</w:t>
      </w:r>
    </w:p>
    <w:p w:rsidR="00805154" w:rsidRDefault="00805154" w:rsidP="00805154">
      <w:pPr>
        <w:keepNext/>
      </w:pPr>
      <w:r>
        <w:rPr>
          <w:noProof/>
        </w:rPr>
        <w:drawing>
          <wp:inline distT="0" distB="0" distL="0" distR="0" wp14:anchorId="0305943F" wp14:editId="0814E465">
            <wp:extent cx="5580380" cy="2948305"/>
            <wp:effectExtent l="0" t="0" r="1270" b="444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lavní pohled.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80380" cy="2948305"/>
                    </a:xfrm>
                    <a:prstGeom prst="rect">
                      <a:avLst/>
                    </a:prstGeom>
                  </pic:spPr>
                </pic:pic>
              </a:graphicData>
            </a:graphic>
          </wp:inline>
        </w:drawing>
      </w:r>
    </w:p>
    <w:p w:rsidR="00805154" w:rsidRDefault="00805154" w:rsidP="00805154">
      <w:pPr>
        <w:pStyle w:val="Titulek"/>
        <w:ind w:hanging="851"/>
      </w:pPr>
      <w:bookmarkStart w:id="89" w:name="_Toc389812306"/>
      <w:r>
        <w:t xml:space="preserve">Obr. </w:t>
      </w:r>
      <w:r w:rsidR="008B6925">
        <w:fldChar w:fldCharType="begin"/>
      </w:r>
      <w:r w:rsidR="008B6925">
        <w:instrText xml:space="preserve"> SEQ Obr. \* ARABIC </w:instrText>
      </w:r>
      <w:r w:rsidR="008B6925">
        <w:fldChar w:fldCharType="separate"/>
      </w:r>
      <w:r w:rsidR="008B6925">
        <w:rPr>
          <w:noProof/>
        </w:rPr>
        <w:t>9</w:t>
      </w:r>
      <w:r w:rsidR="008B6925">
        <w:rPr>
          <w:noProof/>
        </w:rPr>
        <w:fldChar w:fldCharType="end"/>
      </w:r>
      <w:r w:rsidR="0064560A">
        <w:rPr>
          <w:noProof/>
        </w:rPr>
        <w:t>.</w:t>
      </w:r>
      <w:r>
        <w:t xml:space="preserve"> Prostředí programu GeoGebra</w:t>
      </w:r>
      <w:bookmarkEnd w:id="89"/>
    </w:p>
    <w:p w:rsidR="00805154" w:rsidRDefault="00805154" w:rsidP="00805154"/>
    <w:p w:rsidR="00805154" w:rsidRDefault="00F824D9" w:rsidP="00F824D9">
      <w:pPr>
        <w:pStyle w:val="Nadpis2"/>
      </w:pPr>
      <w:bookmarkStart w:id="90" w:name="_Toc389812008"/>
      <w:r>
        <w:lastRenderedPageBreak/>
        <w:t>Ovládání</w:t>
      </w:r>
      <w:bookmarkEnd w:id="90"/>
    </w:p>
    <w:p w:rsidR="00F824D9" w:rsidRDefault="00F824D9" w:rsidP="00F824D9">
      <w:r>
        <w:t>Výběr a kreslení myší je možný pohyb</w:t>
      </w:r>
      <w:r w:rsidR="00B35D20">
        <w:t>em,</w:t>
      </w:r>
      <w:r>
        <w:t xml:space="preserve"> tažením či kurzorovými klávesami. Pokud po výběru objektu začneme psát na klávesnici, objekt se přejmenuje. Je možný výběr několika objektů: Shift, Ctrl nebo obdélníkový výběr myší v nákresně. Při pohybování pomocí kurzorových kláves: Shift zjemňuje krok, Ctrl krok zvětšuje. Chceme-li v manipulačním režimu posunout myší nákresnu, stiskneme klávesu Shift nebo Ctrl =&gt; nebudeme posouvat vybraným objektem ale celou nákresnou. Pro mazání funguje klávesa Delete nebo příkaz z kontextového menu.</w:t>
      </w:r>
      <w:r w:rsidR="00056D76">
        <w:t xml:space="preserve"> [12, s. 15]</w:t>
      </w:r>
    </w:p>
    <w:p w:rsidR="00426206" w:rsidRDefault="00426206" w:rsidP="00426206">
      <w:pPr>
        <w:pStyle w:val="Nadpis2"/>
      </w:pPr>
      <w:bookmarkStart w:id="91" w:name="_Toc389812009"/>
      <w:r>
        <w:t>Grafický vstup</w:t>
      </w:r>
      <w:bookmarkEnd w:id="91"/>
    </w:p>
    <w:p w:rsidR="00426206" w:rsidRDefault="00426206" w:rsidP="00426206">
      <w:r>
        <w:t>Grafické okno umožňuje zobrazit objekty konstrukce zvoleným způsobem a se zvoleným popisem. Popis objektu nemusí být totožný s jeho (jednoznačným) názvem a může obsahovat i zobrazení hodnoty. Pomocí nástrojů umístěných v Hlavním panelu nástrojů zadáváme v grafickém okně prvky geometrických konstrukcí. K dispozici jsou následující sady nástrojů:</w:t>
      </w:r>
    </w:p>
    <w:p w:rsidR="0064560A" w:rsidRDefault="0064560A" w:rsidP="0064560A">
      <w:pPr>
        <w:keepNext/>
        <w:jc w:val="center"/>
      </w:pPr>
      <w:r>
        <w:rPr>
          <w:noProof/>
        </w:rPr>
        <w:drawing>
          <wp:inline distT="0" distB="0" distL="0" distR="0" wp14:anchorId="234BD786" wp14:editId="2F97F6F0">
            <wp:extent cx="2354532" cy="4553990"/>
            <wp:effectExtent l="508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išta.png"/>
                    <pic:cNvPicPr/>
                  </pic:nvPicPr>
                  <pic:blipFill rotWithShape="1">
                    <a:blip r:embed="rId24">
                      <a:extLst>
                        <a:ext uri="{28A0092B-C50C-407E-A947-70E740481C1C}">
                          <a14:useLocalDpi xmlns:a14="http://schemas.microsoft.com/office/drawing/2010/main" val="0"/>
                        </a:ext>
                      </a:extLst>
                    </a:blip>
                    <a:srcRect l="15615" t="9740" r="42185" b="8640"/>
                    <a:stretch/>
                  </pic:blipFill>
                  <pic:spPr bwMode="auto">
                    <a:xfrm rot="16200000">
                      <a:off x="0" y="0"/>
                      <a:ext cx="2354882" cy="4554666"/>
                    </a:xfrm>
                    <a:prstGeom prst="rect">
                      <a:avLst/>
                    </a:prstGeom>
                    <a:ln>
                      <a:noFill/>
                    </a:ln>
                    <a:extLst>
                      <a:ext uri="{53640926-AAD7-44D8-BBD7-CCE9431645EC}">
                        <a14:shadowObscured xmlns:a14="http://schemas.microsoft.com/office/drawing/2010/main"/>
                      </a:ext>
                    </a:extLst>
                  </pic:spPr>
                </pic:pic>
              </a:graphicData>
            </a:graphic>
          </wp:inline>
        </w:drawing>
      </w:r>
    </w:p>
    <w:p w:rsidR="00074E09" w:rsidRDefault="0064560A" w:rsidP="0064560A">
      <w:pPr>
        <w:pStyle w:val="Titulek"/>
        <w:tabs>
          <w:tab w:val="clear" w:pos="709"/>
          <w:tab w:val="clear" w:pos="851"/>
        </w:tabs>
        <w:ind w:left="1134" w:right="1275"/>
      </w:pPr>
      <w:bookmarkStart w:id="92" w:name="_Toc389812307"/>
      <w:r>
        <w:t xml:space="preserve">Obr. </w:t>
      </w:r>
      <w:r w:rsidR="008B6925">
        <w:fldChar w:fldCharType="begin"/>
      </w:r>
      <w:r w:rsidR="008B6925">
        <w:instrText xml:space="preserve"> SEQ Obr. \* ARABIC </w:instrText>
      </w:r>
      <w:r w:rsidR="008B6925">
        <w:fldChar w:fldCharType="separate"/>
      </w:r>
      <w:r w:rsidR="008B6925">
        <w:rPr>
          <w:noProof/>
        </w:rPr>
        <w:t>10</w:t>
      </w:r>
      <w:r w:rsidR="008B6925">
        <w:rPr>
          <w:noProof/>
        </w:rPr>
        <w:fldChar w:fldCharType="end"/>
      </w:r>
      <w:r>
        <w:t xml:space="preserve">. Ovládací panel </w:t>
      </w:r>
      <w:r w:rsidR="0045269A">
        <w:t>–</w:t>
      </w:r>
      <w:r>
        <w:t xml:space="preserve"> nástroje</w:t>
      </w:r>
      <w:bookmarkEnd w:id="92"/>
    </w:p>
    <w:p w:rsidR="0045269A" w:rsidRDefault="004A3D55" w:rsidP="0045269A">
      <w:r>
        <w:t xml:space="preserve">Z každé skupiny objektů lze vybrat několik nástrojů. V menu Manipulace jsou to Ukazovátko, Otočení a Zaznamenat do tabulky. </w:t>
      </w:r>
      <w:r w:rsidR="00C25D58">
        <w:t>Obdobně je to i pro další položky. Vždy se jedn</w:t>
      </w:r>
      <w:r w:rsidR="00056D76">
        <w:t>á o jednoduché rozevírací menu. [12, s. 14]</w:t>
      </w:r>
    </w:p>
    <w:p w:rsidR="00C25D58" w:rsidRDefault="00B35D20" w:rsidP="00C25D58">
      <w:pPr>
        <w:pStyle w:val="Nadpis2"/>
      </w:pPr>
      <w:bookmarkStart w:id="93" w:name="_Toc389812010"/>
      <w:r>
        <w:t>Příkazový</w:t>
      </w:r>
      <w:r w:rsidR="00056D76">
        <w:t xml:space="preserve"> řádek</w:t>
      </w:r>
      <w:bookmarkEnd w:id="93"/>
    </w:p>
    <w:p w:rsidR="00321CE5" w:rsidRPr="00321CE5" w:rsidRDefault="00C25D58" w:rsidP="0037240C">
      <w:r>
        <w:t>dovoluje vkládat další příkazy,</w:t>
      </w:r>
      <w:r w:rsidR="00DD4C9A">
        <w:t xml:space="preserve"> například i ty,</w:t>
      </w:r>
      <w:r>
        <w:t xml:space="preserve"> které nelze zadávat v grafickém prostředí. Příkazů je velké množství – podporují (a přesahují) celé středoškolské téma Funkce, </w:t>
      </w:r>
      <w:r>
        <w:lastRenderedPageBreak/>
        <w:t xml:space="preserve">Analytická geometrie a Diferenciální a integrální počet. </w:t>
      </w:r>
      <w:r w:rsidR="00321CE5">
        <w:t xml:space="preserve">Zadáváme-li do příkazové řádky funkci nebo logickou operaci, můžeme jí také vybrat z pomocné rozbalovací nabídky vpravo od příkazového řádku nebo zapsat pomocí klávesnice. Chceme-li operátory rovnoběžnost nebo kolmost </w:t>
      </w:r>
      <w:r w:rsidR="00DD4C9A">
        <w:t>můžeme</w:t>
      </w:r>
      <w:r w:rsidR="00321CE5">
        <w:t xml:space="preserve"> je zadat z pomocné nabídky</w:t>
      </w:r>
      <w:r w:rsidR="00DD4C9A">
        <w:t xml:space="preserve"> nebo z příkazového řádku pomocí příkazu </w:t>
      </w:r>
      <w:r w:rsidR="00DD4C9A" w:rsidRPr="00DD4C9A">
        <w:rPr>
          <w:i/>
        </w:rPr>
        <w:t>Kolmice</w:t>
      </w:r>
      <w:r w:rsidR="00DD4C9A" w:rsidRPr="00DD4C9A">
        <w:rPr>
          <w:i/>
          <w:lang w:val="en-GB"/>
        </w:rPr>
        <w:t>[]</w:t>
      </w:r>
      <w:r w:rsidR="00DD4C9A">
        <w:rPr>
          <w:i/>
          <w:lang w:val="en-GB"/>
        </w:rPr>
        <w:t>.</w:t>
      </w:r>
      <w:r w:rsidR="00321CE5" w:rsidRPr="00321CE5">
        <w:t xml:space="preserve"> Zadání komplexního čísla – např. </w:t>
      </w:r>
      <w:r w:rsidR="00321CE5" w:rsidRPr="0037240C">
        <w:t>(1 + i) * (1 – i)</w:t>
      </w:r>
      <w:r w:rsidR="00321CE5" w:rsidRPr="00321CE5">
        <w:t xml:space="preserve">, </w:t>
      </w:r>
      <w:r w:rsidR="00321CE5" w:rsidRPr="0037240C">
        <w:t xml:space="preserve">(1 + i) / (1 – i) </w:t>
      </w:r>
      <w:r w:rsidR="00321CE5" w:rsidRPr="00321CE5">
        <w:t>apod. Matice se zadává po řád</w:t>
      </w:r>
      <w:r w:rsidR="00321CE5" w:rsidRPr="00321CE5">
        <w:softHyphen/>
        <w:t xml:space="preserve">cích: </w:t>
      </w:r>
      <w:r w:rsidR="00321CE5" w:rsidRPr="0037240C">
        <w:t xml:space="preserve">{{1, 2, 3}, {4, 5, 6}, {7, 8, 9}} </w:t>
      </w:r>
      <w:r w:rsidR="00321CE5" w:rsidRPr="00321CE5">
        <w:t>má první řádek 1 2 3 a první sloupec 1 4 7. Matice lze sčítat, odčítat, násobit, transponovat, invertovat, počítat determinant.</w:t>
      </w:r>
      <w:r w:rsidR="00056D76">
        <w:t xml:space="preserve"> [12, s. 14]</w:t>
      </w:r>
    </w:p>
    <w:p w:rsidR="00C25D58" w:rsidRDefault="0037240C" w:rsidP="007E2D66">
      <w:pPr>
        <w:pStyle w:val="Nadpis3"/>
      </w:pPr>
      <w:bookmarkStart w:id="94" w:name="_Toc389812011"/>
      <w:r>
        <w:t>Přímý vstup</w:t>
      </w:r>
      <w:bookmarkEnd w:id="94"/>
    </w:p>
    <w:p w:rsidR="0037240C" w:rsidRPr="0037240C" w:rsidRDefault="00DD4C9A" w:rsidP="0037240C">
      <w:r>
        <w:t xml:space="preserve">Kromě použití předefinovaných příkazů lze v příkazovém řádku zadat některé hodnoty přímo. </w:t>
      </w:r>
      <w:r w:rsidR="0037240C" w:rsidRPr="0037240C">
        <w:t>Pak je nutné respektovat několik syntaktických pravidel:</w:t>
      </w:r>
    </w:p>
    <w:p w:rsidR="0037240C" w:rsidRPr="0037240C" w:rsidRDefault="0037240C" w:rsidP="0037240C">
      <w:r w:rsidRPr="0037240C">
        <w:t>Názvy příkazů zapisujeme bez diakritiky – přesně tak, jak jsou uvedeny v seznamu.</w:t>
      </w:r>
    </w:p>
    <w:p w:rsidR="0017202E"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z</w:t>
      </w:r>
      <w:r w:rsidR="0037240C" w:rsidRPr="0017202E">
        <w:rPr>
          <w:rFonts w:ascii="TimesNewRomanPSMT" w:hAnsi="TimesNewRomanPSMT" w:cs="TimesNewRomanPSMT"/>
        </w:rPr>
        <w:t>adání ukončíme klávesou Enter</w:t>
      </w:r>
    </w:p>
    <w:p w:rsidR="0017202E"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d</w:t>
      </w:r>
      <w:r w:rsidR="0037240C" w:rsidRPr="0017202E">
        <w:rPr>
          <w:rFonts w:ascii="TimesNewRomanPSMT" w:hAnsi="TimesNewRomanPSMT" w:cs="TimesNewRomanPSMT"/>
        </w:rPr>
        <w:t xml:space="preserve">esetinná čísla se zadávají s </w:t>
      </w:r>
      <w:r w:rsidRPr="0017202E">
        <w:rPr>
          <w:rFonts w:ascii="TimesNewRomanPSMT" w:hAnsi="TimesNewRomanPSMT" w:cs="TimesNewRomanPSMT"/>
        </w:rPr>
        <w:t>desetinnou tečkou</w:t>
      </w:r>
    </w:p>
    <w:p w:rsidR="0037240C"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v</w:t>
      </w:r>
      <w:r w:rsidR="0037240C" w:rsidRPr="0017202E">
        <w:rPr>
          <w:rFonts w:ascii="TimesNewRomanPSMT" w:hAnsi="TimesNewRomanPSMT" w:cs="TimesNewRomanPSMT"/>
        </w:rPr>
        <w:t>e výrazech lze používat konstantu p</w:t>
      </w:r>
      <w:r w:rsidRPr="0017202E">
        <w:rPr>
          <w:rFonts w:ascii="TimesNewRomanPSMT" w:hAnsi="TimesNewRomanPSMT" w:cs="TimesNewRomanPSMT"/>
        </w:rPr>
        <w:t>í</w:t>
      </w:r>
      <w:r w:rsidR="0037240C" w:rsidRPr="0017202E">
        <w:rPr>
          <w:rFonts w:ascii="TimesNewRomanPSMT" w:hAnsi="TimesNewRomanPSMT" w:cs="TimesNewRomanPSMT"/>
        </w:rPr>
        <w:t>, e pouze tehdy, nejmenuje-li se již tak nějaká použitá proměnná. Obě konstanty se dají vyvo</w:t>
      </w:r>
      <w:r w:rsidRPr="0017202E">
        <w:rPr>
          <w:rFonts w:ascii="TimesNewRomanPSMT" w:hAnsi="TimesNewRomanPSMT" w:cs="TimesNewRomanPSMT"/>
        </w:rPr>
        <w:t>lat z pomocného výběrového okna</w:t>
      </w:r>
    </w:p>
    <w:p w:rsidR="0017202E"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z</w:t>
      </w:r>
      <w:r w:rsidR="0037240C" w:rsidRPr="0017202E">
        <w:rPr>
          <w:rFonts w:ascii="TimesNewRomanPSMT" w:hAnsi="TimesNewRomanPSMT" w:cs="TimesNewRomanPSMT"/>
        </w:rPr>
        <w:t xml:space="preserve">nak násobení * lze nahradit </w:t>
      </w:r>
      <w:r w:rsidRPr="0017202E">
        <w:rPr>
          <w:rFonts w:ascii="TimesNewRomanPSMT" w:hAnsi="TimesNewRomanPSMT" w:cs="TimesNewRomanPSMT"/>
        </w:rPr>
        <w:t>mezerou</w:t>
      </w:r>
    </w:p>
    <w:p w:rsidR="0017202E"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z</w:t>
      </w:r>
      <w:r w:rsidR="0037240C" w:rsidRPr="0017202E">
        <w:rPr>
          <w:rFonts w:ascii="TimesNewRomanPSMT" w:hAnsi="TimesNewRomanPSMT" w:cs="TimesNewRomanPSMT"/>
        </w:rPr>
        <w:t xml:space="preserve">adání bodu: A = (1.2, 4) – kartézské souřadnice, B = (1; 45 °) – polární souřadnice; zadání komplexního čísla: C = 2 + i ; zadání vektoru: a = (1.1, 7) </w:t>
      </w:r>
      <w:r w:rsidRPr="0017202E">
        <w:rPr>
          <w:rFonts w:ascii="TimesNewRomanPSMT" w:hAnsi="TimesNewRomanPSMT" w:cs="TimesNewRomanPSMT"/>
        </w:rPr>
        <w:t>– jako bod, ale malým písmenem</w:t>
      </w:r>
    </w:p>
    <w:p w:rsidR="0017202E"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z</w:t>
      </w:r>
      <w:r w:rsidR="0037240C" w:rsidRPr="0017202E">
        <w:rPr>
          <w:rFonts w:ascii="TimesNewRomanPSMT" w:hAnsi="TimesNewRomanPSMT" w:cs="TimesNewRomanPSMT"/>
        </w:rPr>
        <w:t>adání funkce: f(x) = abs(x–1) nebo f: y = abs(x–1) (píšeme s rovnítkem). Pokud funkci ne</w:t>
      </w:r>
      <w:r w:rsidR="0037240C" w:rsidRPr="0017202E">
        <w:rPr>
          <w:rFonts w:ascii="TimesNewRomanPSMT" w:hAnsi="TimesNewRomanPSMT" w:cs="TimesNewRomanPSMT"/>
        </w:rPr>
        <w:softHyphen/>
        <w:t>pojme</w:t>
      </w:r>
      <w:r w:rsidRPr="0017202E">
        <w:rPr>
          <w:rFonts w:ascii="TimesNewRomanPSMT" w:hAnsi="TimesNewRomanPSMT" w:cs="TimesNewRomanPSMT"/>
        </w:rPr>
        <w:t>nujeme, pojmenuje ji systém sám</w:t>
      </w:r>
    </w:p>
    <w:p w:rsidR="0017202E" w:rsidRPr="0017202E"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z</w:t>
      </w:r>
      <w:r w:rsidR="0037240C" w:rsidRPr="0017202E">
        <w:rPr>
          <w:rFonts w:ascii="TimesNewRomanPSMT" w:hAnsi="TimesNewRomanPSMT" w:cs="TimesNewRomanPSMT"/>
        </w:rPr>
        <w:t>adání obecné rovnice přímky a kuželosečky: h: x^2 + y^2 = 4 (uvozuje se dvojtečkou)</w:t>
      </w:r>
    </w:p>
    <w:p w:rsidR="0037240C" w:rsidRDefault="0017202E" w:rsidP="005F2839">
      <w:pPr>
        <w:numPr>
          <w:ilvl w:val="1"/>
          <w:numId w:val="4"/>
        </w:numPr>
        <w:tabs>
          <w:tab w:val="clear" w:pos="1440"/>
          <w:tab w:val="num" w:pos="426"/>
        </w:tabs>
        <w:suppressAutoHyphens/>
        <w:autoSpaceDE w:val="0"/>
        <w:autoSpaceDN w:val="0"/>
        <w:adjustRightInd w:val="0"/>
        <w:spacing w:after="0"/>
        <w:ind w:left="425" w:hanging="426"/>
        <w:jc w:val="left"/>
        <w:rPr>
          <w:rFonts w:ascii="TimesNewRomanPSMT" w:hAnsi="TimesNewRomanPSMT" w:cs="TimesNewRomanPSMT"/>
        </w:rPr>
      </w:pPr>
      <w:r w:rsidRPr="0017202E">
        <w:rPr>
          <w:rFonts w:ascii="TimesNewRomanPSMT" w:hAnsi="TimesNewRomanPSMT" w:cs="TimesNewRomanPSMT"/>
        </w:rPr>
        <w:t>z</w:t>
      </w:r>
      <w:r w:rsidR="0037240C" w:rsidRPr="0017202E">
        <w:rPr>
          <w:rFonts w:ascii="TimesNewRomanPSMT" w:hAnsi="TimesNewRomanPSMT" w:cs="TimesNewRomanPSMT"/>
        </w:rPr>
        <w:t>adání (parametrické) přímky: napřed musíme definovat proměnnou, která bude para</w:t>
      </w:r>
      <w:r w:rsidR="0037240C" w:rsidRPr="0017202E">
        <w:rPr>
          <w:rFonts w:ascii="TimesNewRomanPSMT" w:hAnsi="TimesNewRomanPSMT" w:cs="TimesNewRomanPSMT"/>
        </w:rPr>
        <w:softHyphen/>
        <w:t>metrem a pak lze definovat např. p: M = (–2, 0) + t (1, –</w:t>
      </w:r>
      <w:r>
        <w:rPr>
          <w:rFonts w:ascii="TimesNewRomanPSMT" w:hAnsi="TimesNewRomanPSMT" w:cs="TimesNewRomanPSMT"/>
        </w:rPr>
        <w:t>2)</w:t>
      </w:r>
      <w:r w:rsidR="00056D76">
        <w:rPr>
          <w:rFonts w:ascii="TimesNewRomanPSMT" w:hAnsi="TimesNewRomanPSMT" w:cs="TimesNewRomanPSMT"/>
        </w:rPr>
        <w:t xml:space="preserve"> </w:t>
      </w:r>
      <w:r w:rsidR="00056D76">
        <w:t>[12, s. 11-16]</w:t>
      </w:r>
    </w:p>
    <w:p w:rsidR="002F5BCD" w:rsidRPr="0017202E" w:rsidRDefault="002F5BCD" w:rsidP="005F2839">
      <w:pPr>
        <w:suppressAutoHyphens/>
        <w:autoSpaceDE w:val="0"/>
        <w:autoSpaceDN w:val="0"/>
        <w:adjustRightInd w:val="0"/>
        <w:spacing w:after="0"/>
        <w:ind w:left="425"/>
        <w:jc w:val="left"/>
        <w:rPr>
          <w:rFonts w:ascii="TimesNewRomanPSMT" w:hAnsi="TimesNewRomanPSMT" w:cs="TimesNewRomanPSMT"/>
        </w:rPr>
      </w:pPr>
    </w:p>
    <w:p w:rsidR="002F5BCD" w:rsidRDefault="002F5BCD">
      <w:pPr>
        <w:spacing w:after="0" w:line="240" w:lineRule="auto"/>
        <w:jc w:val="left"/>
      </w:pPr>
    </w:p>
    <w:p w:rsidR="00A11674" w:rsidRPr="00A11674" w:rsidRDefault="00A11674" w:rsidP="00DD79FC">
      <w:pPr>
        <w:tabs>
          <w:tab w:val="num" w:pos="720"/>
        </w:tabs>
      </w:pPr>
    </w:p>
    <w:bookmarkEnd w:id="33"/>
    <w:bookmarkEnd w:id="34"/>
    <w:bookmarkEnd w:id="35"/>
    <w:bookmarkEnd w:id="36"/>
    <w:p w:rsidR="00C94493" w:rsidRDefault="00C94493" w:rsidP="00103C97">
      <w:pPr>
        <w:suppressAutoHyphens/>
      </w:pPr>
    </w:p>
    <w:tbl>
      <w:tblPr>
        <w:tblW w:w="8787" w:type="dxa"/>
        <w:tblCellMar>
          <w:left w:w="70" w:type="dxa"/>
          <w:right w:w="70" w:type="dxa"/>
        </w:tblCellMar>
        <w:tblLook w:val="0000" w:firstRow="0" w:lastRow="0" w:firstColumn="0" w:lastColumn="0" w:noHBand="0" w:noVBand="0"/>
      </w:tblPr>
      <w:tblGrid>
        <w:gridCol w:w="2480"/>
        <w:gridCol w:w="6307"/>
      </w:tblGrid>
      <w:tr w:rsidR="00C94493">
        <w:tc>
          <w:tcPr>
            <w:tcW w:w="2480" w:type="dxa"/>
          </w:tcPr>
          <w:p w:rsidR="00C94493" w:rsidRDefault="00C94493" w:rsidP="00103C97">
            <w:pPr>
              <w:pStyle w:val="st-slice"/>
              <w:suppressAutoHyphens/>
            </w:pPr>
          </w:p>
        </w:tc>
        <w:tc>
          <w:tcPr>
            <w:tcW w:w="6307" w:type="dxa"/>
          </w:tcPr>
          <w:p w:rsidR="00C94493" w:rsidRDefault="00C94493" w:rsidP="00103C97">
            <w:pPr>
              <w:pStyle w:val="st"/>
              <w:suppressAutoHyphens/>
              <w:jc w:val="left"/>
            </w:pPr>
            <w:bookmarkStart w:id="95" w:name="_Toc389812012"/>
            <w:r>
              <w:t>Praktická část</w:t>
            </w:r>
            <w:bookmarkEnd w:id="95"/>
          </w:p>
        </w:tc>
      </w:tr>
    </w:tbl>
    <w:p w:rsidR="00C94493" w:rsidRDefault="008C3FC3" w:rsidP="00103C97">
      <w:pPr>
        <w:pStyle w:val="Nadpis1"/>
        <w:suppressAutoHyphens/>
      </w:pPr>
      <w:bookmarkStart w:id="96" w:name="_Toc107634149"/>
      <w:bookmarkStart w:id="97" w:name="_Toc107635184"/>
      <w:bookmarkStart w:id="98" w:name="_Toc107635224"/>
      <w:bookmarkStart w:id="99" w:name="_Toc107635241"/>
      <w:bookmarkStart w:id="100" w:name="_Toc107634150"/>
      <w:bookmarkStart w:id="101" w:name="_Toc107635185"/>
      <w:bookmarkStart w:id="102" w:name="_Toc107635225"/>
      <w:bookmarkStart w:id="103" w:name="_Toc107635242"/>
      <w:bookmarkStart w:id="104" w:name="_Toc107986423"/>
      <w:bookmarkStart w:id="105" w:name="_Toc389812013"/>
      <w:r>
        <w:lastRenderedPageBreak/>
        <w:t>Práce s maticemi</w:t>
      </w:r>
      <w:bookmarkEnd w:id="105"/>
    </w:p>
    <w:p w:rsidR="00C94493" w:rsidRDefault="00FE4C04" w:rsidP="00103C97">
      <w:pPr>
        <w:suppressAutoHyphens/>
      </w:pPr>
      <w:r>
        <w:t xml:space="preserve">Tato kapitola se bude zabývat </w:t>
      </w:r>
      <w:r w:rsidR="00DD4C9A">
        <w:t>tématem jak pracovat</w:t>
      </w:r>
      <w:r>
        <w:t xml:space="preserve"> s maticemi. Jak je vytvořit jednoduše a rychle. </w:t>
      </w:r>
      <w:r w:rsidR="00EC7C43">
        <w:t>Dále pak</w:t>
      </w:r>
      <w:r w:rsidR="00E86978">
        <w:t xml:space="preserve"> základními operacemi s nimi.</w:t>
      </w:r>
    </w:p>
    <w:p w:rsidR="00C94493" w:rsidRDefault="00FE4C04" w:rsidP="00103C97">
      <w:pPr>
        <w:pStyle w:val="Nadpis2"/>
        <w:suppressAutoHyphens/>
      </w:pPr>
      <w:bookmarkStart w:id="106" w:name="_Toc389812014"/>
      <w:r>
        <w:t>Tvorba matic</w:t>
      </w:r>
      <w:bookmarkEnd w:id="106"/>
    </w:p>
    <w:p w:rsidR="00FE4C04" w:rsidRDefault="00FE4C04" w:rsidP="00103C97">
      <w:pPr>
        <w:suppressAutoHyphens/>
      </w:pPr>
      <w:r>
        <w:t xml:space="preserve">Matice lze v GeoGebře vytvářet </w:t>
      </w:r>
      <w:r w:rsidR="009C60AD">
        <w:t>dvěma</w:t>
      </w:r>
      <w:r>
        <w:t xml:space="preserve"> způsoby:</w:t>
      </w:r>
    </w:p>
    <w:p w:rsidR="00FE4C04" w:rsidRDefault="00FE4C04" w:rsidP="00FE4C04">
      <w:pPr>
        <w:pStyle w:val="Odstavecseseznamem"/>
        <w:numPr>
          <w:ilvl w:val="0"/>
          <w:numId w:val="7"/>
        </w:numPr>
        <w:suppressAutoHyphens/>
        <w:spacing w:line="360" w:lineRule="auto"/>
        <w:ind w:left="714" w:hanging="357"/>
      </w:pPr>
      <w:r>
        <w:t xml:space="preserve">Přes Příkazový řádek ve formátu: </w:t>
      </w:r>
    </w:p>
    <w:p w:rsidR="00FE4C04" w:rsidRDefault="00FE4C04" w:rsidP="00FE4C04">
      <w:pPr>
        <w:pStyle w:val="Odstavecseseznamem"/>
        <w:suppressAutoHyphens/>
        <w:spacing w:line="360" w:lineRule="auto"/>
        <w:ind w:left="714"/>
      </w:pPr>
      <w:r>
        <w:t>A=</w:t>
      </w:r>
      <w:r w:rsidR="00136D88">
        <w:t xml:space="preserve">{{1, </w:t>
      </w:r>
      <w:r w:rsidRPr="00FE4C04">
        <w:t>6, 2, 4}, {3, 4</w:t>
      </w:r>
      <w:r w:rsidR="00136D88">
        <w:t>, 5, 2}, {</w:t>
      </w:r>
      <w:r w:rsidRPr="00FE4C04">
        <w:t xml:space="preserve">4, </w:t>
      </w:r>
      <w:r w:rsidR="00136D88">
        <w:t xml:space="preserve">7, </w:t>
      </w:r>
      <w:r w:rsidRPr="00FE4C04">
        <w:t>3, 8}, {5</w:t>
      </w:r>
      <w:r w:rsidR="00136D88">
        <w:t xml:space="preserve">, </w:t>
      </w:r>
      <w:r w:rsidRPr="00FE4C04">
        <w:t>7, 1</w:t>
      </w:r>
      <w:r w:rsidR="00136D88">
        <w:t xml:space="preserve">, </w:t>
      </w:r>
      <w:r w:rsidRPr="00FE4C04">
        <w:t>6}}</w:t>
      </w:r>
    </w:p>
    <w:p w:rsidR="00136D88" w:rsidRDefault="00136D88" w:rsidP="00136D88">
      <w:pPr>
        <w:suppressAutoHyphens/>
        <w:ind w:firstLine="709"/>
      </w:pPr>
      <w:r>
        <w:t>Tento příkaz vytvoří matici A o rozměru 4x4 s danými hodnotami.</w:t>
      </w:r>
    </w:p>
    <w:p w:rsidR="00136D88" w:rsidRDefault="00136D88" w:rsidP="00136D88">
      <w:pPr>
        <w:pStyle w:val="Odstavecseseznamem"/>
        <w:numPr>
          <w:ilvl w:val="0"/>
          <w:numId w:val="7"/>
        </w:numPr>
        <w:suppressAutoHyphens/>
        <w:spacing w:line="360" w:lineRule="auto"/>
      </w:pPr>
      <w:r>
        <w:t>Přes okno Tabulka:</w:t>
      </w:r>
    </w:p>
    <w:p w:rsidR="00136D88" w:rsidRDefault="00136D88" w:rsidP="00136D88">
      <w:pPr>
        <w:pStyle w:val="Odstavecseseznamem"/>
        <w:suppressAutoHyphens/>
        <w:spacing w:line="360" w:lineRule="auto"/>
      </w:pPr>
      <w:r>
        <w:t>Tento způsob vkládání je mnohem přehlednější. Využije se tabulkové prostředí (klávesová zkratka Ctrl+Shift+S nebo myší Hlavní menu – Zobrazit – Tabulka). Matice se pak vloží v následují</w:t>
      </w:r>
      <w:r w:rsidR="00B9075E">
        <w:t>cí</w:t>
      </w:r>
      <w:r>
        <w:t>ch krocích.</w:t>
      </w:r>
    </w:p>
    <w:p w:rsidR="00136D88" w:rsidRDefault="00136D88" w:rsidP="00136D88">
      <w:pPr>
        <w:pStyle w:val="Odstavecseseznamem"/>
        <w:numPr>
          <w:ilvl w:val="0"/>
          <w:numId w:val="8"/>
        </w:numPr>
        <w:suppressAutoHyphens/>
        <w:spacing w:line="360" w:lineRule="auto"/>
      </w:pPr>
      <w:r>
        <w:t>Každý prvek matice se zapíše do jedné buňky. Řádky i sloupce musí odpovídat zadání. Buňky tvoří souvislou oblast.</w:t>
      </w:r>
    </w:p>
    <w:p w:rsidR="00136D88" w:rsidRDefault="00136D88" w:rsidP="00136D88">
      <w:pPr>
        <w:pStyle w:val="Odstavecseseznamem"/>
        <w:numPr>
          <w:ilvl w:val="0"/>
          <w:numId w:val="8"/>
        </w:numPr>
        <w:suppressAutoHyphens/>
        <w:spacing w:line="360" w:lineRule="auto"/>
      </w:pPr>
      <w:r>
        <w:t>Tažení</w:t>
      </w:r>
      <w:r w:rsidR="00DD4C9A">
        <w:t>m</w:t>
      </w:r>
      <w:r>
        <w:t xml:space="preserve"> myší se provede výběr matice.</w:t>
      </w:r>
    </w:p>
    <w:p w:rsidR="00136D88" w:rsidRDefault="00136D88" w:rsidP="00136D88">
      <w:pPr>
        <w:pStyle w:val="Odstavecseseznamem"/>
        <w:numPr>
          <w:ilvl w:val="0"/>
          <w:numId w:val="8"/>
        </w:numPr>
        <w:suppressAutoHyphens/>
        <w:spacing w:line="360" w:lineRule="auto"/>
      </w:pPr>
      <w:r>
        <w:t>Kliknutím pravého tlačítka se vyvolá kontextové menu. Vybere se položka Vytvořit – Matice.</w:t>
      </w:r>
      <w:r w:rsidR="00E86978">
        <w:t xml:space="preserve"> (viz. Obr. 11)</w:t>
      </w:r>
    </w:p>
    <w:p w:rsidR="00E86978" w:rsidRDefault="00E86978" w:rsidP="00E86978">
      <w:pPr>
        <w:suppressAutoHyphens/>
        <w:ind w:left="709"/>
      </w:pPr>
      <w:r>
        <w:t>Takto zadávané matice se objevují v Algebraickém okně pod názvy matice1, matice2,…Proto je vhodné nakonec si takto vytvořené matice přejmenovat dle vlastního uvážení.</w:t>
      </w:r>
    </w:p>
    <w:p w:rsidR="00E86978" w:rsidRDefault="00E86978" w:rsidP="00E86978">
      <w:pPr>
        <w:keepNext/>
        <w:suppressAutoHyphens/>
        <w:jc w:val="center"/>
      </w:pPr>
      <w:r>
        <w:rPr>
          <w:noProof/>
        </w:rPr>
        <w:drawing>
          <wp:inline distT="0" distB="0" distL="0" distR="0" wp14:anchorId="327FC7F4" wp14:editId="6B26A4B2">
            <wp:extent cx="2657475" cy="2470174"/>
            <wp:effectExtent l="0" t="0" r="0" b="635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6227" t="2731" r="831" b="42829"/>
                    <a:stretch/>
                  </pic:blipFill>
                  <pic:spPr bwMode="auto">
                    <a:xfrm>
                      <a:off x="0" y="0"/>
                      <a:ext cx="2707271" cy="2516460"/>
                    </a:xfrm>
                    <a:prstGeom prst="rect">
                      <a:avLst/>
                    </a:prstGeom>
                    <a:ln>
                      <a:noFill/>
                    </a:ln>
                    <a:extLst>
                      <a:ext uri="{53640926-AAD7-44D8-BBD7-CCE9431645EC}">
                        <a14:shadowObscured xmlns:a14="http://schemas.microsoft.com/office/drawing/2010/main"/>
                      </a:ext>
                    </a:extLst>
                  </pic:spPr>
                </pic:pic>
              </a:graphicData>
            </a:graphic>
          </wp:inline>
        </w:drawing>
      </w:r>
    </w:p>
    <w:p w:rsidR="00E86978" w:rsidRDefault="00E86978" w:rsidP="00E86978">
      <w:pPr>
        <w:pStyle w:val="Titulek"/>
        <w:ind w:hanging="851"/>
      </w:pPr>
      <w:bookmarkStart w:id="107" w:name="_Toc389812308"/>
      <w:r>
        <w:t xml:space="preserve">Obr. </w:t>
      </w:r>
      <w:r w:rsidR="008B6925">
        <w:fldChar w:fldCharType="begin"/>
      </w:r>
      <w:r w:rsidR="008B6925">
        <w:instrText xml:space="preserve"> SEQ Obr. \* ARABIC </w:instrText>
      </w:r>
      <w:r w:rsidR="008B6925">
        <w:fldChar w:fldCharType="separate"/>
      </w:r>
      <w:r w:rsidR="008B6925">
        <w:rPr>
          <w:noProof/>
        </w:rPr>
        <w:t>11</w:t>
      </w:r>
      <w:r w:rsidR="008B6925">
        <w:rPr>
          <w:noProof/>
        </w:rPr>
        <w:fldChar w:fldCharType="end"/>
      </w:r>
      <w:r w:rsidR="00F03169">
        <w:rPr>
          <w:noProof/>
        </w:rPr>
        <w:t>.</w:t>
      </w:r>
      <w:r>
        <w:t xml:space="preserve"> Vytvoření matice přes okno Tabulka</w:t>
      </w:r>
      <w:bookmarkEnd w:id="107"/>
    </w:p>
    <w:p w:rsidR="00C94493" w:rsidRDefault="00EC7C43" w:rsidP="00103C97">
      <w:pPr>
        <w:pStyle w:val="Nadpis2"/>
        <w:suppressAutoHyphens/>
      </w:pPr>
      <w:bookmarkStart w:id="108" w:name="_Toc389812015"/>
      <w:r>
        <w:lastRenderedPageBreak/>
        <w:t>Součet matic</w:t>
      </w:r>
      <w:bookmarkEnd w:id="108"/>
    </w:p>
    <w:p w:rsidR="008F3439" w:rsidRPr="008F3439" w:rsidRDefault="008F3439" w:rsidP="008F3439">
      <w:pPr>
        <w:rPr>
          <w:i/>
        </w:rPr>
      </w:pPr>
      <w:r w:rsidRPr="008F3439">
        <w:t>Syntaxe příkazu:</w:t>
      </w:r>
      <w:r>
        <w:rPr>
          <w:i/>
        </w:rPr>
        <w:t xml:space="preserve"> </w:t>
      </w:r>
      <w:r w:rsidRPr="008F3439">
        <w:rPr>
          <w:i/>
        </w:rPr>
        <w:t xml:space="preserve"> &lt;Matice&gt; </w:t>
      </w:r>
      <w:r>
        <w:rPr>
          <w:i/>
        </w:rPr>
        <w:t xml:space="preserve">+ </w:t>
      </w:r>
      <w:r w:rsidRPr="008F3439">
        <w:rPr>
          <w:i/>
        </w:rPr>
        <w:t>&lt;Matice&gt;</w:t>
      </w:r>
    </w:p>
    <w:p w:rsidR="00C94493" w:rsidRDefault="00FA0F0F" w:rsidP="00103C97">
      <w:pPr>
        <w:suppressAutoHyphens/>
      </w:pPr>
      <w:r>
        <w:t xml:space="preserve">Součet matic je definován pro 2 matice stejného rozměru. </w:t>
      </w:r>
      <w:r w:rsidR="00EB1D42">
        <w:t>Při s</w:t>
      </w:r>
      <w:r>
        <w:t>oučt</w:t>
      </w:r>
      <w:r w:rsidR="00EB1D42">
        <w:t>u</w:t>
      </w:r>
      <w:r>
        <w:t xml:space="preserve"> dvou matic </w:t>
      </w:r>
      <w:r w:rsidRPr="00EB1D42">
        <w:rPr>
          <w:i/>
        </w:rPr>
        <w:t>m</w:t>
      </w:r>
      <w:r w:rsidR="00EB1D42">
        <w:t xml:space="preserve"> x </w:t>
      </w:r>
      <w:r w:rsidR="00EB1D42" w:rsidRPr="00EB1D42">
        <w:rPr>
          <w:i/>
        </w:rPr>
        <w:t>n</w:t>
      </w:r>
      <w:r w:rsidR="00EB1D42">
        <w:rPr>
          <w:i/>
        </w:rPr>
        <w:t xml:space="preserve"> </w:t>
      </w:r>
      <w:r w:rsidR="00EB1D42">
        <w:t xml:space="preserve">je výsledná matice taktéž </w:t>
      </w:r>
      <w:r w:rsidR="00EB1D42" w:rsidRPr="00EB1D42">
        <w:rPr>
          <w:i/>
        </w:rPr>
        <w:t>m</w:t>
      </w:r>
      <w:r w:rsidR="00EB1D42">
        <w:t xml:space="preserve"> x </w:t>
      </w:r>
      <w:r w:rsidR="00EB1D42" w:rsidRPr="00EB1D42">
        <w:rPr>
          <w:i/>
        </w:rPr>
        <w:t>n</w:t>
      </w:r>
      <w:r w:rsidR="00EB1D42">
        <w:t xml:space="preserve">. </w:t>
      </w:r>
      <w:r w:rsidR="00605338" w:rsidRPr="00605338">
        <w:t>Součet matic má smysl pouze pro matice stejného typu.</w:t>
      </w:r>
      <w:r w:rsidR="000D3FA1">
        <w:t xml:space="preserve"> S</w:t>
      </w:r>
      <w:r w:rsidR="000D3FA1" w:rsidRPr="000D3FA1">
        <w:t xml:space="preserve">čítání dvou matic </w:t>
      </w:r>
      <w:r w:rsidR="00DD4C9A">
        <w:t>se provádí</w:t>
      </w:r>
      <w:r w:rsidR="008E08FA">
        <w:t xml:space="preserve"> </w:t>
      </w:r>
      <w:r w:rsidR="000D3FA1">
        <w:t xml:space="preserve"> sečtením </w:t>
      </w:r>
      <w:r w:rsidR="000D3FA1" w:rsidRPr="000D3FA1">
        <w:t>odpovídajících prvků</w:t>
      </w:r>
      <w:r w:rsidR="000D3FA1">
        <w:t>.</w:t>
      </w:r>
    </w:p>
    <w:p w:rsidR="00EB1D42" w:rsidRDefault="00EB1D42" w:rsidP="00103C97">
      <w:pPr>
        <w:suppressAutoHyphens/>
      </w:pPr>
      <w:r>
        <w:t>Ukázka</w:t>
      </w:r>
      <w:r w:rsidR="00575E61">
        <w:t xml:space="preserve"> součtu matic</w:t>
      </w:r>
      <w:r>
        <w:t xml:space="preserve"> v programu GeoGebra (</w:t>
      </w:r>
      <w:r w:rsidR="00575E61">
        <w:t>Obr. 12 a 13</w:t>
      </w:r>
      <w:r>
        <w:t>):</w:t>
      </w:r>
    </w:p>
    <w:p w:rsidR="00EB1D42" w:rsidRDefault="00EB1D42" w:rsidP="00BF26F7">
      <w:pPr>
        <w:keepNext/>
        <w:suppressAutoHyphens/>
        <w:jc w:val="center"/>
      </w:pPr>
      <w:r>
        <w:rPr>
          <w:noProof/>
        </w:rPr>
        <w:drawing>
          <wp:inline distT="0" distB="0" distL="0" distR="0" wp14:anchorId="44891E53" wp14:editId="5B5D3217">
            <wp:extent cx="5563547" cy="305752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oučet matic.png"/>
                    <pic:cNvPicPr/>
                  </pic:nvPicPr>
                  <pic:blipFill rotWithShape="1">
                    <a:blip r:embed="rId26" cstate="print">
                      <a:extLst>
                        <a:ext uri="{28A0092B-C50C-407E-A947-70E740481C1C}">
                          <a14:useLocalDpi xmlns:a14="http://schemas.microsoft.com/office/drawing/2010/main" val="0"/>
                        </a:ext>
                      </a:extLst>
                    </a:blip>
                    <a:srcRect l="5912" r="8056" b="10104"/>
                    <a:stretch/>
                  </pic:blipFill>
                  <pic:spPr bwMode="auto">
                    <a:xfrm>
                      <a:off x="0" y="0"/>
                      <a:ext cx="5573138" cy="3062796"/>
                    </a:xfrm>
                    <a:prstGeom prst="rect">
                      <a:avLst/>
                    </a:prstGeom>
                    <a:ln>
                      <a:noFill/>
                    </a:ln>
                    <a:extLst>
                      <a:ext uri="{53640926-AAD7-44D8-BBD7-CCE9431645EC}">
                        <a14:shadowObscured xmlns:a14="http://schemas.microsoft.com/office/drawing/2010/main"/>
                      </a:ext>
                    </a:extLst>
                  </pic:spPr>
                </pic:pic>
              </a:graphicData>
            </a:graphic>
          </wp:inline>
        </w:drawing>
      </w:r>
    </w:p>
    <w:p w:rsidR="00EB1D42" w:rsidRDefault="00EB1D42" w:rsidP="00EB1D42">
      <w:pPr>
        <w:pStyle w:val="Titulek"/>
        <w:tabs>
          <w:tab w:val="clear" w:pos="709"/>
          <w:tab w:val="clear" w:pos="851"/>
        </w:tabs>
        <w:ind w:left="0"/>
      </w:pPr>
      <w:bookmarkStart w:id="109" w:name="_Toc389812309"/>
      <w:r>
        <w:t xml:space="preserve">Obr. </w:t>
      </w:r>
      <w:r w:rsidR="008B6925">
        <w:fldChar w:fldCharType="begin"/>
      </w:r>
      <w:r w:rsidR="008B6925">
        <w:instrText xml:space="preserve"> SEQ Obr. \* ARABIC </w:instrText>
      </w:r>
      <w:r w:rsidR="008B6925">
        <w:fldChar w:fldCharType="separate"/>
      </w:r>
      <w:r w:rsidR="008B6925">
        <w:rPr>
          <w:noProof/>
        </w:rPr>
        <w:t>12</w:t>
      </w:r>
      <w:r w:rsidR="008B6925">
        <w:rPr>
          <w:noProof/>
        </w:rPr>
        <w:fldChar w:fldCharType="end"/>
      </w:r>
      <w:r w:rsidR="00F03169">
        <w:rPr>
          <w:noProof/>
        </w:rPr>
        <w:t>.</w:t>
      </w:r>
      <w:r>
        <w:t xml:space="preserve"> Součet matic</w:t>
      </w:r>
      <w:r w:rsidR="00575E61">
        <w:t xml:space="preserve"> – ruční zadávání</w:t>
      </w:r>
      <w:bookmarkEnd w:id="109"/>
    </w:p>
    <w:p w:rsidR="00BF26F7" w:rsidRDefault="00E212B1" w:rsidP="00BF26F7">
      <w:pPr>
        <w:keepNext/>
        <w:jc w:val="center"/>
      </w:pPr>
      <w:r w:rsidRPr="00E212B1">
        <w:rPr>
          <w:noProof/>
        </w:rPr>
        <w:drawing>
          <wp:inline distT="0" distB="0" distL="0" distR="0" wp14:anchorId="21577154" wp14:editId="32A3563E">
            <wp:extent cx="4106383" cy="2952750"/>
            <wp:effectExtent l="0" t="0" r="889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1436" r="37528" b="20055"/>
                    <a:stretch/>
                  </pic:blipFill>
                  <pic:spPr bwMode="auto">
                    <a:xfrm>
                      <a:off x="0" y="0"/>
                      <a:ext cx="4121437" cy="2963575"/>
                    </a:xfrm>
                    <a:prstGeom prst="rect">
                      <a:avLst/>
                    </a:prstGeom>
                    <a:ln>
                      <a:noFill/>
                    </a:ln>
                    <a:extLst>
                      <a:ext uri="{53640926-AAD7-44D8-BBD7-CCE9431645EC}">
                        <a14:shadowObscured xmlns:a14="http://schemas.microsoft.com/office/drawing/2010/main"/>
                      </a:ext>
                    </a:extLst>
                  </pic:spPr>
                </pic:pic>
              </a:graphicData>
            </a:graphic>
          </wp:inline>
        </w:drawing>
      </w:r>
    </w:p>
    <w:p w:rsidR="00575E61" w:rsidRPr="00575E61" w:rsidRDefault="00BF26F7" w:rsidP="007A743A">
      <w:pPr>
        <w:pStyle w:val="Titulek"/>
        <w:tabs>
          <w:tab w:val="clear" w:pos="709"/>
          <w:tab w:val="clear" w:pos="851"/>
        </w:tabs>
        <w:ind w:left="0"/>
      </w:pPr>
      <w:bookmarkStart w:id="110" w:name="_Toc389812310"/>
      <w:r>
        <w:t xml:space="preserve">Obr. </w:t>
      </w:r>
      <w:r w:rsidR="008B6925">
        <w:fldChar w:fldCharType="begin"/>
      </w:r>
      <w:r w:rsidR="008B6925">
        <w:instrText xml:space="preserve"> SEQ Obr. \* ARABIC </w:instrText>
      </w:r>
      <w:r w:rsidR="008B6925">
        <w:fldChar w:fldCharType="separate"/>
      </w:r>
      <w:r w:rsidR="008B6925">
        <w:rPr>
          <w:noProof/>
        </w:rPr>
        <w:t>13</w:t>
      </w:r>
      <w:r w:rsidR="008B6925">
        <w:rPr>
          <w:noProof/>
        </w:rPr>
        <w:fldChar w:fldCharType="end"/>
      </w:r>
      <w:r w:rsidR="00F03169">
        <w:rPr>
          <w:noProof/>
        </w:rPr>
        <w:t>.</w:t>
      </w:r>
      <w:r>
        <w:t xml:space="preserve"> Součet matic – automatické zadávání</w:t>
      </w:r>
      <w:bookmarkEnd w:id="110"/>
    </w:p>
    <w:p w:rsidR="0044443C" w:rsidRDefault="00BF26F7" w:rsidP="0044443C">
      <w:r>
        <w:lastRenderedPageBreak/>
        <w:t>Ukázkový program –</w:t>
      </w:r>
      <w:r w:rsidR="00EB1D42">
        <w:t xml:space="preserve"> jeho zdrojový kód je dostupný jako </w:t>
      </w:r>
      <w:r w:rsidR="00575E61">
        <w:t xml:space="preserve">příloha v souboru Součet matic.ggb. Jedná </w:t>
      </w:r>
      <w:r w:rsidR="008E08FA">
        <w:t xml:space="preserve">se </w:t>
      </w:r>
      <w:r w:rsidR="00575E61">
        <w:t>o jednoduchý součet dvou libovolných matic</w:t>
      </w:r>
      <w:r w:rsidR="008E08FA">
        <w:t xml:space="preserve"> pro ruční zadávání</w:t>
      </w:r>
      <w:r w:rsidR="00575E61">
        <w:t xml:space="preserve"> nebo</w:t>
      </w:r>
      <w:r w:rsidR="00F15A17">
        <w:t xml:space="preserve"> matic o rozměru</w:t>
      </w:r>
      <w:r w:rsidR="00575E61">
        <w:t xml:space="preserve"> 4x4</w:t>
      </w:r>
      <w:r w:rsidR="008E08FA">
        <w:t xml:space="preserve"> po automatickém zadávání</w:t>
      </w:r>
      <w:r w:rsidR="00575E61">
        <w:t xml:space="preserve">. Při spuštění se vybere, zda se matice budou zadávat ručně do textového pole (obdoba Příkazového řádku) nebo zda se budou sčítat </w:t>
      </w:r>
      <w:r w:rsidR="008E08FA">
        <w:t>náhodné</w:t>
      </w:r>
      <w:r w:rsidR="00575E61">
        <w:t xml:space="preserve"> matice o rozměru 4x4. Při volbě ručního zadávání se obě matice zadají do příslušných polí a stiskem tlačítka Sečti se odpovídající prvky obou matic sečt</w:t>
      </w:r>
      <w:r w:rsidR="00626720">
        <w:t xml:space="preserve">ou. </w:t>
      </w:r>
      <w:r w:rsidR="0044443C">
        <w:t>Pokud matice nemají stejný rozměr</w:t>
      </w:r>
      <w:r w:rsidR="00F15A17">
        <w:t>,</w:t>
      </w:r>
      <w:r w:rsidR="0044443C">
        <w:t xml:space="preserve"> výsledkem je prázdná matice, která naznačuje chybu. Všechny průběžné matice se pro kontrolu uživatele vypisují po stranách.</w:t>
      </w:r>
    </w:p>
    <w:p w:rsidR="008F3439" w:rsidRDefault="008F3439" w:rsidP="0044443C">
      <w:r>
        <w:t xml:space="preserve">Oba režimy nelze aktivovat současně vždy jen jeden nebo žádný režim zadávání.  </w:t>
      </w:r>
    </w:p>
    <w:p w:rsidR="00F15A17" w:rsidRDefault="00626720" w:rsidP="00F15A17">
      <w:r>
        <w:t>V režimu automatické zadávání (Obr. 13) jsou rozměry matice pevně definované. Jednotlivé prvky matic se jednoduše vygenerují</w:t>
      </w:r>
      <w:r w:rsidR="00F15A17">
        <w:t>,</w:t>
      </w:r>
      <w:r>
        <w:t xml:space="preserve"> stisknutím příslušného tlačítka Generuj. Tlačítko Sečti dané matice sečte a vypíše výsledek. Oba dva režimy lze libovolně </w:t>
      </w:r>
      <w:r w:rsidR="00F15A17">
        <w:t>přepínat.</w:t>
      </w:r>
    </w:p>
    <w:p w:rsidR="00626720" w:rsidRDefault="00626720" w:rsidP="00F15A17">
      <w:pPr>
        <w:pStyle w:val="Nadpis2"/>
      </w:pPr>
      <w:bookmarkStart w:id="111" w:name="_Toc389812016"/>
      <w:r>
        <w:t>Součin matic</w:t>
      </w:r>
      <w:bookmarkEnd w:id="111"/>
    </w:p>
    <w:p w:rsidR="008F3439" w:rsidRPr="008F3439" w:rsidRDefault="008F3439" w:rsidP="008F3439">
      <w:pPr>
        <w:rPr>
          <w:i/>
        </w:rPr>
      </w:pPr>
      <w:r w:rsidRPr="008F3439">
        <w:t>Syntaxe příkazu:</w:t>
      </w:r>
      <w:r>
        <w:rPr>
          <w:i/>
        </w:rPr>
        <w:t xml:space="preserve"> </w:t>
      </w:r>
      <w:r w:rsidRPr="008F3439">
        <w:rPr>
          <w:i/>
        </w:rPr>
        <w:t xml:space="preserve"> &lt;Matice&gt; </w:t>
      </w:r>
      <w:r>
        <w:rPr>
          <w:i/>
        </w:rPr>
        <w:t xml:space="preserve"> </w:t>
      </w:r>
      <w:r w:rsidRPr="008F3439">
        <w:rPr>
          <w:i/>
        </w:rPr>
        <w:t>&lt;Matice&gt;</w:t>
      </w:r>
    </w:p>
    <w:p w:rsidR="000D3FA1" w:rsidRPr="000D3FA1" w:rsidRDefault="000D3FA1" w:rsidP="000D3FA1">
      <w:r w:rsidRPr="000D3FA1">
        <w:t xml:space="preserve">Máme-li </w:t>
      </w:r>
      <w:r>
        <w:t xml:space="preserve">první </w:t>
      </w:r>
      <w:r w:rsidRPr="000D3FA1">
        <w:t>matici</w:t>
      </w:r>
      <w:r>
        <w:t xml:space="preserve"> (matice A) </w:t>
      </w:r>
      <w:r w:rsidRPr="000D3FA1">
        <w:t>typu </w:t>
      </w:r>
      <w:r w:rsidRPr="000D3FA1">
        <w:rPr>
          <w:i/>
        </w:rPr>
        <w:t>m×s</w:t>
      </w:r>
      <w:r w:rsidRPr="000D3FA1">
        <w:t xml:space="preserve"> a </w:t>
      </w:r>
      <w:r>
        <w:t xml:space="preserve">druhou </w:t>
      </w:r>
      <w:r w:rsidRPr="000D3FA1">
        <w:t>matici</w:t>
      </w:r>
      <w:r>
        <w:t xml:space="preserve"> (matice B)</w:t>
      </w:r>
      <w:r w:rsidRPr="000D3FA1">
        <w:t> typu </w:t>
      </w:r>
      <w:r w:rsidRPr="000D3FA1">
        <w:rPr>
          <w:i/>
        </w:rPr>
        <w:t>s×n</w:t>
      </w:r>
      <w:r w:rsidRPr="000D3FA1">
        <w:t>, pak jejich </w:t>
      </w:r>
      <w:hyperlink r:id="rId28" w:tooltip="Násobení" w:history="1">
        <w:r w:rsidRPr="000D3FA1">
          <w:t>součinem</w:t>
        </w:r>
      </w:hyperlink>
      <w:r w:rsidRPr="000D3FA1">
        <w:t> je matice C typu </w:t>
      </w:r>
      <w:r w:rsidRPr="000D3FA1">
        <w:rPr>
          <w:i/>
        </w:rPr>
        <w:t>m×n</w:t>
      </w:r>
      <w:r w:rsidRPr="000D3FA1">
        <w:t>, který značíme</w:t>
      </w:r>
      <w:r>
        <w:t xml:space="preserve"> </w:t>
      </w:r>
      <w:r w:rsidRPr="000D3FA1">
        <w:rPr>
          <w:i/>
        </w:rPr>
        <w:t>C=AB</w:t>
      </w:r>
      <w:r>
        <w:t>.</w:t>
      </w:r>
    </w:p>
    <w:p w:rsidR="00C9792C" w:rsidRDefault="0014258F" w:rsidP="00C9792C">
      <w:r>
        <w:t xml:space="preserve">Ukázkový program Součin matic.ggb </w:t>
      </w:r>
      <w:r w:rsidR="00605338">
        <w:t xml:space="preserve">(Obr. 14. a 15.) </w:t>
      </w:r>
      <w:r>
        <w:t>je laděn do stejné grafiky</w:t>
      </w:r>
      <w:r w:rsidR="00F15A17">
        <w:t xml:space="preserve"> </w:t>
      </w:r>
      <w:r>
        <w:t>a ovládání jako předchozí program. Opět jsou zde dostupné dva režimy</w:t>
      </w:r>
      <w:r w:rsidR="0007699F">
        <w:t xml:space="preserve"> zadávání – ruční a automatické zadávání viz následující obrázky.</w:t>
      </w:r>
    </w:p>
    <w:p w:rsidR="0007699F" w:rsidRDefault="00C9792C" w:rsidP="0007699F">
      <w:pPr>
        <w:keepNext/>
        <w:jc w:val="center"/>
      </w:pPr>
      <w:r w:rsidRPr="00C9792C">
        <w:rPr>
          <w:noProof/>
        </w:rPr>
        <w:drawing>
          <wp:inline distT="0" distB="0" distL="0" distR="0" wp14:anchorId="3F30613D" wp14:editId="3E0F3D66">
            <wp:extent cx="5053439" cy="257175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5974" r="7829" b="16594"/>
                    <a:stretch/>
                  </pic:blipFill>
                  <pic:spPr bwMode="auto">
                    <a:xfrm>
                      <a:off x="0" y="0"/>
                      <a:ext cx="5054275" cy="2572175"/>
                    </a:xfrm>
                    <a:prstGeom prst="rect">
                      <a:avLst/>
                    </a:prstGeom>
                    <a:ln>
                      <a:noFill/>
                    </a:ln>
                    <a:extLst>
                      <a:ext uri="{53640926-AAD7-44D8-BBD7-CCE9431645EC}">
                        <a14:shadowObscured xmlns:a14="http://schemas.microsoft.com/office/drawing/2010/main"/>
                      </a:ext>
                    </a:extLst>
                  </pic:spPr>
                </pic:pic>
              </a:graphicData>
            </a:graphic>
          </wp:inline>
        </w:drawing>
      </w:r>
    </w:p>
    <w:p w:rsidR="0044443C" w:rsidRDefault="0007699F" w:rsidP="007E7388">
      <w:pPr>
        <w:pStyle w:val="Titulek"/>
        <w:tabs>
          <w:tab w:val="left" w:pos="4536"/>
        </w:tabs>
        <w:ind w:left="0"/>
      </w:pPr>
      <w:bookmarkStart w:id="112" w:name="_Toc389812311"/>
      <w:r>
        <w:t xml:space="preserve">Obr. </w:t>
      </w:r>
      <w:r w:rsidR="008B6925">
        <w:fldChar w:fldCharType="begin"/>
      </w:r>
      <w:r w:rsidR="008B6925">
        <w:instrText xml:space="preserve"> SEQ Obr. \* ARABIC </w:instrText>
      </w:r>
      <w:r w:rsidR="008B6925">
        <w:fldChar w:fldCharType="separate"/>
      </w:r>
      <w:r w:rsidR="008B6925">
        <w:rPr>
          <w:noProof/>
        </w:rPr>
        <w:t>14</w:t>
      </w:r>
      <w:r w:rsidR="008B6925">
        <w:rPr>
          <w:noProof/>
        </w:rPr>
        <w:fldChar w:fldCharType="end"/>
      </w:r>
      <w:r>
        <w:t>. Souč</w:t>
      </w:r>
      <w:r w:rsidR="00C9792C">
        <w:t>in</w:t>
      </w:r>
      <w:r>
        <w:t xml:space="preserve"> matic – ruční zadávání</w:t>
      </w:r>
      <w:bookmarkEnd w:id="112"/>
      <w:r>
        <w:t xml:space="preserve"> </w:t>
      </w:r>
    </w:p>
    <w:p w:rsidR="005E2F69" w:rsidRDefault="00784CDF" w:rsidP="00784CDF">
      <w:r>
        <w:lastRenderedPageBreak/>
        <w:t xml:space="preserve">V tomto ukázkovém programu </w:t>
      </w:r>
      <w:r w:rsidR="00F15A17">
        <w:t>je řešena</w:t>
      </w:r>
      <w:r>
        <w:t xml:space="preserve"> problematik</w:t>
      </w:r>
      <w:r w:rsidR="00F15A17">
        <w:t>a</w:t>
      </w:r>
      <w:r>
        <w:t xml:space="preserve"> součinu matic při ručním zadávání. Lze zadat libovoln</w:t>
      </w:r>
      <w:r w:rsidR="008E08FA">
        <w:t>é matice s libovolnými rozměry</w:t>
      </w:r>
      <w:r>
        <w:t xml:space="preserve">. Násobení probíhá pomocí dvou tlačítek. Je možné vynásobit první zadanou matici s druhou nebo druhou zadanou matici s první. Výsledek se vypíše v dolní části programu. </w:t>
      </w:r>
      <w:r w:rsidR="00F15A17">
        <w:t>V některých případech</w:t>
      </w:r>
      <w:r>
        <w:t xml:space="preserve"> nelze spolu</w:t>
      </w:r>
      <w:r w:rsidR="00F15A17">
        <w:t xml:space="preserve"> matice</w:t>
      </w:r>
      <w:r>
        <w:t xml:space="preserve"> vynásobit kvůli rozměru matice </w:t>
      </w:r>
      <w:r w:rsidR="008E08FA">
        <w:t>např. můžeme mít matici</w:t>
      </w:r>
      <w:r>
        <w:t xml:space="preserve"> A</w:t>
      </w:r>
      <w:r w:rsidR="008E08FA">
        <w:t xml:space="preserve"> typu </w:t>
      </w:r>
      <w:r w:rsidR="00AA7D8A">
        <w:t>1</w:t>
      </w:r>
      <w:r>
        <w:t>x</w:t>
      </w:r>
      <w:r w:rsidR="00AA7D8A">
        <w:t>4</w:t>
      </w:r>
      <w:r>
        <w:t xml:space="preserve"> a matic</w:t>
      </w:r>
      <w:r w:rsidR="008E08FA">
        <w:t>i</w:t>
      </w:r>
      <w:r>
        <w:t xml:space="preserve"> B</w:t>
      </w:r>
      <w:r w:rsidR="008E08FA">
        <w:t xml:space="preserve"> typu</w:t>
      </w:r>
      <w:r>
        <w:t xml:space="preserve"> 4x4. </w:t>
      </w:r>
      <w:r w:rsidR="00C769E4">
        <w:t xml:space="preserve">Matici A lze vynásobit s maticí </w:t>
      </w:r>
      <w:r>
        <w:t> B</w:t>
      </w:r>
      <w:r w:rsidR="008E08FA">
        <w:t>, p</w:t>
      </w:r>
      <w:r>
        <w:t>latí podmínka při násobení matic</w:t>
      </w:r>
      <w:r w:rsidR="008E08FA">
        <w:t>.</w:t>
      </w:r>
      <w:r>
        <w:t xml:space="preserve"> </w:t>
      </w:r>
      <w:r w:rsidR="008E08FA">
        <w:t>P</w:t>
      </w:r>
      <w:r>
        <w:t xml:space="preserve">ři násobení matice B </w:t>
      </w:r>
      <w:r w:rsidR="005E2F69">
        <w:t>matic</w:t>
      </w:r>
      <w:r w:rsidR="008E08FA">
        <w:t>í</w:t>
      </w:r>
      <w:r w:rsidR="005E2F69">
        <w:t xml:space="preserve"> A GeoGebra problém sama rozpozná a obě matice spolu nevynásobí, z</w:t>
      </w:r>
      <w:r w:rsidR="008E08FA">
        <w:t>ůstane</w:t>
      </w:r>
      <w:r w:rsidR="005E2F69">
        <w:t xml:space="preserve"> pouze prázdná množina, která je pro uživatele znakem, že násobení v tomto pořadí není možné.</w:t>
      </w:r>
    </w:p>
    <w:p w:rsidR="005E2F69" w:rsidRDefault="005E2F69" w:rsidP="005E2F69">
      <w:pPr>
        <w:keepNext/>
        <w:jc w:val="center"/>
      </w:pPr>
      <w:r>
        <w:rPr>
          <w:noProof/>
        </w:rPr>
        <w:drawing>
          <wp:inline distT="0" distB="0" distL="0" distR="0" wp14:anchorId="69B33C88" wp14:editId="1C261C61">
            <wp:extent cx="2676525" cy="26670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oučin matic - autogen.png"/>
                    <pic:cNvPicPr/>
                  </pic:nvPicPr>
                  <pic:blipFill rotWithShape="1">
                    <a:blip r:embed="rId30" cstate="print">
                      <a:extLst>
                        <a:ext uri="{28A0092B-C50C-407E-A947-70E740481C1C}">
                          <a14:useLocalDpi xmlns:a14="http://schemas.microsoft.com/office/drawing/2010/main" val="0"/>
                        </a:ext>
                      </a:extLst>
                    </a:blip>
                    <a:srcRect l="22189" t="1" r="38724" b="25946"/>
                    <a:stretch/>
                  </pic:blipFill>
                  <pic:spPr bwMode="auto">
                    <a:xfrm>
                      <a:off x="0" y="0"/>
                      <a:ext cx="2680133" cy="2670595"/>
                    </a:xfrm>
                    <a:prstGeom prst="rect">
                      <a:avLst/>
                    </a:prstGeom>
                    <a:ln>
                      <a:noFill/>
                    </a:ln>
                    <a:extLst>
                      <a:ext uri="{53640926-AAD7-44D8-BBD7-CCE9431645EC}">
                        <a14:shadowObscured xmlns:a14="http://schemas.microsoft.com/office/drawing/2010/main"/>
                      </a:ext>
                    </a:extLst>
                  </pic:spPr>
                </pic:pic>
              </a:graphicData>
            </a:graphic>
          </wp:inline>
        </w:drawing>
      </w:r>
    </w:p>
    <w:p w:rsidR="00784CDF" w:rsidRDefault="005E2F69" w:rsidP="005E2F69">
      <w:pPr>
        <w:pStyle w:val="Titulek"/>
        <w:ind w:left="0"/>
      </w:pPr>
      <w:bookmarkStart w:id="113" w:name="_Toc389812312"/>
      <w:r>
        <w:t xml:space="preserve">Obr. </w:t>
      </w:r>
      <w:r w:rsidR="008B6925">
        <w:fldChar w:fldCharType="begin"/>
      </w:r>
      <w:r w:rsidR="008B6925">
        <w:instrText xml:space="preserve"> SEQ Obr. \* ARABIC </w:instrText>
      </w:r>
      <w:r w:rsidR="008B6925">
        <w:fldChar w:fldCharType="separate"/>
      </w:r>
      <w:r w:rsidR="008B6925">
        <w:rPr>
          <w:noProof/>
        </w:rPr>
        <w:t>15</w:t>
      </w:r>
      <w:r w:rsidR="008B6925">
        <w:rPr>
          <w:noProof/>
        </w:rPr>
        <w:fldChar w:fldCharType="end"/>
      </w:r>
      <w:r>
        <w:t>. Součin matic – automatické zadávání</w:t>
      </w:r>
      <w:bookmarkEnd w:id="113"/>
    </w:p>
    <w:p w:rsidR="00FE0F0C" w:rsidRDefault="00E63397" w:rsidP="007E7388">
      <w:pPr>
        <w:tabs>
          <w:tab w:val="left" w:pos="2835"/>
        </w:tabs>
      </w:pPr>
      <w:r>
        <w:t xml:space="preserve">V této části programu </w:t>
      </w:r>
      <w:r w:rsidR="00F15A17">
        <w:t xml:space="preserve">je </w:t>
      </w:r>
      <w:r>
        <w:t>demonstrov</w:t>
      </w:r>
      <w:r w:rsidR="00F15A17">
        <w:t>án</w:t>
      </w:r>
      <w:r>
        <w:t xml:space="preserve"> předcházející pop</w:t>
      </w:r>
      <w:r w:rsidR="00F15A17">
        <w:t>s</w:t>
      </w:r>
      <w:r>
        <w:t>aný případ. První matice jde vynásobit s druhou, druhá však s první nikoliv a objeví se prázdná množina.</w:t>
      </w:r>
      <w:r w:rsidR="00F15A17">
        <w:t xml:space="preserve"> To je pro uživatele upozornění, že dané matice nelze vynásobi</w:t>
      </w:r>
      <w:r w:rsidR="00AA2494">
        <w:t>t</w:t>
      </w:r>
      <w:r w:rsidR="00F15A17">
        <w:t>.</w:t>
      </w:r>
      <w:r>
        <w:t xml:space="preserve"> Rozměry obou matic nelze měnit. Lze měnit pouze čísla v obou maticích a to tlačítkem Generuj, které </w:t>
      </w:r>
      <w:r w:rsidR="00D16972">
        <w:t>vygeneruje</w:t>
      </w:r>
      <w:r>
        <w:t xml:space="preserve"> náhodn</w:t>
      </w:r>
      <w:r w:rsidR="008E08FA">
        <w:t>á</w:t>
      </w:r>
      <w:r>
        <w:t xml:space="preserve"> čísla do matice.</w:t>
      </w:r>
    </w:p>
    <w:p w:rsidR="00E63397" w:rsidRDefault="00D16972" w:rsidP="00E63397">
      <w:pPr>
        <w:pStyle w:val="Nadpis2"/>
      </w:pPr>
      <w:bookmarkStart w:id="114" w:name="_Toc389812017"/>
      <w:r>
        <w:t>Determinant matice</w:t>
      </w:r>
      <w:bookmarkEnd w:id="114"/>
      <w:r w:rsidR="00E63397">
        <w:t xml:space="preserve"> </w:t>
      </w:r>
    </w:p>
    <w:p w:rsidR="008F3439" w:rsidRPr="008F3439" w:rsidRDefault="008F3439" w:rsidP="008F3439">
      <w:pPr>
        <w:rPr>
          <w:i/>
        </w:rPr>
      </w:pPr>
      <w:r w:rsidRPr="008F3439">
        <w:t>Syntaxe příkazu:</w:t>
      </w:r>
      <w:r>
        <w:rPr>
          <w:i/>
        </w:rPr>
        <w:t xml:space="preserve"> Deteminant</w:t>
      </w:r>
      <w:r w:rsidRPr="008F3439">
        <w:rPr>
          <w:i/>
        </w:rPr>
        <w:t>[ &lt;Matice&gt; ]</w:t>
      </w:r>
    </w:p>
    <w:p w:rsidR="006A517D" w:rsidRDefault="00E61B0B" w:rsidP="00E61B0B">
      <w:r w:rsidRPr="00E61B0B">
        <w:t>Determinantem čtvercové matice řádu </w:t>
      </w:r>
      <w:r w:rsidRPr="00E61B0B">
        <w:rPr>
          <w:i/>
        </w:rPr>
        <w:t>n</w:t>
      </w:r>
      <w:r w:rsidRPr="00E61B0B">
        <w:t> nazýváme součet všech součinů </w:t>
      </w:r>
      <w:r w:rsidRPr="00E61B0B">
        <w:rPr>
          <w:i/>
        </w:rPr>
        <w:t>n</w:t>
      </w:r>
      <w:r w:rsidRPr="00E61B0B">
        <w:t> prvků této matice takových, že v žádném z uvedených součinů se nevyskytují dva prvky z téhož řádku ani z téhož sloupce. Každý součin přitom označíme </w:t>
      </w:r>
      <w:hyperlink r:id="rId31" w:tooltip="Znaménko permutace" w:history="1">
        <w:r w:rsidRPr="00E61B0B">
          <w:t>znaménkem permutace</w:t>
        </w:r>
      </w:hyperlink>
      <w:r w:rsidRPr="00E61B0B">
        <w:t>.</w:t>
      </w:r>
    </w:p>
    <w:p w:rsidR="00FE0F0C" w:rsidRDefault="00AD761A" w:rsidP="00E61B0B">
      <w:r>
        <w:lastRenderedPageBreak/>
        <w:t xml:space="preserve">Tento ukázkový program nazvaný </w:t>
      </w:r>
      <w:r w:rsidR="00FE0F0C">
        <w:t>Determinant</w:t>
      </w:r>
      <w:r>
        <w:t xml:space="preserve"> matice.ggb</w:t>
      </w:r>
      <w:r w:rsidR="00605338">
        <w:t xml:space="preserve"> (Obr. 16.)</w:t>
      </w:r>
      <w:r>
        <w:t xml:space="preserve"> ukazuje práci s</w:t>
      </w:r>
      <w:r w:rsidR="00E01A57">
        <w:t xml:space="preserve"> </w:t>
      </w:r>
      <w:r>
        <w:t>determinanty.</w:t>
      </w:r>
      <w:r w:rsidR="00FE0F0C" w:rsidRPr="00FE0F0C">
        <w:rPr>
          <w:noProof/>
        </w:rPr>
        <w:drawing>
          <wp:inline distT="0" distB="0" distL="0" distR="0" wp14:anchorId="7D1B6916" wp14:editId="1F9B6582">
            <wp:extent cx="5751205" cy="3419475"/>
            <wp:effectExtent l="0" t="0" r="190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7665" r="9465" b="12508"/>
                    <a:stretch/>
                  </pic:blipFill>
                  <pic:spPr bwMode="auto">
                    <a:xfrm>
                      <a:off x="0" y="0"/>
                      <a:ext cx="5778801" cy="3435883"/>
                    </a:xfrm>
                    <a:prstGeom prst="rect">
                      <a:avLst/>
                    </a:prstGeom>
                    <a:ln>
                      <a:noFill/>
                    </a:ln>
                    <a:extLst>
                      <a:ext uri="{53640926-AAD7-44D8-BBD7-CCE9431645EC}">
                        <a14:shadowObscured xmlns:a14="http://schemas.microsoft.com/office/drawing/2010/main"/>
                      </a:ext>
                    </a:extLst>
                  </pic:spPr>
                </pic:pic>
              </a:graphicData>
            </a:graphic>
          </wp:inline>
        </w:drawing>
      </w:r>
    </w:p>
    <w:p w:rsidR="00FE0F0C" w:rsidRDefault="00FE0F0C" w:rsidP="00FE0F0C">
      <w:pPr>
        <w:pStyle w:val="Titulek"/>
        <w:tabs>
          <w:tab w:val="clear" w:pos="709"/>
          <w:tab w:val="clear" w:pos="851"/>
        </w:tabs>
        <w:ind w:left="0"/>
      </w:pPr>
      <w:bookmarkStart w:id="115" w:name="_Toc389812313"/>
      <w:r>
        <w:t xml:space="preserve">Obr. </w:t>
      </w:r>
      <w:r w:rsidR="008B6925">
        <w:fldChar w:fldCharType="begin"/>
      </w:r>
      <w:r w:rsidR="008B6925">
        <w:instrText xml:space="preserve"> SEQ Obr. \* ARABIC </w:instrText>
      </w:r>
      <w:r w:rsidR="008B6925">
        <w:fldChar w:fldCharType="separate"/>
      </w:r>
      <w:r w:rsidR="008B6925">
        <w:rPr>
          <w:noProof/>
        </w:rPr>
        <w:t>16</w:t>
      </w:r>
      <w:r w:rsidR="008B6925">
        <w:rPr>
          <w:noProof/>
        </w:rPr>
        <w:fldChar w:fldCharType="end"/>
      </w:r>
      <w:r>
        <w:t>. Determinant matice</w:t>
      </w:r>
      <w:bookmarkEnd w:id="115"/>
    </w:p>
    <w:p w:rsidR="005676CB" w:rsidRDefault="00026CFD" w:rsidP="00FE0F0C">
      <w:r>
        <w:t xml:space="preserve">Tento ukázkový program </w:t>
      </w:r>
      <w:r w:rsidR="008D7C4B">
        <w:t>s</w:t>
      </w:r>
      <w:r>
        <w:t xml:space="preserve">počítá determinant matice. Zadávání matic probíhá opět dvěma způsoby. První způsob </w:t>
      </w:r>
      <w:r w:rsidR="00D41A32">
        <w:t xml:space="preserve">je určený pro </w:t>
      </w:r>
      <w:r>
        <w:t>ruční zadávání podle syntaxe,</w:t>
      </w:r>
      <w:r w:rsidR="00D41A32">
        <w:t xml:space="preserve"> umožňuje zadat</w:t>
      </w:r>
      <w:r>
        <w:t xml:space="preserve"> libovolný rozměr matice a libovolné hodnoty </w:t>
      </w:r>
      <w:r w:rsidR="00D41A32">
        <w:t xml:space="preserve">prvků </w:t>
      </w:r>
      <w:r>
        <w:t>matice. Druhá možnost je</w:t>
      </w:r>
      <w:r w:rsidR="00D41A32">
        <w:t xml:space="preserve"> určena</w:t>
      </w:r>
      <w:r>
        <w:t xml:space="preserve"> matice </w:t>
      </w:r>
      <w:r w:rsidR="00D41A32">
        <w:t>pevných</w:t>
      </w:r>
      <w:r>
        <w:t xml:space="preserve"> rozměrech</w:t>
      </w:r>
      <w:r w:rsidR="00D41A32">
        <w:t xml:space="preserve"> 4x4</w:t>
      </w:r>
      <w:r>
        <w:t xml:space="preserve">, </w:t>
      </w:r>
      <w:r w:rsidR="00D41A32">
        <w:t>ve které je možné změnit prvky generováním náhodných čísel</w:t>
      </w:r>
      <w:r>
        <w:t xml:space="preserve">. V tomto programu není zapotřebí tlačítka na provádění výpočtu. Výpočet </w:t>
      </w:r>
      <w:r w:rsidR="008D7C4B">
        <w:t>s</w:t>
      </w:r>
      <w:r>
        <w:t>e dělá plně automaticky. V</w:t>
      </w:r>
      <w:r w:rsidR="00D41A32">
        <w:t> prostoru pod zadáním</w:t>
      </w:r>
      <w:r>
        <w:t xml:space="preserve"> se vypočítá determinant obou zadaných matic. </w:t>
      </w:r>
      <w:r w:rsidR="009407CC">
        <w:t>D</w:t>
      </w:r>
      <w:r>
        <w:t>eterminant matice</w:t>
      </w:r>
      <w:r w:rsidR="00D41A32">
        <w:t xml:space="preserve"> je</w:t>
      </w:r>
      <w:r>
        <w:t xml:space="preserve"> pouze </w:t>
      </w:r>
      <w:r w:rsidR="006B18F6">
        <w:t>„</w:t>
      </w:r>
      <w:r>
        <w:t>číslo</w:t>
      </w:r>
      <w:r w:rsidR="006B18F6">
        <w:t>“</w:t>
      </w:r>
      <w:r w:rsidR="00F15A17">
        <w:t xml:space="preserve"> (nikoliv vektor nebo matice)</w:t>
      </w:r>
      <w:r>
        <w:t xml:space="preserve">, což dokazuje výpočet. </w:t>
      </w:r>
      <w:r w:rsidR="00D41A32">
        <w:t>D</w:t>
      </w:r>
      <w:r>
        <w:t>eterminant z jednotkové matice o jakémkoliv rozměru je vždy</w:t>
      </w:r>
      <w:r w:rsidR="009407CC">
        <w:t xml:space="preserve"> roven</w:t>
      </w:r>
      <w:r>
        <w:t xml:space="preserve"> jedn</w:t>
      </w:r>
      <w:r w:rsidR="009407CC">
        <w:t>é</w:t>
      </w:r>
      <w:r>
        <w:t xml:space="preserve">. Determinanty matice 2x2 nebo </w:t>
      </w:r>
      <w:r w:rsidR="00E61B0B">
        <w:t xml:space="preserve">matice </w:t>
      </w:r>
      <w:r>
        <w:t>3x3</w:t>
      </w:r>
      <w:r w:rsidR="00E61B0B">
        <w:t xml:space="preserve"> (</w:t>
      </w:r>
      <w:r w:rsidR="009407CC">
        <w:t>spočítání determinantu podle Cramerova pravidla</w:t>
      </w:r>
      <w:r w:rsidR="00E61B0B">
        <w:t>)</w:t>
      </w:r>
      <w:r>
        <w:t xml:space="preserve"> lze </w:t>
      </w:r>
      <w:r w:rsidR="00F15A17">
        <w:t>s</w:t>
      </w:r>
      <w:r>
        <w:t>počítat poměrně snadno, ale determinant matice 4x4 již může být problém spočítat. Determinant se vždy počítá ze čtvercové matice. Tuto skutečnost si lze taky ověřit pomocí programu při ručním zadání matice. Pokud se stane</w:t>
      </w:r>
      <w:r w:rsidR="00F15A17">
        <w:t xml:space="preserve">, že zadaná matice není </w:t>
      </w:r>
      <w:r w:rsidR="00D41A32">
        <w:t>čtvercová</w:t>
      </w:r>
      <w:r w:rsidR="00F15A17">
        <w:t>,</w:t>
      </w:r>
      <w:r>
        <w:t xml:space="preserve"> determinant </w:t>
      </w:r>
      <w:r w:rsidR="005676CB">
        <w:t xml:space="preserve">matice A </w:t>
      </w:r>
      <w:r w:rsidR="00E61B0B">
        <w:t>není</w:t>
      </w:r>
      <w:r w:rsidR="005676CB">
        <w:t xml:space="preserve"> </w:t>
      </w:r>
      <w:r w:rsidR="00F15A17">
        <w:t>vypočítán</w:t>
      </w:r>
      <w:r w:rsidR="005676CB">
        <w:t>.</w:t>
      </w:r>
    </w:p>
    <w:p w:rsidR="009407CC" w:rsidRDefault="009407CC" w:rsidP="00FE0F0C"/>
    <w:p w:rsidR="008F3439" w:rsidRDefault="008F3439" w:rsidP="00FE0F0C"/>
    <w:p w:rsidR="00FE0F0C" w:rsidRDefault="005676CB" w:rsidP="005676CB">
      <w:pPr>
        <w:pStyle w:val="Nadpis2"/>
      </w:pPr>
      <w:bookmarkStart w:id="116" w:name="_Toc389812018"/>
      <w:r>
        <w:lastRenderedPageBreak/>
        <w:t>Inverzní matice</w:t>
      </w:r>
      <w:bookmarkEnd w:id="116"/>
    </w:p>
    <w:p w:rsidR="008F3439" w:rsidRPr="008F3439" w:rsidRDefault="008F3439" w:rsidP="008F3439">
      <w:pPr>
        <w:rPr>
          <w:i/>
        </w:rPr>
      </w:pPr>
      <w:r w:rsidRPr="008F3439">
        <w:t>Syntaxe příkazu:</w:t>
      </w:r>
      <w:r>
        <w:rPr>
          <w:i/>
        </w:rPr>
        <w:t xml:space="preserve"> </w:t>
      </w:r>
      <w:r w:rsidRPr="008F3439">
        <w:rPr>
          <w:i/>
        </w:rPr>
        <w:t>Invertovat[ &lt;Matice&gt; ]</w:t>
      </w:r>
    </w:p>
    <w:p w:rsidR="00515998" w:rsidRPr="00515998" w:rsidRDefault="00515998" w:rsidP="00515998">
      <w:r w:rsidRPr="00515998">
        <w:t>Inverzní matice k dané </w:t>
      </w:r>
      <w:hyperlink r:id="rId33" w:tooltip="Matice" w:history="1">
        <w:r w:rsidRPr="00515998">
          <w:t>matici</w:t>
        </w:r>
      </w:hyperlink>
      <w:r w:rsidRPr="00515998">
        <w:t> je taková matice, která po </w:t>
      </w:r>
      <w:hyperlink r:id="rId34" w:tooltip="Násobení matic" w:history="1">
        <w:r w:rsidRPr="00515998">
          <w:t>vynásobení</w:t>
        </w:r>
      </w:hyperlink>
      <w:r w:rsidRPr="00515998">
        <w:t> s původní maticí dá </w:t>
      </w:r>
      <w:hyperlink r:id="rId35" w:tooltip="Jednotková matice" w:history="1">
        <w:r w:rsidRPr="00515998">
          <w:t>jednotkovou matici</w:t>
        </w:r>
      </w:hyperlink>
      <w:r w:rsidRPr="00515998">
        <w:t>.</w:t>
      </w:r>
      <w:r w:rsidR="006B18F6">
        <w:t xml:space="preserve"> </w:t>
      </w:r>
      <w:r w:rsidR="006B18F6" w:rsidRPr="006B18F6">
        <w:t>Inverzní matici lze sestrojit pouze pro </w:t>
      </w:r>
      <w:hyperlink r:id="rId36" w:tooltip="Regulární matice" w:history="1">
        <w:r w:rsidR="006B18F6" w:rsidRPr="006B18F6">
          <w:t>regulární matici</w:t>
        </w:r>
      </w:hyperlink>
      <w:r w:rsidR="006B18F6" w:rsidRPr="006B18F6">
        <w:t xml:space="preserve"> (čtvercovou matici</w:t>
      </w:r>
      <w:r w:rsidR="00D41A32">
        <w:t xml:space="preserve"> s nenulovým determinatem</w:t>
      </w:r>
      <w:r w:rsidR="006B18F6" w:rsidRPr="006B18F6">
        <w:t>).</w:t>
      </w:r>
    </w:p>
    <w:p w:rsidR="005676CB" w:rsidRDefault="005676CB" w:rsidP="005676CB">
      <w:r>
        <w:t>Program Inverzní matice.ggb</w:t>
      </w:r>
      <w:r w:rsidR="00605338">
        <w:t xml:space="preserve"> (</w:t>
      </w:r>
      <w:r w:rsidR="005115A0">
        <w:t>Obr. 17</w:t>
      </w:r>
      <w:r w:rsidR="00605338">
        <w:t>.)</w:t>
      </w:r>
      <w:r>
        <w:t xml:space="preserve"> </w:t>
      </w:r>
      <w:r w:rsidR="00D41A32">
        <w:t>umožňuje</w:t>
      </w:r>
      <w:r w:rsidR="004268BA">
        <w:t xml:space="preserve"> výpočet libovolné inverzní matice nebo matice 4x4 s náhodně vygenerovanými prvky.</w:t>
      </w:r>
    </w:p>
    <w:p w:rsidR="004268BA" w:rsidRDefault="001770A4" w:rsidP="001770A4">
      <w:pPr>
        <w:keepNext/>
        <w:jc w:val="center"/>
      </w:pPr>
      <w:r w:rsidRPr="001770A4">
        <w:rPr>
          <w:noProof/>
        </w:rPr>
        <w:drawing>
          <wp:inline distT="0" distB="0" distL="0" distR="0" wp14:anchorId="2791F116" wp14:editId="24DAB010">
            <wp:extent cx="5503080" cy="3009900"/>
            <wp:effectExtent l="0" t="0" r="254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779" t="2603" r="22508" b="10759"/>
                    <a:stretch/>
                  </pic:blipFill>
                  <pic:spPr bwMode="auto">
                    <a:xfrm>
                      <a:off x="0" y="0"/>
                      <a:ext cx="5515930" cy="3016929"/>
                    </a:xfrm>
                    <a:prstGeom prst="rect">
                      <a:avLst/>
                    </a:prstGeom>
                    <a:ln>
                      <a:noFill/>
                    </a:ln>
                    <a:extLst>
                      <a:ext uri="{53640926-AAD7-44D8-BBD7-CCE9431645EC}">
                        <a14:shadowObscured xmlns:a14="http://schemas.microsoft.com/office/drawing/2010/main"/>
                      </a:ext>
                    </a:extLst>
                  </pic:spPr>
                </pic:pic>
              </a:graphicData>
            </a:graphic>
          </wp:inline>
        </w:drawing>
      </w:r>
    </w:p>
    <w:p w:rsidR="005676CB" w:rsidRDefault="004268BA" w:rsidP="004268BA">
      <w:pPr>
        <w:pStyle w:val="Titulek"/>
        <w:tabs>
          <w:tab w:val="clear" w:pos="851"/>
        </w:tabs>
        <w:ind w:left="0"/>
      </w:pPr>
      <w:bookmarkStart w:id="117" w:name="_Toc389812314"/>
      <w:r>
        <w:t xml:space="preserve">Obr. </w:t>
      </w:r>
      <w:r w:rsidR="008B6925">
        <w:fldChar w:fldCharType="begin"/>
      </w:r>
      <w:r w:rsidR="008B6925">
        <w:instrText xml:space="preserve"> SEQ Obr. \* ARABIC </w:instrText>
      </w:r>
      <w:r w:rsidR="008B6925">
        <w:fldChar w:fldCharType="separate"/>
      </w:r>
      <w:r w:rsidR="008B6925">
        <w:rPr>
          <w:noProof/>
        </w:rPr>
        <w:t>17</w:t>
      </w:r>
      <w:r w:rsidR="008B6925">
        <w:rPr>
          <w:noProof/>
        </w:rPr>
        <w:fldChar w:fldCharType="end"/>
      </w:r>
      <w:r>
        <w:t>. Inverzní matice</w:t>
      </w:r>
      <w:bookmarkEnd w:id="117"/>
    </w:p>
    <w:p w:rsidR="00DB09E2" w:rsidRDefault="00DB09E2" w:rsidP="00DB09E2">
      <w:r>
        <w:t>Vzorový program Inverzní matice</w:t>
      </w:r>
      <w:r w:rsidR="001770A4">
        <w:t>.ggb</w:t>
      </w:r>
      <w:r>
        <w:t xml:space="preserve"> vypočítá libovolnou inverzní matice ze zadané matice. Zadaná matice může být buď vepsaná ručně do textového pole, nebo se jedná o matici, která má pevně daný rozměr 4x4. V této matici je možné si jednotlivé prvky nechat vygenerovat tlačítkem Generuj. Inverzní matice k oběma zadaným maticím se vypíší o kousek níže. Jako důkaz a pro kontrolu, že vše</w:t>
      </w:r>
      <w:r w:rsidR="00336EA4">
        <w:t xml:space="preserve"> je</w:t>
      </w:r>
      <w:r>
        <w:t xml:space="preserve"> správně spočítáno</w:t>
      </w:r>
      <w:r w:rsidR="00336EA4">
        <w:t>,</w:t>
      </w:r>
      <w:r w:rsidR="001770A4">
        <w:t xml:space="preserve"> je provedený součin matice A a její inverzní matice B (násobíme zprava i zleva)</w:t>
      </w:r>
      <w:r>
        <w:t xml:space="preserve">. Tento důkaz je provedený pouze </w:t>
      </w:r>
      <w:r w:rsidR="001770A4">
        <w:t>pro</w:t>
      </w:r>
      <w:r>
        <w:t xml:space="preserve"> matic</w:t>
      </w:r>
      <w:r w:rsidR="00336EA4">
        <w:t>i</w:t>
      </w:r>
      <w:r>
        <w:t xml:space="preserve"> A, ale s jistotou platí pro jakoukoliv matici. </w:t>
      </w:r>
      <w:r w:rsidR="001770A4">
        <w:t>Princip důkazy spočívá s</w:t>
      </w:r>
      <w:r>
        <w:t>počívá v tom, že součin matice a její inverzní matice je vždy roven jednotkové matici. Při tomto násobení obou matic nezáleží na jejich pořadí, protože výsledek je vždy jednotková matice stejného rozměru jako původní matice a k ní inverzní matice. Celý tento důkaz je prakticky rozepsaný v poslední části programu.</w:t>
      </w:r>
    </w:p>
    <w:p w:rsidR="000E3567" w:rsidRPr="000E3567" w:rsidRDefault="000E3567" w:rsidP="000E3567"/>
    <w:p w:rsidR="00DB09E2" w:rsidRDefault="00DB09E2" w:rsidP="00DB09E2">
      <w:pPr>
        <w:pStyle w:val="Nadpis2"/>
      </w:pPr>
      <w:bookmarkStart w:id="118" w:name="_Toc389812019"/>
      <w:r>
        <w:t>Transponovaná matice</w:t>
      </w:r>
      <w:bookmarkEnd w:id="118"/>
    </w:p>
    <w:p w:rsidR="008F3439" w:rsidRPr="008F3439" w:rsidRDefault="008F3439" w:rsidP="008F3439">
      <w:pPr>
        <w:rPr>
          <w:i/>
        </w:rPr>
      </w:pPr>
      <w:r w:rsidRPr="008F3439">
        <w:t>Syntaxe příkazu:</w:t>
      </w:r>
      <w:r>
        <w:rPr>
          <w:i/>
        </w:rPr>
        <w:t xml:space="preserve"> Transponovat </w:t>
      </w:r>
      <w:r w:rsidRPr="008F3439">
        <w:rPr>
          <w:i/>
        </w:rPr>
        <w:t>[ &lt;Matice&gt; ]</w:t>
      </w:r>
    </w:p>
    <w:p w:rsidR="00C47226" w:rsidRDefault="001770A4" w:rsidP="00C47226">
      <w:r>
        <w:t>Transponovaná matice je matice</w:t>
      </w:r>
      <w:r w:rsidR="00C47226">
        <w:t>, která vznikne z matice A vzájemnou výměnou řádků a sloupců. Pokud má matice </w:t>
      </w:r>
      <w:r w:rsidR="00C47226">
        <w:rPr>
          <w:i/>
        </w:rPr>
        <w:t>A</w:t>
      </w:r>
      <w:r w:rsidR="00C47226">
        <w:t> rozměry </w:t>
      </w:r>
      <w:r w:rsidR="00C47226">
        <w:rPr>
          <w:i/>
        </w:rPr>
        <w:t>(m</w:t>
      </w:r>
      <w:r w:rsidR="00FE3C8A">
        <w:rPr>
          <w:i/>
        </w:rPr>
        <w:t xml:space="preserve"> x</w:t>
      </w:r>
      <w:r w:rsidR="00C47226">
        <w:rPr>
          <w:i/>
        </w:rPr>
        <w:t xml:space="preserve"> n), pak</w:t>
      </w:r>
      <w:r w:rsidR="00C47226">
        <w:t xml:space="preserve"> její transpozicí vznikne matice o rozměrech </w:t>
      </w:r>
      <w:r w:rsidR="00251D34">
        <w:t xml:space="preserve"> </w:t>
      </w:r>
      <w:r w:rsidR="00C47226">
        <w:rPr>
          <w:i/>
        </w:rPr>
        <w:t>(n</w:t>
      </w:r>
      <w:r w:rsidR="00FE3C8A">
        <w:rPr>
          <w:i/>
        </w:rPr>
        <w:t xml:space="preserve"> x</w:t>
      </w:r>
      <w:r w:rsidR="00C47226">
        <w:rPr>
          <w:i/>
        </w:rPr>
        <w:t xml:space="preserve"> m).</w:t>
      </w:r>
      <w:r w:rsidR="00C47226">
        <w:t xml:space="preserve"> Ukázkový program </w:t>
      </w:r>
      <w:r w:rsidR="009407CC">
        <w:t>Transponována</w:t>
      </w:r>
      <w:r w:rsidR="00C47226">
        <w:t xml:space="preserve"> matice.ggb poskytuje praktický náhled na celou situaci.</w:t>
      </w:r>
    </w:p>
    <w:p w:rsidR="00C47226" w:rsidRDefault="00C47226" w:rsidP="00C47226">
      <w:pPr>
        <w:keepNext/>
        <w:jc w:val="center"/>
      </w:pPr>
      <w:r>
        <w:rPr>
          <w:noProof/>
        </w:rPr>
        <w:drawing>
          <wp:inline distT="0" distB="0" distL="0" distR="0" wp14:anchorId="74A10BD5" wp14:editId="614FE928">
            <wp:extent cx="5600700" cy="247650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a:picLocks noChangeAspect="1" noChangeArrowheads="1"/>
                    </pic:cNvPicPr>
                  </pic:nvPicPr>
                  <pic:blipFill>
                    <a:blip r:embed="rId38" cstate="print">
                      <a:extLst>
                        <a:ext uri="{28A0092B-C50C-407E-A947-70E740481C1C}">
                          <a14:useLocalDpi xmlns:a14="http://schemas.microsoft.com/office/drawing/2010/main" val="0"/>
                        </a:ext>
                      </a:extLst>
                    </a:blip>
                    <a:srcRect l="7509" t="2425" r="7658" b="30894"/>
                    <a:stretch>
                      <a:fillRect/>
                    </a:stretch>
                  </pic:blipFill>
                  <pic:spPr bwMode="auto">
                    <a:xfrm>
                      <a:off x="0" y="0"/>
                      <a:ext cx="5600700" cy="2476500"/>
                    </a:xfrm>
                    <a:prstGeom prst="rect">
                      <a:avLst/>
                    </a:prstGeom>
                    <a:noFill/>
                    <a:ln>
                      <a:noFill/>
                    </a:ln>
                  </pic:spPr>
                </pic:pic>
              </a:graphicData>
            </a:graphic>
          </wp:inline>
        </w:drawing>
      </w:r>
    </w:p>
    <w:p w:rsidR="00C47226" w:rsidRDefault="00C47226" w:rsidP="00C47226">
      <w:pPr>
        <w:pStyle w:val="Titulek"/>
        <w:ind w:hanging="851"/>
      </w:pPr>
      <w:bookmarkStart w:id="119" w:name="_Toc389812315"/>
      <w:r>
        <w:t xml:space="preserve">Obr. </w:t>
      </w:r>
      <w:r w:rsidR="008B6925">
        <w:fldChar w:fldCharType="begin"/>
      </w:r>
      <w:r w:rsidR="008B6925">
        <w:instrText xml:space="preserve"> SEQ Obr. \* ARABIC </w:instrText>
      </w:r>
      <w:r w:rsidR="008B6925">
        <w:fldChar w:fldCharType="separate"/>
      </w:r>
      <w:r w:rsidR="008B6925">
        <w:rPr>
          <w:noProof/>
        </w:rPr>
        <w:t>18</w:t>
      </w:r>
      <w:r w:rsidR="008B6925">
        <w:rPr>
          <w:noProof/>
        </w:rPr>
        <w:fldChar w:fldCharType="end"/>
      </w:r>
      <w:r>
        <w:t>. Transponovaná matice</w:t>
      </w:r>
      <w:bookmarkEnd w:id="119"/>
    </w:p>
    <w:p w:rsidR="003C24E8" w:rsidRDefault="008D7C4B" w:rsidP="00DB09E2">
      <w:r>
        <w:t>Stejně jako i v předcházejících ukázkových programech, tak i  tento poslední ukázkový program je laděn ve stejném stylu jako předešlé ukázkové programy. Opět lze zdávat vlastní matici o libov</w:t>
      </w:r>
      <w:r w:rsidR="00FE3C8A">
        <w:t>olném rozměru a různých prvcích, nebo nechat</w:t>
      </w:r>
      <w:r>
        <w:t xml:space="preserve"> generovat jednotlivé prvky v matici 4x4. Toho lze dosáhnout pomocí tlačítka Generuj. </w:t>
      </w:r>
      <w:r w:rsidR="00FE3C8A">
        <w:t>Další</w:t>
      </w:r>
      <w:r>
        <w:t xml:space="preserve"> tlačítko Transponuj vypočítá k ob</w:t>
      </w:r>
      <w:r w:rsidR="00FE3C8A">
        <w:t>ěma</w:t>
      </w:r>
      <w:r>
        <w:t xml:space="preserve"> zadaným maticím matice transponované. Oba výsledky se vypíší níže. Zajímavostí je, že pokud dvakrát transponujeme danou matici, dostáváme opět původní matici.</w:t>
      </w:r>
    </w:p>
    <w:p w:rsidR="003C24E8" w:rsidRDefault="003C24E8">
      <w:pPr>
        <w:spacing w:after="0" w:line="240" w:lineRule="auto"/>
        <w:jc w:val="left"/>
      </w:pPr>
      <w:r>
        <w:br w:type="page"/>
      </w:r>
    </w:p>
    <w:p w:rsidR="00DB09E2" w:rsidRDefault="00561259" w:rsidP="003C24E8">
      <w:pPr>
        <w:pStyle w:val="Nadpis1"/>
      </w:pPr>
      <w:bookmarkStart w:id="120" w:name="_Toc389812020"/>
      <w:r>
        <w:lastRenderedPageBreak/>
        <w:t>nástroj pro šifrování textu</w:t>
      </w:r>
      <w:bookmarkEnd w:id="120"/>
      <w:r>
        <w:t xml:space="preserve"> </w:t>
      </w:r>
    </w:p>
    <w:p w:rsidR="003C24E8" w:rsidRDefault="00561259" w:rsidP="003C24E8">
      <w:pPr>
        <w:rPr>
          <w:noProof/>
        </w:rPr>
      </w:pPr>
      <w:r>
        <w:rPr>
          <w:noProof/>
        </w:rPr>
        <w:t>V této kapitole bude popsán nástroj pro šifrování textu v programu GeoGebra. Popsány budou jednotlivé části programu, doplněné grafickým výstupem z aplikace. U tlačítek bude popsán zdrojový k</w:t>
      </w:r>
      <w:r w:rsidR="002D5946">
        <w:rPr>
          <w:noProof/>
        </w:rPr>
        <w:t>ó</w:t>
      </w:r>
      <w:r>
        <w:rPr>
          <w:noProof/>
        </w:rPr>
        <w:t xml:space="preserve">d a </w:t>
      </w:r>
      <w:r w:rsidR="002D5946">
        <w:rPr>
          <w:noProof/>
        </w:rPr>
        <w:t xml:space="preserve">funkce jednotlivých částí. Pro větší přehlednost jsou tyto zdrojové kódy a vysvětlení uvedeny jako </w:t>
      </w:r>
      <w:r w:rsidR="00AF6C38">
        <w:rPr>
          <w:noProof/>
        </w:rPr>
        <w:t xml:space="preserve">další kapitola. </w:t>
      </w:r>
    </w:p>
    <w:p w:rsidR="00705C46" w:rsidRDefault="00705C46" w:rsidP="00705C46">
      <w:pPr>
        <w:keepNext/>
        <w:jc w:val="center"/>
      </w:pPr>
      <w:r>
        <w:rPr>
          <w:noProof/>
        </w:rPr>
        <w:drawing>
          <wp:inline distT="0" distB="0" distL="0" distR="0" wp14:anchorId="51B08A42" wp14:editId="7CB4E0F0">
            <wp:extent cx="2952750" cy="5334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52750" cy="533400"/>
                    </a:xfrm>
                    <a:prstGeom prst="rect">
                      <a:avLst/>
                    </a:prstGeom>
                  </pic:spPr>
                </pic:pic>
              </a:graphicData>
            </a:graphic>
          </wp:inline>
        </w:drawing>
      </w:r>
    </w:p>
    <w:p w:rsidR="00561259" w:rsidRDefault="00705C46" w:rsidP="00705C46">
      <w:pPr>
        <w:pStyle w:val="Titulek"/>
        <w:ind w:right="2267" w:firstLine="1417"/>
      </w:pPr>
      <w:bookmarkStart w:id="121" w:name="_Toc389812316"/>
      <w:r>
        <w:t xml:space="preserve">Obr. </w:t>
      </w:r>
      <w:r w:rsidR="008B6925">
        <w:fldChar w:fldCharType="begin"/>
      </w:r>
      <w:r w:rsidR="008B6925">
        <w:instrText xml:space="preserve"> SEQ Obr. \* ARABIC </w:instrText>
      </w:r>
      <w:r w:rsidR="008B6925">
        <w:fldChar w:fldCharType="separate"/>
      </w:r>
      <w:r w:rsidR="008B6925">
        <w:rPr>
          <w:noProof/>
        </w:rPr>
        <w:t>19</w:t>
      </w:r>
      <w:r w:rsidR="008B6925">
        <w:rPr>
          <w:noProof/>
        </w:rPr>
        <w:fldChar w:fldCharType="end"/>
      </w:r>
      <w:r>
        <w:t>. Posuvník</w:t>
      </w:r>
      <w:bookmarkEnd w:id="121"/>
    </w:p>
    <w:p w:rsidR="00705C46" w:rsidRDefault="00705C46" w:rsidP="00705C46">
      <w:r>
        <w:t xml:space="preserve">První </w:t>
      </w:r>
      <w:r w:rsidR="002D5946">
        <w:t>krok, který</w:t>
      </w:r>
      <w:r>
        <w:t xml:space="preserve"> je nutno provést</w:t>
      </w:r>
      <w:r w:rsidR="00E24DF2">
        <w:t>,</w:t>
      </w:r>
      <w:r>
        <w:t xml:space="preserve"> je nastavení posuvníku</w:t>
      </w:r>
      <w:r w:rsidR="00FE3C8A">
        <w:t>: Zabezpečení</w:t>
      </w:r>
      <w:r>
        <w:t xml:space="preserve">. Nastavit lze hodnotu od 1 do </w:t>
      </w:r>
      <w:r w:rsidR="00FE3C8A">
        <w:t>10, vždy celé číslo. Posuvník s</w:t>
      </w:r>
      <w:r>
        <w:t xml:space="preserve">louží k určení velikosti matice klíče např. hodnota 4 = čtvercová </w:t>
      </w:r>
      <w:r w:rsidR="00E24DF2">
        <w:t>matice klíče</w:t>
      </w:r>
      <w:r w:rsidR="004457AE">
        <w:t xml:space="preserve"> </w:t>
      </w:r>
      <w:r>
        <w:t>4x4.</w:t>
      </w:r>
      <w:r w:rsidR="00215F2F">
        <w:t xml:space="preserve"> Pro potvrzení vstupu se musí zmáčknout klávesa Enter na klávesnici.</w:t>
      </w:r>
    </w:p>
    <w:p w:rsidR="00E24DF2" w:rsidRDefault="00E24DF2" w:rsidP="00E24DF2">
      <w:pPr>
        <w:keepNext/>
        <w:jc w:val="center"/>
      </w:pPr>
      <w:r>
        <w:rPr>
          <w:noProof/>
        </w:rPr>
        <w:drawing>
          <wp:inline distT="0" distB="0" distL="0" distR="0" wp14:anchorId="422644A8" wp14:editId="5124C968">
            <wp:extent cx="4924425" cy="1328410"/>
            <wp:effectExtent l="0" t="0" r="0" b="571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990964" cy="1346359"/>
                    </a:xfrm>
                    <a:prstGeom prst="rect">
                      <a:avLst/>
                    </a:prstGeom>
                  </pic:spPr>
                </pic:pic>
              </a:graphicData>
            </a:graphic>
          </wp:inline>
        </w:drawing>
      </w:r>
    </w:p>
    <w:p w:rsidR="00E24DF2" w:rsidRDefault="00E24DF2" w:rsidP="00E24DF2">
      <w:pPr>
        <w:pStyle w:val="Titulek"/>
        <w:ind w:right="708" w:hanging="284"/>
      </w:pPr>
      <w:bookmarkStart w:id="122" w:name="_Toc389812317"/>
      <w:r>
        <w:t xml:space="preserve">Obr. </w:t>
      </w:r>
      <w:r w:rsidR="008B6925">
        <w:fldChar w:fldCharType="begin"/>
      </w:r>
      <w:r w:rsidR="008B6925">
        <w:instrText xml:space="preserve"> SEQ Obr. \* ARABIC </w:instrText>
      </w:r>
      <w:r w:rsidR="008B6925">
        <w:fldChar w:fldCharType="separate"/>
      </w:r>
      <w:r w:rsidR="008B6925">
        <w:rPr>
          <w:noProof/>
        </w:rPr>
        <w:t>20</w:t>
      </w:r>
      <w:r w:rsidR="008B6925">
        <w:rPr>
          <w:noProof/>
        </w:rPr>
        <w:fldChar w:fldCharType="end"/>
      </w:r>
      <w:r>
        <w:t>. Otevřený text</w:t>
      </w:r>
      <w:bookmarkEnd w:id="122"/>
    </w:p>
    <w:p w:rsidR="00E24DF2" w:rsidRDefault="00E24DF2" w:rsidP="00E24DF2">
      <w:r>
        <w:t>Do textového pole Otevřený text uživatel</w:t>
      </w:r>
      <w:r w:rsidR="00C90943">
        <w:t xml:space="preserve"> zadá</w:t>
      </w:r>
      <w:r>
        <w:t xml:space="preserve"> libovolný text, který chce zašifrovat. Ten se poté převede podle ASCII tabulky na </w:t>
      </w:r>
      <w:r w:rsidR="00FE3C8A">
        <w:t>seznam</w:t>
      </w:r>
      <w:r>
        <w:t xml:space="preserve">. Tento vektor se dále posune zpětně o hodnotu 96, aby písmeno </w:t>
      </w:r>
      <w:r w:rsidRPr="002D5946">
        <w:rPr>
          <w:i/>
        </w:rPr>
        <w:t>a</w:t>
      </w:r>
      <w:r>
        <w:t xml:space="preserve"> (ASCII = 97) odpovídalo číslu 1. Všechny průběžné změny jsou zobrazeny ve vektorech pod textovým polem.  </w:t>
      </w:r>
    </w:p>
    <w:p w:rsidR="00496E1C" w:rsidRDefault="002D5946" w:rsidP="00496E1C">
      <w:pPr>
        <w:keepNext/>
        <w:jc w:val="center"/>
      </w:pPr>
      <w:r>
        <w:rPr>
          <w:noProof/>
        </w:rPr>
        <w:drawing>
          <wp:inline distT="0" distB="0" distL="0" distR="0" wp14:anchorId="0B4F7599" wp14:editId="025F27C2">
            <wp:extent cx="4476365" cy="819150"/>
            <wp:effectExtent l="0" t="0" r="63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67079" cy="835750"/>
                    </a:xfrm>
                    <a:prstGeom prst="rect">
                      <a:avLst/>
                    </a:prstGeom>
                  </pic:spPr>
                </pic:pic>
              </a:graphicData>
            </a:graphic>
          </wp:inline>
        </w:drawing>
      </w:r>
    </w:p>
    <w:p w:rsidR="002D5946" w:rsidRDefault="00496E1C" w:rsidP="00496E1C">
      <w:pPr>
        <w:pStyle w:val="Titulek"/>
        <w:ind w:right="991" w:firstLine="142"/>
      </w:pPr>
      <w:bookmarkStart w:id="123" w:name="_Toc389812318"/>
      <w:r>
        <w:t xml:space="preserve">Obr. </w:t>
      </w:r>
      <w:r w:rsidR="008B6925">
        <w:fldChar w:fldCharType="begin"/>
      </w:r>
      <w:r w:rsidR="008B6925">
        <w:instrText xml:space="preserve"> SEQ Obr. \* ARABIC </w:instrText>
      </w:r>
      <w:r w:rsidR="008B6925">
        <w:fldChar w:fldCharType="separate"/>
      </w:r>
      <w:r w:rsidR="008B6925">
        <w:rPr>
          <w:noProof/>
        </w:rPr>
        <w:t>21</w:t>
      </w:r>
      <w:r w:rsidR="008B6925">
        <w:rPr>
          <w:noProof/>
        </w:rPr>
        <w:fldChar w:fldCharType="end"/>
      </w:r>
      <w:r>
        <w:t>. Doplnění</w:t>
      </w:r>
      <w:bookmarkEnd w:id="123"/>
    </w:p>
    <w:p w:rsidR="002D5946" w:rsidRPr="00E24DF2" w:rsidRDefault="00496E1C" w:rsidP="00E24DF2">
      <w:r>
        <w:t>Pokud délka otevřeného textu není násobkem čísla nastaveného na posuvníku</w:t>
      </w:r>
      <w:r w:rsidR="00D53731">
        <w:t>,</w:t>
      </w:r>
      <w:r>
        <w:t xml:space="preserve"> je třeba doplnit zbývající čísla</w:t>
      </w:r>
      <w:r w:rsidR="00FE3C8A">
        <w:t xml:space="preserve"> ve vektoru do nejbližšího násobku</w:t>
      </w:r>
      <w:r>
        <w:t xml:space="preserve">. Záměrně je zvoleno číslo -64, </w:t>
      </w:r>
      <w:r>
        <w:lastRenderedPageBreak/>
        <w:t xml:space="preserve">protože se jedná o posunutý ASCII znak mezery. Stiskem tlačítka Doplnění se provede doplnění vektoru na požadovanou délku. </w:t>
      </w:r>
    </w:p>
    <w:p w:rsidR="00D53731" w:rsidRDefault="00D53731" w:rsidP="00D53731">
      <w:pPr>
        <w:keepNext/>
        <w:jc w:val="center"/>
      </w:pPr>
      <w:r>
        <w:rPr>
          <w:noProof/>
        </w:rPr>
        <w:drawing>
          <wp:inline distT="0" distB="0" distL="0" distR="0" wp14:anchorId="1784E14C" wp14:editId="5FC3CD58">
            <wp:extent cx="2219325" cy="1586438"/>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24857" cy="1590393"/>
                    </a:xfrm>
                    <a:prstGeom prst="rect">
                      <a:avLst/>
                    </a:prstGeom>
                  </pic:spPr>
                </pic:pic>
              </a:graphicData>
            </a:graphic>
          </wp:inline>
        </w:drawing>
      </w:r>
    </w:p>
    <w:p w:rsidR="00705C46" w:rsidRDefault="00D53731" w:rsidP="00D53731">
      <w:pPr>
        <w:pStyle w:val="Titulek"/>
        <w:ind w:right="2834" w:firstLine="2126"/>
      </w:pPr>
      <w:bookmarkStart w:id="124" w:name="_Toc389812319"/>
      <w:r>
        <w:t xml:space="preserve">Obr. </w:t>
      </w:r>
      <w:r w:rsidR="008B6925">
        <w:fldChar w:fldCharType="begin"/>
      </w:r>
      <w:r w:rsidR="008B6925">
        <w:instrText xml:space="preserve"> SEQ Obr. \* ARABIC </w:instrText>
      </w:r>
      <w:r w:rsidR="008B6925">
        <w:fldChar w:fldCharType="separate"/>
      </w:r>
      <w:r w:rsidR="008B6925">
        <w:rPr>
          <w:noProof/>
        </w:rPr>
        <w:t>22</w:t>
      </w:r>
      <w:r w:rsidR="008B6925">
        <w:rPr>
          <w:noProof/>
        </w:rPr>
        <w:fldChar w:fldCharType="end"/>
      </w:r>
      <w:r>
        <w:t>. Matice</w:t>
      </w:r>
      <w:bookmarkEnd w:id="124"/>
    </w:p>
    <w:p w:rsidR="00D53731" w:rsidRDefault="00231A9D" w:rsidP="00D53731">
      <w:r>
        <w:t>Po stisku tlačítka Matice se daný vektor převede na Matici.</w:t>
      </w:r>
      <w:r w:rsidR="00FE3C8A" w:rsidRPr="00FE3C8A">
        <w:t xml:space="preserve"> Vektor se rozdělí na části o délce, která odpovídá hodnotě nastaveného posuvníku, jednotlivé části pak tvoří řádky hledané matice s názvem Matice.</w:t>
      </w:r>
      <w:r>
        <w:t xml:space="preserve"> Nyní je otevřený text zcela nachystán na šifrování. </w:t>
      </w:r>
    </w:p>
    <w:p w:rsidR="00215F2F" w:rsidRDefault="00215F2F" w:rsidP="00215F2F">
      <w:pPr>
        <w:keepNext/>
        <w:jc w:val="center"/>
      </w:pPr>
      <w:r>
        <w:rPr>
          <w:noProof/>
        </w:rPr>
        <w:drawing>
          <wp:inline distT="0" distB="0" distL="0" distR="0" wp14:anchorId="75A9844E" wp14:editId="03458E4A">
            <wp:extent cx="4400550" cy="833505"/>
            <wp:effectExtent l="0" t="0" r="0" b="508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47100" cy="842322"/>
                    </a:xfrm>
                    <a:prstGeom prst="rect">
                      <a:avLst/>
                    </a:prstGeom>
                  </pic:spPr>
                </pic:pic>
              </a:graphicData>
            </a:graphic>
          </wp:inline>
        </w:drawing>
      </w:r>
    </w:p>
    <w:p w:rsidR="00215F2F" w:rsidRDefault="00215F2F" w:rsidP="00215F2F">
      <w:pPr>
        <w:pStyle w:val="Titulek"/>
        <w:ind w:right="1133"/>
      </w:pPr>
      <w:bookmarkStart w:id="125" w:name="_Toc389812320"/>
      <w:r>
        <w:t xml:space="preserve">Obr. </w:t>
      </w:r>
      <w:r w:rsidR="008B6925">
        <w:fldChar w:fldCharType="begin"/>
      </w:r>
      <w:r w:rsidR="008B6925">
        <w:instrText xml:space="preserve"> SEQ Obr. \* ARABIC </w:instrText>
      </w:r>
      <w:r w:rsidR="008B6925">
        <w:fldChar w:fldCharType="separate"/>
      </w:r>
      <w:r w:rsidR="008B6925">
        <w:rPr>
          <w:noProof/>
        </w:rPr>
        <w:t>23</w:t>
      </w:r>
      <w:r w:rsidR="008B6925">
        <w:rPr>
          <w:noProof/>
        </w:rPr>
        <w:fldChar w:fldCharType="end"/>
      </w:r>
      <w:r>
        <w:t>. Klíč</w:t>
      </w:r>
      <w:bookmarkEnd w:id="125"/>
    </w:p>
    <w:p w:rsidR="00215F2F" w:rsidRDefault="00215F2F" w:rsidP="00215F2F">
      <w:r>
        <w:t xml:space="preserve">Vstupní pole Klíč slouží uživateli k zadání klíče, podle kterého se zadaný otevřený text zašifruje. Opět </w:t>
      </w:r>
      <w:r w:rsidR="00630A8F">
        <w:t>j</w:t>
      </w:r>
      <w:r>
        <w:t xml:space="preserve">e třeba po ukončení zadávání </w:t>
      </w:r>
      <w:r w:rsidR="00630A8F">
        <w:t>stisknout klávesu Enter a tím potvrdit konec zadávání do textového pole. Klíč by měl být delší než číslo na posuvníku. Dále by se neměly v klíči opakovat stejné úseky písmen. Mohlo by se stát, že daný text se sice zašifruje, ale už nikdy se nerozšifruje. Klíč se opět převádí na ASCII znaky a pro kontrolu se tento vektor vypisuje pod textovým polem.</w:t>
      </w:r>
    </w:p>
    <w:p w:rsidR="00630A8F" w:rsidRDefault="00630A8F" w:rsidP="00630A8F">
      <w:pPr>
        <w:keepNext/>
        <w:jc w:val="center"/>
      </w:pPr>
      <w:r>
        <w:rPr>
          <w:noProof/>
        </w:rPr>
        <w:drawing>
          <wp:inline distT="0" distB="0" distL="0" distR="0" wp14:anchorId="1E705A5E" wp14:editId="57478571">
            <wp:extent cx="3180534" cy="885825"/>
            <wp:effectExtent l="0" t="0" r="127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86593" cy="887512"/>
                    </a:xfrm>
                    <a:prstGeom prst="rect">
                      <a:avLst/>
                    </a:prstGeom>
                  </pic:spPr>
                </pic:pic>
              </a:graphicData>
            </a:graphic>
          </wp:inline>
        </w:drawing>
      </w:r>
    </w:p>
    <w:p w:rsidR="00630A8F" w:rsidRDefault="00630A8F" w:rsidP="002F5284">
      <w:pPr>
        <w:pStyle w:val="Titulek"/>
        <w:ind w:right="1842" w:firstLine="1134"/>
      </w:pPr>
      <w:bookmarkStart w:id="126" w:name="_Toc389812321"/>
      <w:r>
        <w:t xml:space="preserve">Obr. </w:t>
      </w:r>
      <w:r w:rsidR="008B6925">
        <w:fldChar w:fldCharType="begin"/>
      </w:r>
      <w:r w:rsidR="008B6925">
        <w:instrText xml:space="preserve"> SEQ Obr. \* ARABIC </w:instrText>
      </w:r>
      <w:r w:rsidR="008B6925">
        <w:fldChar w:fldCharType="separate"/>
      </w:r>
      <w:r w:rsidR="008B6925">
        <w:rPr>
          <w:noProof/>
        </w:rPr>
        <w:t>24</w:t>
      </w:r>
      <w:r w:rsidR="008B6925">
        <w:rPr>
          <w:noProof/>
        </w:rPr>
        <w:fldChar w:fldCharType="end"/>
      </w:r>
      <w:r>
        <w:t xml:space="preserve">. </w:t>
      </w:r>
      <w:r w:rsidR="002F5284">
        <w:t>Úprava klíče</w:t>
      </w:r>
      <w:bookmarkEnd w:id="126"/>
    </w:p>
    <w:p w:rsidR="002F5284" w:rsidRDefault="002F5284" w:rsidP="002F5284">
      <w:r>
        <w:t>Po stisku tlačítka</w:t>
      </w:r>
      <w:r w:rsidR="006C3DFB">
        <w:t xml:space="preserve"> Úprava klíče</w:t>
      </w:r>
      <w:r>
        <w:t xml:space="preserve"> dojde k úpravě vektoru klíče, který byl vytvořen v předcházejícím kroku. Nejdříve je třeba si definovat, jakou délku bude mít klíč. Délka klíče se spočítá z nastaveného čísla na posuvníku. Jedná se o druhou mocninu zadaného </w:t>
      </w:r>
      <w:r w:rsidRPr="00B12E2D">
        <w:lastRenderedPageBreak/>
        <w:t xml:space="preserve">čísla. Nyní můžou nastat dva případy. První </w:t>
      </w:r>
      <w:r w:rsidR="006C3DFB" w:rsidRPr="00B12E2D">
        <w:t>možnost nastává v případě, kdy je délka stejná nebo delší</w:t>
      </w:r>
      <w:r w:rsidR="00B12E2D" w:rsidRPr="00B12E2D">
        <w:t>. Druhá možnost nastává v případě, kdy je délka zadaného klíče menší než požadovaná druhá mocnina čísla na posuvníku.</w:t>
      </w:r>
      <w:r w:rsidRPr="00B12E2D">
        <w:t xml:space="preserve"> V prvním případě</w:t>
      </w:r>
      <w:r>
        <w:t xml:space="preserve">, kdy je délka klíče stejná nebo delší se pouze vybere určitý počet prvků z vektoru a se zbytkem klíče se již dále nepracuje. V druhém </w:t>
      </w:r>
      <w:r w:rsidR="000A112D">
        <w:t>případě, kdy je zadaný klíč menší než je nutné, se vektor doplní posloupností celých čísel od jedné do požadovaného počtu. Nedoplňují se zde záměrně stejná čísla jako při doplnění</w:t>
      </w:r>
      <w:r w:rsidR="00C90943">
        <w:t xml:space="preserve"> textu, protože by se poté mohly</w:t>
      </w:r>
      <w:r w:rsidR="000A112D">
        <w:t xml:space="preserve"> vyskytnout v matici klíče stejné řádky. Pokud </w:t>
      </w:r>
      <w:r w:rsidR="00B12E2D">
        <w:t>by tato</w:t>
      </w:r>
      <w:r w:rsidR="000A112D">
        <w:t xml:space="preserve"> skutečnost </w:t>
      </w:r>
      <w:r w:rsidR="00C90943">
        <w:t>na</w:t>
      </w:r>
      <w:r w:rsidR="000A112D">
        <w:t>stala, text se zašifruje, ale k matici klíče nepůjde vytvořit inverzní matic</w:t>
      </w:r>
      <w:r w:rsidR="00B12E2D">
        <w:t>i</w:t>
      </w:r>
      <w:r w:rsidR="000A112D">
        <w:t xml:space="preserve">. Bez inverzní matice se text nedá dešifrovat. </w:t>
      </w:r>
      <w:r>
        <w:t xml:space="preserve"> </w:t>
      </w:r>
    </w:p>
    <w:p w:rsidR="000A112D" w:rsidRDefault="000A112D" w:rsidP="000A112D">
      <w:pPr>
        <w:keepNext/>
        <w:jc w:val="center"/>
      </w:pPr>
      <w:r>
        <w:rPr>
          <w:noProof/>
        </w:rPr>
        <w:drawing>
          <wp:inline distT="0" distB="0" distL="0" distR="0" wp14:anchorId="6DD720DB" wp14:editId="71146578">
            <wp:extent cx="1956519" cy="1352550"/>
            <wp:effectExtent l="0" t="0" r="571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60121" cy="1355040"/>
                    </a:xfrm>
                    <a:prstGeom prst="rect">
                      <a:avLst/>
                    </a:prstGeom>
                  </pic:spPr>
                </pic:pic>
              </a:graphicData>
            </a:graphic>
          </wp:inline>
        </w:drawing>
      </w:r>
    </w:p>
    <w:p w:rsidR="000A112D" w:rsidRDefault="000A112D" w:rsidP="000A112D">
      <w:pPr>
        <w:pStyle w:val="Titulek"/>
        <w:ind w:right="3118" w:firstLine="2126"/>
      </w:pPr>
      <w:bookmarkStart w:id="127" w:name="_Toc389812322"/>
      <w:r>
        <w:t xml:space="preserve">Obr. </w:t>
      </w:r>
      <w:r w:rsidR="008B6925">
        <w:fldChar w:fldCharType="begin"/>
      </w:r>
      <w:r w:rsidR="008B6925">
        <w:instrText xml:space="preserve"> SEQ Obr. \* ARABIC </w:instrText>
      </w:r>
      <w:r w:rsidR="008B6925">
        <w:fldChar w:fldCharType="separate"/>
      </w:r>
      <w:r w:rsidR="008B6925">
        <w:rPr>
          <w:noProof/>
        </w:rPr>
        <w:t>25</w:t>
      </w:r>
      <w:r w:rsidR="008B6925">
        <w:rPr>
          <w:noProof/>
        </w:rPr>
        <w:fldChar w:fldCharType="end"/>
      </w:r>
      <w:r>
        <w:t>. Matice klíč</w:t>
      </w:r>
      <w:bookmarkEnd w:id="127"/>
    </w:p>
    <w:p w:rsidR="000A112D" w:rsidRDefault="00D93424" w:rsidP="000A112D">
      <w:r>
        <w:t>Další</w:t>
      </w:r>
      <w:r w:rsidR="00B12E2D">
        <w:t>m</w:t>
      </w:r>
      <w:r>
        <w:t xml:space="preserve"> krokem po zmáčknutí tlačítka Matice klíč je vytvoření z daného vektoru matici. Tato matice </w:t>
      </w:r>
      <w:r w:rsidR="00B12E2D">
        <w:t>nesmí být</w:t>
      </w:r>
      <w:r>
        <w:t xml:space="preserve"> singulární, determinant se nesmí rovnat nule. </w:t>
      </w:r>
    </w:p>
    <w:p w:rsidR="00D93424" w:rsidRDefault="00D93424" w:rsidP="00D93424">
      <w:pPr>
        <w:keepNext/>
        <w:jc w:val="center"/>
      </w:pPr>
      <w:r>
        <w:rPr>
          <w:noProof/>
        </w:rPr>
        <w:drawing>
          <wp:inline distT="0" distB="0" distL="0" distR="0" wp14:anchorId="3685ACCC" wp14:editId="4142DFDB">
            <wp:extent cx="3152775" cy="1724025"/>
            <wp:effectExtent l="0" t="0" r="9525" b="952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52775" cy="1724025"/>
                    </a:xfrm>
                    <a:prstGeom prst="rect">
                      <a:avLst/>
                    </a:prstGeom>
                  </pic:spPr>
                </pic:pic>
              </a:graphicData>
            </a:graphic>
          </wp:inline>
        </w:drawing>
      </w:r>
    </w:p>
    <w:p w:rsidR="00D93424" w:rsidRDefault="00D93424" w:rsidP="00D93424">
      <w:pPr>
        <w:pStyle w:val="Titulek"/>
        <w:ind w:right="1984" w:firstLine="1134"/>
      </w:pPr>
      <w:bookmarkStart w:id="128" w:name="_Toc389812323"/>
      <w:r>
        <w:t xml:space="preserve">Obr. </w:t>
      </w:r>
      <w:r w:rsidR="008B6925">
        <w:fldChar w:fldCharType="begin"/>
      </w:r>
      <w:r w:rsidR="008B6925">
        <w:instrText xml:space="preserve"> SEQ Obr. \* ARABIC </w:instrText>
      </w:r>
      <w:r w:rsidR="008B6925">
        <w:fldChar w:fldCharType="separate"/>
      </w:r>
      <w:r w:rsidR="008B6925">
        <w:rPr>
          <w:noProof/>
        </w:rPr>
        <w:t>26</w:t>
      </w:r>
      <w:r w:rsidR="008B6925">
        <w:rPr>
          <w:noProof/>
        </w:rPr>
        <w:fldChar w:fldCharType="end"/>
      </w:r>
      <w:r>
        <w:t>. Šifruj</w:t>
      </w:r>
      <w:bookmarkEnd w:id="128"/>
    </w:p>
    <w:p w:rsidR="00D93424" w:rsidRDefault="00D93424" w:rsidP="00D93424">
      <w:r>
        <w:t xml:space="preserve">Tlačítko Šifruj po stisknutí vynásobí Matici s Maticí </w:t>
      </w:r>
      <w:r w:rsidR="00A44BDA">
        <w:t xml:space="preserve">klíče. Výsledná matice </w:t>
      </w:r>
      <w:r w:rsidR="00B12E2D">
        <w:t>obsahuje</w:t>
      </w:r>
      <w:r w:rsidR="00A44BDA">
        <w:t xml:space="preserve"> šifrovaný text. Jedná se o zašifrovaný zadaný text pomocí zadaného klíče.</w:t>
      </w:r>
    </w:p>
    <w:p w:rsidR="00A44BDA" w:rsidRDefault="00A44BDA" w:rsidP="00A44BDA">
      <w:pPr>
        <w:keepNext/>
      </w:pPr>
      <w:r>
        <w:rPr>
          <w:noProof/>
        </w:rPr>
        <w:drawing>
          <wp:inline distT="0" distB="0" distL="0" distR="0" wp14:anchorId="3D92B4EB" wp14:editId="4033657A">
            <wp:extent cx="5580380" cy="501650"/>
            <wp:effectExtent l="0" t="0" r="127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0380" cy="501650"/>
                    </a:xfrm>
                    <a:prstGeom prst="rect">
                      <a:avLst/>
                    </a:prstGeom>
                  </pic:spPr>
                </pic:pic>
              </a:graphicData>
            </a:graphic>
          </wp:inline>
        </w:drawing>
      </w:r>
    </w:p>
    <w:p w:rsidR="00A44BDA" w:rsidRDefault="00A44BDA" w:rsidP="00A44BDA">
      <w:pPr>
        <w:pStyle w:val="Titulek"/>
        <w:ind w:hanging="851"/>
      </w:pPr>
      <w:bookmarkStart w:id="129" w:name="_Toc389812324"/>
      <w:r>
        <w:t xml:space="preserve">Obr. </w:t>
      </w:r>
      <w:r w:rsidR="008B6925">
        <w:fldChar w:fldCharType="begin"/>
      </w:r>
      <w:r w:rsidR="008B6925">
        <w:instrText xml:space="preserve"> SEQ Obr. \* ARABIC </w:instrText>
      </w:r>
      <w:r w:rsidR="008B6925">
        <w:fldChar w:fldCharType="separate"/>
      </w:r>
      <w:r w:rsidR="008B6925">
        <w:rPr>
          <w:noProof/>
        </w:rPr>
        <w:t>27</w:t>
      </w:r>
      <w:r w:rsidR="008B6925">
        <w:rPr>
          <w:noProof/>
        </w:rPr>
        <w:fldChar w:fldCharType="end"/>
      </w:r>
      <w:r>
        <w:t>. Šifrovaný text</w:t>
      </w:r>
      <w:bookmarkEnd w:id="129"/>
    </w:p>
    <w:p w:rsidR="00630A8F" w:rsidRDefault="00A44BDA" w:rsidP="00215F2F">
      <w:r>
        <w:lastRenderedPageBreak/>
        <w:t>Tlačítko Šifrovaný text již pouze převede výslednou šifrovanou matici na vektor. Jedn</w:t>
      </w:r>
      <w:r w:rsidR="005B5A1D">
        <w:t>á</w:t>
      </w:r>
      <w:r w:rsidR="00B12E2D">
        <w:t xml:space="preserve"> se</w:t>
      </w:r>
      <w:r>
        <w:t xml:space="preserve"> o formální zápis šifrovaného textu.</w:t>
      </w:r>
      <w:r w:rsidR="005B5A1D">
        <w:t xml:space="preserve"> Tento zápis je bezpečnější, nedá se rozpoznat rozměr šifrované matice.</w:t>
      </w:r>
    </w:p>
    <w:p w:rsidR="00A44BDA" w:rsidRPr="00215F2F" w:rsidRDefault="00A44BDA" w:rsidP="00215F2F"/>
    <w:p w:rsidR="00231A9D" w:rsidRDefault="00A44BDA" w:rsidP="00A44BDA">
      <w:pPr>
        <w:pStyle w:val="Nadpis1"/>
      </w:pPr>
      <w:bookmarkStart w:id="130" w:name="_Toc389812021"/>
      <w:r>
        <w:lastRenderedPageBreak/>
        <w:t>nástroj pro dešifrování textu</w:t>
      </w:r>
      <w:bookmarkEnd w:id="130"/>
    </w:p>
    <w:p w:rsidR="00A44BDA" w:rsidRDefault="00C1567B" w:rsidP="00A44BDA">
      <w:r>
        <w:t>V</w:t>
      </w:r>
      <w:r w:rsidR="0021744E">
        <w:t xml:space="preserve"> následující kapitole </w:t>
      </w:r>
      <w:r w:rsidR="0021744E" w:rsidRPr="00764E84">
        <w:t xml:space="preserve">bude </w:t>
      </w:r>
      <w:r w:rsidR="00764E84" w:rsidRPr="00764E84">
        <w:t xml:space="preserve">popsán nástroj pro </w:t>
      </w:r>
      <w:r w:rsidR="00B12E2D">
        <w:t>de</w:t>
      </w:r>
      <w:r w:rsidR="00764E84" w:rsidRPr="00764E84">
        <w:t>šifrování</w:t>
      </w:r>
      <w:r w:rsidR="00764E84">
        <w:t xml:space="preserve"> textu. Popsán bude princip dešifrování doplněný ukázkami</w:t>
      </w:r>
      <w:r w:rsidR="00B12E2D">
        <w:t xml:space="preserve"> o</w:t>
      </w:r>
      <w:r w:rsidR="00764E84">
        <w:t>bdobně jako v předcházející kapitole.</w:t>
      </w:r>
    </w:p>
    <w:p w:rsidR="008B7735" w:rsidRDefault="00183588" w:rsidP="008B7735">
      <w:pPr>
        <w:keepNext/>
        <w:jc w:val="center"/>
      </w:pPr>
      <w:r>
        <w:rPr>
          <w:noProof/>
        </w:rPr>
        <w:drawing>
          <wp:inline distT="0" distB="0" distL="0" distR="0" wp14:anchorId="0EC8C573" wp14:editId="474B953C">
            <wp:extent cx="3028950" cy="561975"/>
            <wp:effectExtent l="0" t="0" r="0" b="952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28950" cy="561975"/>
                    </a:xfrm>
                    <a:prstGeom prst="rect">
                      <a:avLst/>
                    </a:prstGeom>
                  </pic:spPr>
                </pic:pic>
              </a:graphicData>
            </a:graphic>
          </wp:inline>
        </w:drawing>
      </w:r>
    </w:p>
    <w:p w:rsidR="00764E84" w:rsidRDefault="008B7735" w:rsidP="008B7735">
      <w:pPr>
        <w:pStyle w:val="Titulek"/>
        <w:ind w:right="2409" w:firstLine="1276"/>
      </w:pPr>
      <w:bookmarkStart w:id="131" w:name="_Toc389812325"/>
      <w:r>
        <w:t xml:space="preserve">Obr. </w:t>
      </w:r>
      <w:r w:rsidR="008B6925">
        <w:fldChar w:fldCharType="begin"/>
      </w:r>
      <w:r w:rsidR="008B6925">
        <w:instrText xml:space="preserve"> SEQ Obr. \* ARABIC </w:instrText>
      </w:r>
      <w:r w:rsidR="008B6925">
        <w:fldChar w:fldCharType="separate"/>
      </w:r>
      <w:r w:rsidR="008B6925">
        <w:rPr>
          <w:noProof/>
        </w:rPr>
        <w:t>28</w:t>
      </w:r>
      <w:r w:rsidR="008B6925">
        <w:rPr>
          <w:noProof/>
        </w:rPr>
        <w:fldChar w:fldCharType="end"/>
      </w:r>
      <w:r>
        <w:t>. Posuvník</w:t>
      </w:r>
      <w:bookmarkEnd w:id="131"/>
    </w:p>
    <w:p w:rsidR="008B7735" w:rsidRDefault="00E433A7" w:rsidP="008B7735">
      <w:r>
        <w:t>Zde má posuvník stejnou funkci jako při šifrování. Při dešifrování je důležité dobře nastavit pozici, aby se daný text správně dešifrova</w:t>
      </w:r>
      <w:r w:rsidR="00C90943">
        <w:t>l</w:t>
      </w:r>
      <w:r>
        <w:t>.</w:t>
      </w:r>
      <w:r w:rsidR="00C22F9B">
        <w:t xml:space="preserve"> Pro</w:t>
      </w:r>
      <w:r w:rsidR="00C90943">
        <w:t xml:space="preserve"> </w:t>
      </w:r>
      <w:r w:rsidR="00C22F9B">
        <w:t>ukázku</w:t>
      </w:r>
      <w:r w:rsidR="00C90943">
        <w:t xml:space="preserve"> v této kapitole</w:t>
      </w:r>
      <w:r w:rsidR="00C22F9B">
        <w:t xml:space="preserve"> </w:t>
      </w:r>
      <w:r w:rsidR="00C90943">
        <w:t>bylo</w:t>
      </w:r>
      <w:r w:rsidR="00C22F9B">
        <w:t xml:space="preserve"> </w:t>
      </w:r>
      <w:r w:rsidR="00B12E2D">
        <w:t>zvoleno</w:t>
      </w:r>
      <w:r w:rsidR="00C22F9B">
        <w:t xml:space="preserve"> jiné nastavení.</w:t>
      </w:r>
    </w:p>
    <w:p w:rsidR="005B5A1D" w:rsidRDefault="00183588" w:rsidP="005B5A1D">
      <w:pPr>
        <w:keepNext/>
        <w:jc w:val="center"/>
      </w:pPr>
      <w:r>
        <w:rPr>
          <w:noProof/>
        </w:rPr>
        <w:drawing>
          <wp:inline distT="0" distB="0" distL="0" distR="0" wp14:anchorId="39A8EB13" wp14:editId="204F0E4C">
            <wp:extent cx="5580380" cy="628650"/>
            <wp:effectExtent l="0" t="0" r="127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80380" cy="628650"/>
                    </a:xfrm>
                    <a:prstGeom prst="rect">
                      <a:avLst/>
                    </a:prstGeom>
                  </pic:spPr>
                </pic:pic>
              </a:graphicData>
            </a:graphic>
          </wp:inline>
        </w:drawing>
      </w:r>
    </w:p>
    <w:p w:rsidR="00E433A7" w:rsidRDefault="005B5A1D" w:rsidP="005B5A1D">
      <w:pPr>
        <w:pStyle w:val="Titulek"/>
        <w:ind w:right="566" w:hanging="425"/>
      </w:pPr>
      <w:bookmarkStart w:id="132" w:name="_Toc389812326"/>
      <w:r>
        <w:t xml:space="preserve">Obr. </w:t>
      </w:r>
      <w:r w:rsidR="008B6925">
        <w:fldChar w:fldCharType="begin"/>
      </w:r>
      <w:r w:rsidR="008B6925">
        <w:instrText xml:space="preserve"> SEQ Obr. \* ARABIC </w:instrText>
      </w:r>
      <w:r w:rsidR="008B6925">
        <w:fldChar w:fldCharType="separate"/>
      </w:r>
      <w:r w:rsidR="008B6925">
        <w:rPr>
          <w:noProof/>
        </w:rPr>
        <w:t>29</w:t>
      </w:r>
      <w:r w:rsidR="008B6925">
        <w:rPr>
          <w:noProof/>
        </w:rPr>
        <w:fldChar w:fldCharType="end"/>
      </w:r>
      <w:r>
        <w:t>. Šifrovaný text</w:t>
      </w:r>
      <w:bookmarkEnd w:id="132"/>
    </w:p>
    <w:p w:rsidR="005B5A1D" w:rsidRDefault="005B5A1D" w:rsidP="005B5A1D">
      <w:r>
        <w:t>Textové pole Šifrovaný text umožňuje zadat číselnou posloupnost pro dešifrování. Je však nutné zadávat</w:t>
      </w:r>
      <w:r w:rsidR="00B12E2D">
        <w:t xml:space="preserve"> posloupnost</w:t>
      </w:r>
      <w:r>
        <w:t xml:space="preserve"> jako jeden vektor</w:t>
      </w:r>
      <w:r w:rsidR="00B12E2D">
        <w:t>, j</w:t>
      </w:r>
      <w:r>
        <w:t xml:space="preserve">ednotlivá čísla oddělovat čárkou a na začátku a na konci musí být zapsány složené závorky. </w:t>
      </w:r>
      <w:r w:rsidR="00FC35F5">
        <w:t xml:space="preserve">Délka vektoru musí být násobkem hodnoty posuvníku. </w:t>
      </w:r>
      <w:r>
        <w:t xml:space="preserve">Tato syntaxe musí být dodržena. Pokud tomu tak není, program to vyhodnotí jako chybu. </w:t>
      </w:r>
      <w:r w:rsidR="00B12E2D">
        <w:t>V případě, že není dodržena délka šifrovaného text v následujícím kroku po stisknutí tlačítka matice, se zadaný vektor nepřepíše do matice a to GeoGebra vyhodnotí jako chybu.</w:t>
      </w:r>
    </w:p>
    <w:p w:rsidR="005B5A1D" w:rsidRDefault="00EA113D" w:rsidP="005B5A1D">
      <w:pPr>
        <w:keepNext/>
        <w:jc w:val="center"/>
      </w:pPr>
      <w:r>
        <w:rPr>
          <w:noProof/>
        </w:rPr>
        <w:drawing>
          <wp:inline distT="0" distB="0" distL="0" distR="0" wp14:anchorId="13E43DA6" wp14:editId="361DBA15">
            <wp:extent cx="4124325" cy="1471039"/>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139040" cy="1476287"/>
                    </a:xfrm>
                    <a:prstGeom prst="rect">
                      <a:avLst/>
                    </a:prstGeom>
                  </pic:spPr>
                </pic:pic>
              </a:graphicData>
            </a:graphic>
          </wp:inline>
        </w:drawing>
      </w:r>
    </w:p>
    <w:p w:rsidR="005B5A1D" w:rsidRDefault="005B5A1D" w:rsidP="005B5A1D">
      <w:pPr>
        <w:pStyle w:val="Titulek"/>
        <w:ind w:right="2692" w:firstLine="1559"/>
      </w:pPr>
      <w:bookmarkStart w:id="133" w:name="_Toc389812327"/>
      <w:r>
        <w:t xml:space="preserve">Obr. </w:t>
      </w:r>
      <w:r w:rsidR="008B6925">
        <w:fldChar w:fldCharType="begin"/>
      </w:r>
      <w:r w:rsidR="008B6925">
        <w:instrText xml:space="preserve"> SEQ Obr. \* ARABIC </w:instrText>
      </w:r>
      <w:r w:rsidR="008B6925">
        <w:fldChar w:fldCharType="separate"/>
      </w:r>
      <w:r w:rsidR="008B6925">
        <w:rPr>
          <w:noProof/>
        </w:rPr>
        <w:t>30</w:t>
      </w:r>
      <w:r w:rsidR="008B6925">
        <w:rPr>
          <w:noProof/>
        </w:rPr>
        <w:fldChar w:fldCharType="end"/>
      </w:r>
      <w:r>
        <w:t>. Matice</w:t>
      </w:r>
      <w:bookmarkEnd w:id="133"/>
    </w:p>
    <w:p w:rsidR="005B5A1D" w:rsidRDefault="005B5A1D" w:rsidP="005B5A1D">
      <w:r>
        <w:t>Tlačítko matice slouží po stisku k vytvoření matice ze zadaného vektoru. Opět je zde důležité, aby byl správně nastaven posuvník</w:t>
      </w:r>
      <w:r w:rsidR="00C22F9B">
        <w:t>,</w:t>
      </w:r>
      <w:r>
        <w:t xml:space="preserve"> jinak se daná matice nevytvoří.</w:t>
      </w:r>
      <w:r w:rsidR="00B12E2D">
        <w:t xml:space="preserve"> </w:t>
      </w:r>
    </w:p>
    <w:p w:rsidR="00C22F9B" w:rsidRDefault="0042336B" w:rsidP="00C22F9B">
      <w:pPr>
        <w:keepNext/>
        <w:jc w:val="center"/>
      </w:pPr>
      <w:r>
        <w:rPr>
          <w:noProof/>
        </w:rPr>
        <w:lastRenderedPageBreak/>
        <w:drawing>
          <wp:inline distT="0" distB="0" distL="0" distR="0" wp14:anchorId="2D789AFC" wp14:editId="06DE89D8">
            <wp:extent cx="5580380" cy="799465"/>
            <wp:effectExtent l="0" t="0" r="1270" b="63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580380" cy="799465"/>
                    </a:xfrm>
                    <a:prstGeom prst="rect">
                      <a:avLst/>
                    </a:prstGeom>
                  </pic:spPr>
                </pic:pic>
              </a:graphicData>
            </a:graphic>
          </wp:inline>
        </w:drawing>
      </w:r>
    </w:p>
    <w:p w:rsidR="00C22F9B" w:rsidRDefault="00C22F9B" w:rsidP="00C22F9B">
      <w:pPr>
        <w:pStyle w:val="Titulek"/>
        <w:ind w:right="1275" w:firstLine="425"/>
      </w:pPr>
      <w:bookmarkStart w:id="134" w:name="_Toc389812328"/>
      <w:r>
        <w:t xml:space="preserve">Obr. </w:t>
      </w:r>
      <w:r w:rsidR="008B6925">
        <w:fldChar w:fldCharType="begin"/>
      </w:r>
      <w:r w:rsidR="008B6925">
        <w:instrText xml:space="preserve"> SEQ Obr. \* ARABIC </w:instrText>
      </w:r>
      <w:r w:rsidR="008B6925">
        <w:fldChar w:fldCharType="separate"/>
      </w:r>
      <w:r w:rsidR="008B6925">
        <w:rPr>
          <w:noProof/>
        </w:rPr>
        <w:t>31</w:t>
      </w:r>
      <w:r w:rsidR="008B6925">
        <w:rPr>
          <w:noProof/>
        </w:rPr>
        <w:fldChar w:fldCharType="end"/>
      </w:r>
      <w:r>
        <w:t>. Klíč</w:t>
      </w:r>
      <w:bookmarkEnd w:id="134"/>
    </w:p>
    <w:p w:rsidR="00C22F9B" w:rsidRDefault="00C22F9B" w:rsidP="00C22F9B">
      <w:r>
        <w:t xml:space="preserve">Tlačítko klíč funguje úplně na stejném principu jako při šifrování textu. Zadá se Klíč. Potvrdí se stiskem tlačítka Enter. Text </w:t>
      </w:r>
      <w:r w:rsidR="00B12E2D">
        <w:t>s</w:t>
      </w:r>
      <w:r>
        <w:t>e převede do vektor</w:t>
      </w:r>
      <w:r w:rsidR="00C90943">
        <w:t>u na ASCII znaky. Pro kontrolu s</w:t>
      </w:r>
      <w:r>
        <w:t>e celý vektor vypíše pod textovým polem.</w:t>
      </w:r>
    </w:p>
    <w:p w:rsidR="00C22F9B" w:rsidRDefault="0042336B" w:rsidP="00C22F9B">
      <w:pPr>
        <w:keepNext/>
        <w:jc w:val="center"/>
      </w:pPr>
      <w:r>
        <w:rPr>
          <w:noProof/>
        </w:rPr>
        <w:drawing>
          <wp:inline distT="0" distB="0" distL="0" distR="0" wp14:anchorId="225AE435" wp14:editId="13F19CB3">
            <wp:extent cx="5580380" cy="666115"/>
            <wp:effectExtent l="0" t="0" r="1270" b="63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580380" cy="666115"/>
                    </a:xfrm>
                    <a:prstGeom prst="rect">
                      <a:avLst/>
                    </a:prstGeom>
                  </pic:spPr>
                </pic:pic>
              </a:graphicData>
            </a:graphic>
          </wp:inline>
        </w:drawing>
      </w:r>
    </w:p>
    <w:p w:rsidR="00C22F9B" w:rsidRDefault="00C22F9B" w:rsidP="00C22F9B">
      <w:pPr>
        <w:pStyle w:val="Titulek"/>
        <w:ind w:right="2125" w:firstLine="1417"/>
      </w:pPr>
      <w:bookmarkStart w:id="135" w:name="_Toc389812329"/>
      <w:r>
        <w:t xml:space="preserve">Obr. </w:t>
      </w:r>
      <w:r w:rsidR="008B6925">
        <w:fldChar w:fldCharType="begin"/>
      </w:r>
      <w:r w:rsidR="008B6925">
        <w:instrText xml:space="preserve"> SEQ Obr. \* ARABIC </w:instrText>
      </w:r>
      <w:r w:rsidR="008B6925">
        <w:fldChar w:fldCharType="separate"/>
      </w:r>
      <w:r w:rsidR="008B6925">
        <w:rPr>
          <w:noProof/>
        </w:rPr>
        <w:t>32</w:t>
      </w:r>
      <w:r w:rsidR="008B6925">
        <w:rPr>
          <w:noProof/>
        </w:rPr>
        <w:fldChar w:fldCharType="end"/>
      </w:r>
      <w:r>
        <w:t>. Úprava klíče</w:t>
      </w:r>
      <w:bookmarkEnd w:id="135"/>
    </w:p>
    <w:p w:rsidR="00C22F9B" w:rsidRDefault="00C22F9B" w:rsidP="00C22F9B">
      <w:r>
        <w:t>Tlačítko Úprava klíče funguje naprosto stejně jako při šifrování textu. Na této ukázce je demonstrována úprava vektoru, když je klíč delší, než je zapotřebí. Vybere se pouze tolik prvků</w:t>
      </w:r>
      <w:r w:rsidR="00307F1A">
        <w:t>,</w:t>
      </w:r>
      <w:r>
        <w:t xml:space="preserve"> kolik doopravdy klíč potřebuje.</w:t>
      </w:r>
    </w:p>
    <w:p w:rsidR="00307F1A" w:rsidRDefault="0042336B" w:rsidP="00307F1A">
      <w:pPr>
        <w:keepNext/>
        <w:jc w:val="center"/>
      </w:pPr>
      <w:r>
        <w:rPr>
          <w:noProof/>
        </w:rPr>
        <w:drawing>
          <wp:inline distT="0" distB="0" distL="0" distR="0" wp14:anchorId="37153188" wp14:editId="4319F237">
            <wp:extent cx="3476625" cy="1769118"/>
            <wp:effectExtent l="0" t="0" r="0" b="254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86921" cy="1774357"/>
                    </a:xfrm>
                    <a:prstGeom prst="rect">
                      <a:avLst/>
                    </a:prstGeom>
                  </pic:spPr>
                </pic:pic>
              </a:graphicData>
            </a:graphic>
          </wp:inline>
        </w:drawing>
      </w:r>
    </w:p>
    <w:p w:rsidR="00307F1A" w:rsidRDefault="00307F1A" w:rsidP="00307F1A">
      <w:pPr>
        <w:pStyle w:val="Titulek"/>
        <w:ind w:right="2692" w:firstLine="1843"/>
      </w:pPr>
      <w:bookmarkStart w:id="136" w:name="_Toc389812330"/>
      <w:r>
        <w:t xml:space="preserve">Obr. </w:t>
      </w:r>
      <w:r w:rsidR="008B6925">
        <w:fldChar w:fldCharType="begin"/>
      </w:r>
      <w:r w:rsidR="008B6925">
        <w:instrText xml:space="preserve"> SEQ Obr. \* ARABIC </w:instrText>
      </w:r>
      <w:r w:rsidR="008B6925">
        <w:fldChar w:fldCharType="separate"/>
      </w:r>
      <w:r w:rsidR="008B6925">
        <w:rPr>
          <w:noProof/>
        </w:rPr>
        <w:t>33</w:t>
      </w:r>
      <w:r w:rsidR="008B6925">
        <w:rPr>
          <w:noProof/>
        </w:rPr>
        <w:fldChar w:fldCharType="end"/>
      </w:r>
      <w:r>
        <w:t>. Matice klíče</w:t>
      </w:r>
      <w:bookmarkEnd w:id="136"/>
    </w:p>
    <w:p w:rsidR="00307F1A" w:rsidRDefault="00307F1A" w:rsidP="00307F1A">
      <w:r>
        <w:t xml:space="preserve">Tlačítko Matice klíč funguje </w:t>
      </w:r>
      <w:r w:rsidR="0042336B">
        <w:t>podobně</w:t>
      </w:r>
      <w:r>
        <w:t xml:space="preserve"> jako při šifrování. Zadaný vektor z předchozího kroku rozdělí podle daného čísla do</w:t>
      </w:r>
      <w:r w:rsidR="00B12E2D">
        <w:t xml:space="preserve"> řádků matice</w:t>
      </w:r>
      <w:r>
        <w:t xml:space="preserve">. Tuto matici </w:t>
      </w:r>
      <w:r w:rsidR="00B12E2D">
        <w:t>navíc oproti šifrování</w:t>
      </w:r>
      <w:r>
        <w:t xml:space="preserve"> invertuje a tím je zí</w:t>
      </w:r>
      <w:r w:rsidR="00C90943">
        <w:t>s</w:t>
      </w:r>
      <w:r>
        <w:t>kán klíč pro dešifrování.</w:t>
      </w:r>
    </w:p>
    <w:p w:rsidR="00307F1A" w:rsidRDefault="0042336B" w:rsidP="00307F1A">
      <w:pPr>
        <w:keepNext/>
        <w:jc w:val="center"/>
      </w:pPr>
      <w:r>
        <w:rPr>
          <w:noProof/>
        </w:rPr>
        <w:lastRenderedPageBreak/>
        <w:drawing>
          <wp:inline distT="0" distB="0" distL="0" distR="0" wp14:anchorId="556E1094" wp14:editId="7A7EED7B">
            <wp:extent cx="2714625" cy="1300209"/>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27736" cy="1306489"/>
                    </a:xfrm>
                    <a:prstGeom prst="rect">
                      <a:avLst/>
                    </a:prstGeom>
                  </pic:spPr>
                </pic:pic>
              </a:graphicData>
            </a:graphic>
          </wp:inline>
        </w:drawing>
      </w:r>
    </w:p>
    <w:p w:rsidR="00307F1A" w:rsidRPr="00307F1A" w:rsidRDefault="00307F1A" w:rsidP="00307F1A">
      <w:pPr>
        <w:pStyle w:val="Titulek"/>
      </w:pPr>
      <w:bookmarkStart w:id="137" w:name="_Toc389812331"/>
      <w:r>
        <w:t xml:space="preserve">Obr. </w:t>
      </w:r>
      <w:r w:rsidR="008B6925">
        <w:fldChar w:fldCharType="begin"/>
      </w:r>
      <w:r w:rsidR="008B6925">
        <w:instrText xml:space="preserve"> SEQ Obr. \* ARABIC </w:instrText>
      </w:r>
      <w:r w:rsidR="008B6925">
        <w:fldChar w:fldCharType="separate"/>
      </w:r>
      <w:r w:rsidR="008B6925">
        <w:rPr>
          <w:noProof/>
        </w:rPr>
        <w:t>34</w:t>
      </w:r>
      <w:r w:rsidR="008B6925">
        <w:rPr>
          <w:noProof/>
        </w:rPr>
        <w:fldChar w:fldCharType="end"/>
      </w:r>
      <w:r>
        <w:t xml:space="preserve">. </w:t>
      </w:r>
      <w:r w:rsidR="00B90CE9">
        <w:t>Dešifruj</w:t>
      </w:r>
      <w:bookmarkEnd w:id="137"/>
    </w:p>
    <w:p w:rsidR="00307F1A" w:rsidRDefault="00B90CE9" w:rsidP="00B90CE9">
      <w:pPr>
        <w:jc w:val="left"/>
      </w:pPr>
      <w:r>
        <w:t xml:space="preserve">Po stisku tlačítka Dešifruj se vynásobí Matice s Maticí klíče. Jedná se pouze o posunuté ASCII znaky. Pokud </w:t>
      </w:r>
      <w:r w:rsidR="00B12E2D">
        <w:t xml:space="preserve"> prvky matice</w:t>
      </w:r>
      <w:r>
        <w:t xml:space="preserve"> tvoří desetinné čísla je jasné, že </w:t>
      </w:r>
      <w:r w:rsidR="00475820">
        <w:t>dešifrování neproběhlo správně.</w:t>
      </w:r>
      <w:r>
        <w:t xml:space="preserve"> </w:t>
      </w:r>
    </w:p>
    <w:p w:rsidR="00B90CE9" w:rsidRDefault="0042336B" w:rsidP="00B90CE9">
      <w:pPr>
        <w:keepNext/>
        <w:jc w:val="center"/>
      </w:pPr>
      <w:r>
        <w:rPr>
          <w:noProof/>
        </w:rPr>
        <w:drawing>
          <wp:inline distT="0" distB="0" distL="0" distR="0" wp14:anchorId="72698137" wp14:editId="548F0CCC">
            <wp:extent cx="4324350" cy="1471543"/>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46496" cy="1479079"/>
                    </a:xfrm>
                    <a:prstGeom prst="rect">
                      <a:avLst/>
                    </a:prstGeom>
                  </pic:spPr>
                </pic:pic>
              </a:graphicData>
            </a:graphic>
          </wp:inline>
        </w:drawing>
      </w:r>
    </w:p>
    <w:p w:rsidR="00764E84" w:rsidRDefault="00B90CE9" w:rsidP="00B90CE9">
      <w:pPr>
        <w:pStyle w:val="Titulek"/>
        <w:ind w:right="1275" w:firstLine="425"/>
      </w:pPr>
      <w:bookmarkStart w:id="138" w:name="_Toc389812332"/>
      <w:r>
        <w:t xml:space="preserve">Obr. </w:t>
      </w:r>
      <w:r w:rsidR="008B6925">
        <w:fldChar w:fldCharType="begin"/>
      </w:r>
      <w:r w:rsidR="008B6925">
        <w:instrText xml:space="preserve"> SEQ Obr. \* ARABIC </w:instrText>
      </w:r>
      <w:r w:rsidR="008B6925">
        <w:fldChar w:fldCharType="separate"/>
      </w:r>
      <w:r w:rsidR="008B6925">
        <w:rPr>
          <w:noProof/>
        </w:rPr>
        <w:t>35</w:t>
      </w:r>
      <w:r w:rsidR="008B6925">
        <w:rPr>
          <w:noProof/>
        </w:rPr>
        <w:fldChar w:fldCharType="end"/>
      </w:r>
      <w:r>
        <w:t>. Otevřený text</w:t>
      </w:r>
      <w:bookmarkEnd w:id="138"/>
    </w:p>
    <w:p w:rsidR="00475820" w:rsidRDefault="00475820" w:rsidP="00475820">
      <w:r>
        <w:t xml:space="preserve">Tlačítko Otevřený text převede matici z předcházejícího kroku na vektor. </w:t>
      </w:r>
      <w:r w:rsidR="004D537B">
        <w:t>K číslům z tohoto vektoru se poté</w:t>
      </w:r>
      <w:r>
        <w:t xml:space="preserve"> přičte číslo 96, aby byly </w:t>
      </w:r>
      <w:r w:rsidR="00C90943">
        <w:t>s</w:t>
      </w:r>
      <w:r>
        <w:t>právně převedeny jednotlivé prvky vektoru na správně znaky ASCII. Již posunutý vektor je vypisuje pod tlačítkem. Pod samotným vektorem</w:t>
      </w:r>
      <w:r w:rsidR="00C90943">
        <w:t xml:space="preserve"> se vypisuje</w:t>
      </w:r>
      <w:r>
        <w:t xml:space="preserve"> již dešifrovaný otevřený</w:t>
      </w:r>
      <w:r w:rsidR="0042336B">
        <w:t xml:space="preserve"> text, který v ukázkovém případě zní: Skákal pes 99.</w:t>
      </w:r>
      <w:r>
        <w:t xml:space="preserve"> </w:t>
      </w:r>
    </w:p>
    <w:p w:rsidR="00766BEC" w:rsidRDefault="00766BEC" w:rsidP="00766BEC">
      <w:pPr>
        <w:pStyle w:val="Nadpis1"/>
      </w:pPr>
      <w:bookmarkStart w:id="139" w:name="_Toc389812022"/>
      <w:r>
        <w:lastRenderedPageBreak/>
        <w:t>Zdrojový kód jednotlivých tlačítek</w:t>
      </w:r>
      <w:bookmarkEnd w:id="139"/>
    </w:p>
    <w:p w:rsidR="00A6746F" w:rsidRDefault="00A6746F" w:rsidP="00766BEC">
      <w:r>
        <w:t>V této kapitole bude stručně popsán zdrojový kód u jednotlivých</w:t>
      </w:r>
      <w:r w:rsidR="009D313B">
        <w:t xml:space="preserve"> tlačítek</w:t>
      </w:r>
      <w:r>
        <w:t>. Popisovány budou funkce a vše bude barevně odlišeno.</w:t>
      </w:r>
      <w:r w:rsidR="0077797E">
        <w:t xml:space="preserve"> Pokud dvě tlačítka mají stejnou funkci, popsáno bude jen jedno.</w:t>
      </w:r>
    </w:p>
    <w:p w:rsidR="000F748F" w:rsidRDefault="000F748F" w:rsidP="00766BEC">
      <w:r>
        <w:t>Programování jednotlivých tlačítek probíhá ve vlastnostech tlačítka v záložce Skriptování. Je zde nutné si přepnout na JavaScript. Je to hlavně kvůli cyklu for, který v </w:t>
      </w:r>
      <w:r w:rsidR="00646520">
        <w:t>GeoGebra</w:t>
      </w:r>
      <w:r>
        <w:t xml:space="preserve"> Scriptu neexistuje.</w:t>
      </w:r>
    </w:p>
    <w:p w:rsidR="00B0247C" w:rsidRPr="000F748F" w:rsidRDefault="000F748F" w:rsidP="00766BEC">
      <w:r>
        <w:t xml:space="preserve">Příkaz </w:t>
      </w:r>
      <w:r w:rsidRPr="009F16FB">
        <w:rPr>
          <w:i/>
          <w:color w:val="ED7D31" w:themeColor="accent2"/>
        </w:rPr>
        <w:t>ggbApplet</w:t>
      </w:r>
      <w:r w:rsidRPr="009F16FB">
        <w:rPr>
          <w:i/>
        </w:rPr>
        <w:t>.</w:t>
      </w:r>
      <w:r w:rsidRPr="009F16FB">
        <w:rPr>
          <w:i/>
          <w:color w:val="0070C0"/>
        </w:rPr>
        <w:t>evalCommand</w:t>
      </w:r>
      <w:r>
        <w:t xml:space="preserve"> slouží </w:t>
      </w:r>
      <w:r w:rsidR="00646520">
        <w:t xml:space="preserve">k </w:t>
      </w:r>
      <w:r>
        <w:t xml:space="preserve">propojení </w:t>
      </w:r>
      <w:r w:rsidR="00B0247C">
        <w:t xml:space="preserve">GeoGebry a JavaScriptu. Příkaz </w:t>
      </w:r>
      <w:r w:rsidR="00B0247C" w:rsidRPr="009F16FB">
        <w:rPr>
          <w:i/>
          <w:color w:val="ED7D31" w:themeColor="accent2"/>
        </w:rPr>
        <w:t>ggbApplet</w:t>
      </w:r>
      <w:r w:rsidR="00B0247C" w:rsidRPr="009F16FB">
        <w:rPr>
          <w:i/>
        </w:rPr>
        <w:t>.</w:t>
      </w:r>
      <w:r w:rsidR="00B0247C" w:rsidRPr="009F16FB">
        <w:rPr>
          <w:i/>
          <w:color w:val="0070C0"/>
        </w:rPr>
        <w:t>getValue</w:t>
      </w:r>
      <w:r w:rsidR="00B0247C">
        <w:rPr>
          <w:i/>
          <w:color w:val="0070C0"/>
        </w:rPr>
        <w:t xml:space="preserve"> </w:t>
      </w:r>
      <w:r w:rsidR="00646520">
        <w:t xml:space="preserve">převede hodnotu dané proměnné </w:t>
      </w:r>
      <w:r w:rsidR="00B0247C">
        <w:t>z </w:t>
      </w:r>
      <w:r w:rsidR="00646520">
        <w:t>GeoGebry</w:t>
      </w:r>
      <w:r w:rsidR="00B0247C">
        <w:t xml:space="preserve"> do JavaScriptu. Příkaz z Geobery, který se běžně zadává do příkazového řádku</w:t>
      </w:r>
      <w:r w:rsidR="00646520">
        <w:t>,</w:t>
      </w:r>
      <w:r w:rsidR="00B0247C">
        <w:t xml:space="preserve"> je označen hnědou barvou, je uzavřen v závorkách a oddělen uvozovkami např. </w:t>
      </w:r>
      <w:r w:rsidR="00B0247C" w:rsidRPr="009F16FB">
        <w:rPr>
          <w:i/>
          <w:color w:val="993300"/>
        </w:rPr>
        <w:t>("doplneni={}")</w:t>
      </w:r>
      <w:r w:rsidR="00B0247C">
        <w:t xml:space="preserve">. Proměnné </w:t>
      </w:r>
      <w:r w:rsidR="00646520">
        <w:t>z </w:t>
      </w:r>
      <w:r w:rsidR="00B0247C">
        <w:t>JavaScriptu</w:t>
      </w:r>
      <w:r w:rsidR="00646520">
        <w:t>, které chce použít v GeoGebře</w:t>
      </w:r>
      <w:r w:rsidR="00B0247C">
        <w:t xml:space="preserve"> je třeba zadávat ve formátu </w:t>
      </w:r>
      <w:r w:rsidR="00B0247C" w:rsidRPr="00B0247C">
        <w:rPr>
          <w:i/>
          <w:color w:val="993300"/>
        </w:rPr>
        <w:t>"</w:t>
      </w:r>
      <w:r w:rsidR="00B0247C" w:rsidRPr="00B0247C">
        <w:rPr>
          <w:i/>
        </w:rPr>
        <w:t>+</w:t>
      </w:r>
      <w:r w:rsidR="00B0247C">
        <w:rPr>
          <w:i/>
        </w:rPr>
        <w:t>promenna</w:t>
      </w:r>
      <w:r w:rsidR="00B0247C" w:rsidRPr="00B0247C">
        <w:rPr>
          <w:i/>
        </w:rPr>
        <w:t>+</w:t>
      </w:r>
      <w:r w:rsidR="00B0247C" w:rsidRPr="00B0247C">
        <w:rPr>
          <w:i/>
          <w:color w:val="993300"/>
        </w:rPr>
        <w:t>"</w:t>
      </w:r>
      <w:r w:rsidR="00B0247C">
        <w:t xml:space="preserve">. Zeleně jsou označeny komentáře, kde </w:t>
      </w:r>
      <w:r w:rsidR="00B0247C" w:rsidRPr="00B0247C">
        <w:rPr>
          <w:i/>
          <w:color w:val="00B050"/>
        </w:rPr>
        <w:t>/*</w:t>
      </w:r>
      <w:r w:rsidR="00B0247C">
        <w:t xml:space="preserve"> značí začátek komentáře a </w:t>
      </w:r>
      <w:r w:rsidR="00B0247C" w:rsidRPr="00B0247C">
        <w:rPr>
          <w:i/>
          <w:color w:val="00B050"/>
        </w:rPr>
        <w:t xml:space="preserve">*/ </w:t>
      </w:r>
      <w:r w:rsidR="00B0247C">
        <w:t>konec komentáře. Složené</w:t>
      </w:r>
      <w:r w:rsidR="009D313B">
        <w:t xml:space="preserve"> a kulaté</w:t>
      </w:r>
      <w:r w:rsidR="00B0247C">
        <w:t xml:space="preserve"> závorky jsou označeny růžově. Další funkce pak libovolnými barvami. Každý řádek musí být ukončen středníkem. Zdrojový kód je minimalizovaný tak</w:t>
      </w:r>
      <w:r w:rsidR="00646520">
        <w:t>,</w:t>
      </w:r>
      <w:r w:rsidR="00B0247C">
        <w:t xml:space="preserve"> aby zabíral co nejméně řádků.</w:t>
      </w:r>
      <w:r w:rsidR="00E5474A">
        <w:t xml:space="preserve"> U každého řádku, pokud je to nutné</w:t>
      </w:r>
      <w:r w:rsidR="009D313B">
        <w:t>, je</w:t>
      </w:r>
      <w:r w:rsidR="00E5474A">
        <w:t xml:space="preserve"> stručn</w:t>
      </w:r>
      <w:r w:rsidR="009D313B">
        <w:t>ý</w:t>
      </w:r>
      <w:r w:rsidR="00E5474A">
        <w:t xml:space="preserve"> pop</w:t>
      </w:r>
      <w:r w:rsidR="009D313B">
        <w:t>is</w:t>
      </w:r>
      <w:r w:rsidR="00E5474A">
        <w:t xml:space="preserve"> co daný řádek provádí. </w:t>
      </w:r>
      <w:r w:rsidR="00646520" w:rsidRPr="00646520">
        <w:t>Nevýhodou psaní v JavaScriptu je, že se pro příkazy z GeoGebry musí používat anglické názvy.</w:t>
      </w:r>
    </w:p>
    <w:p w:rsidR="00A6746F" w:rsidRDefault="0077797E" w:rsidP="0077797E">
      <w:pPr>
        <w:pStyle w:val="Nadpis2"/>
      </w:pPr>
      <w:bookmarkStart w:id="140" w:name="_Toc389812023"/>
      <w:r>
        <w:t xml:space="preserve">Tlačítko </w:t>
      </w:r>
      <w:r w:rsidR="000F748F">
        <w:t>D</w:t>
      </w:r>
      <w:r>
        <w:t>oplnění</w:t>
      </w:r>
      <w:bookmarkEnd w:id="140"/>
    </w:p>
    <w:p w:rsidR="008F5ED4" w:rsidRPr="00E71E1A" w:rsidRDefault="008F5ED4" w:rsidP="008F5ED4">
      <w:pPr>
        <w:rPr>
          <w:i/>
          <w:color w:val="00B050"/>
        </w:rPr>
      </w:pPr>
      <w:r w:rsidRPr="009F16FB">
        <w:rPr>
          <w:i/>
          <w:color w:val="ED7D31" w:themeColor="accent2"/>
        </w:rPr>
        <w:t>ggbApplet</w:t>
      </w:r>
      <w:r w:rsidRPr="009F16FB">
        <w:rPr>
          <w:i/>
        </w:rPr>
        <w:t>.</w:t>
      </w:r>
      <w:r w:rsidRPr="009F16FB">
        <w:rPr>
          <w:i/>
          <w:color w:val="0070C0"/>
        </w:rPr>
        <w:t>evalCommand</w:t>
      </w:r>
      <w:r w:rsidRPr="009F16FB">
        <w:rPr>
          <w:i/>
          <w:color w:val="993300"/>
        </w:rPr>
        <w:t>("doplneni={}")</w:t>
      </w:r>
      <w:r w:rsidRPr="009F16FB">
        <w:rPr>
          <w:i/>
        </w:rPr>
        <w:t>;</w:t>
      </w:r>
      <w:r w:rsidR="00E71E1A">
        <w:rPr>
          <w:i/>
        </w:rPr>
        <w:t xml:space="preserve"> </w:t>
      </w:r>
      <w:r w:rsidR="00E71E1A" w:rsidRPr="00E71E1A">
        <w:rPr>
          <w:i/>
          <w:color w:val="00B050"/>
        </w:rPr>
        <w:t>/* vytvoření prázdného vektoru */</w:t>
      </w:r>
    </w:p>
    <w:p w:rsidR="008F5ED4" w:rsidRPr="009F16FB" w:rsidRDefault="008F5ED4" w:rsidP="008F5ED4">
      <w:pPr>
        <w:rPr>
          <w:i/>
        </w:rPr>
      </w:pPr>
      <w:r w:rsidRPr="009F16FB">
        <w:rPr>
          <w:i/>
          <w:color w:val="ED7D31" w:themeColor="accent2"/>
        </w:rPr>
        <w:t>ggbApplet</w:t>
      </w:r>
      <w:r w:rsidRPr="009F16FB">
        <w:rPr>
          <w:i/>
        </w:rPr>
        <w:t>.</w:t>
      </w:r>
      <w:r w:rsidRPr="009F16FB">
        <w:rPr>
          <w:i/>
          <w:color w:val="0070C0"/>
        </w:rPr>
        <w:t>evalCommand</w:t>
      </w:r>
      <w:r w:rsidRPr="009F16FB">
        <w:rPr>
          <w:i/>
          <w:color w:val="993300"/>
        </w:rPr>
        <w:t>("delka=Length[posunuti]")</w:t>
      </w:r>
      <w:r w:rsidRPr="009F16FB">
        <w:rPr>
          <w:i/>
        </w:rPr>
        <w:t>;</w:t>
      </w:r>
    </w:p>
    <w:p w:rsidR="008F5ED4" w:rsidRPr="009B6C4F" w:rsidRDefault="008F5ED4" w:rsidP="008F5ED4">
      <w:pPr>
        <w:rPr>
          <w:i/>
          <w:color w:val="00B050"/>
        </w:rPr>
      </w:pPr>
      <w:r w:rsidRPr="009F16FB">
        <w:rPr>
          <w:i/>
        </w:rPr>
        <w:t>a=</w:t>
      </w:r>
      <w:r w:rsidRPr="009F16FB">
        <w:rPr>
          <w:i/>
          <w:color w:val="ED7D31" w:themeColor="accent2"/>
        </w:rPr>
        <w:t>ggbApplet</w:t>
      </w:r>
      <w:r w:rsidRPr="009F16FB">
        <w:rPr>
          <w:i/>
        </w:rPr>
        <w:t>.</w:t>
      </w:r>
      <w:r w:rsidRPr="009F16FB">
        <w:rPr>
          <w:i/>
          <w:color w:val="0070C0"/>
        </w:rPr>
        <w:t>getValue</w:t>
      </w:r>
      <w:r w:rsidRPr="009F16FB">
        <w:rPr>
          <w:i/>
          <w:color w:val="993300"/>
        </w:rPr>
        <w:t>("delka")</w:t>
      </w:r>
      <w:r w:rsidRPr="009F16FB">
        <w:rPr>
          <w:i/>
        </w:rPr>
        <w:t>;</w:t>
      </w:r>
      <w:r w:rsidR="00D04519">
        <w:rPr>
          <w:i/>
        </w:rPr>
        <w:t xml:space="preserve"> </w:t>
      </w:r>
      <w:r w:rsidR="00D04519" w:rsidRPr="00E71E1A">
        <w:rPr>
          <w:i/>
          <w:color w:val="00B050"/>
        </w:rPr>
        <w:t xml:space="preserve">/* </w:t>
      </w:r>
      <w:r w:rsidR="00D04519">
        <w:rPr>
          <w:i/>
          <w:color w:val="00B050"/>
        </w:rPr>
        <w:t>definice proměnné a</w:t>
      </w:r>
      <w:r w:rsidR="00646520">
        <w:rPr>
          <w:i/>
          <w:color w:val="00B050"/>
        </w:rPr>
        <w:t>, která udává délku vstupního textu</w:t>
      </w:r>
      <w:r w:rsidR="00D04519" w:rsidRPr="00E71E1A">
        <w:rPr>
          <w:i/>
          <w:color w:val="00B050"/>
        </w:rPr>
        <w:t xml:space="preserve"> */</w:t>
      </w:r>
      <w:r w:rsidR="009B6C4F">
        <w:rPr>
          <w:i/>
        </w:rPr>
        <w:t xml:space="preserve"> </w:t>
      </w:r>
      <w:r w:rsidRPr="009F16FB">
        <w:rPr>
          <w:i/>
        </w:rPr>
        <w:t>r=</w:t>
      </w:r>
      <w:r w:rsidRPr="009F16FB">
        <w:rPr>
          <w:i/>
          <w:color w:val="ED7D31" w:themeColor="accent2"/>
        </w:rPr>
        <w:t>ggbApplet</w:t>
      </w:r>
      <w:r w:rsidRPr="009F16FB">
        <w:rPr>
          <w:i/>
        </w:rPr>
        <w:t>.</w:t>
      </w:r>
      <w:r w:rsidRPr="009F16FB">
        <w:rPr>
          <w:i/>
          <w:color w:val="0070C0"/>
        </w:rPr>
        <w:t>getValue</w:t>
      </w:r>
      <w:r w:rsidRPr="009F16FB">
        <w:rPr>
          <w:i/>
          <w:color w:val="993300"/>
        </w:rPr>
        <w:t>("rozmer")</w:t>
      </w:r>
      <w:r w:rsidRPr="009F16FB">
        <w:rPr>
          <w:i/>
        </w:rPr>
        <w:t>;</w:t>
      </w:r>
      <w:r w:rsidR="009B6C4F">
        <w:rPr>
          <w:i/>
        </w:rPr>
        <w:t xml:space="preserve"> </w:t>
      </w:r>
      <w:r w:rsidR="009B6C4F">
        <w:rPr>
          <w:i/>
          <w:color w:val="00B050"/>
        </w:rPr>
        <w:t>/* definice</w:t>
      </w:r>
      <w:r w:rsidR="009B6C4F" w:rsidRPr="009B6C4F">
        <w:rPr>
          <w:i/>
          <w:color w:val="00B050"/>
        </w:rPr>
        <w:t xml:space="preserve"> proměnné r, která nastaví hodnotu posuvníku */</w:t>
      </w:r>
    </w:p>
    <w:p w:rsidR="008F5ED4" w:rsidRPr="009F16FB" w:rsidRDefault="008F5ED4" w:rsidP="008F5ED4">
      <w:pPr>
        <w:rPr>
          <w:i/>
        </w:rPr>
      </w:pPr>
      <w:r w:rsidRPr="009F16FB">
        <w:rPr>
          <w:i/>
        </w:rPr>
        <w:t>zbytek=a % r;</w:t>
      </w:r>
      <w:r w:rsidR="000F748F">
        <w:rPr>
          <w:i/>
        </w:rPr>
        <w:t xml:space="preserve"> </w:t>
      </w:r>
      <w:r w:rsidR="000F748F" w:rsidRPr="00E71E1A">
        <w:rPr>
          <w:i/>
          <w:color w:val="00B050"/>
        </w:rPr>
        <w:t xml:space="preserve">/* </w:t>
      </w:r>
      <w:r w:rsidR="000F748F">
        <w:rPr>
          <w:i/>
          <w:color w:val="00B050"/>
        </w:rPr>
        <w:t>funkce modulo</w:t>
      </w:r>
      <w:r w:rsidR="009B6C4F">
        <w:rPr>
          <w:i/>
          <w:color w:val="00B050"/>
        </w:rPr>
        <w:t xml:space="preserve"> spočítá zbytek po dělení čísla a s číslem r</w:t>
      </w:r>
      <w:r w:rsidR="000F748F" w:rsidRPr="00E71E1A">
        <w:rPr>
          <w:i/>
          <w:color w:val="00B050"/>
        </w:rPr>
        <w:t xml:space="preserve"> */</w:t>
      </w:r>
    </w:p>
    <w:p w:rsidR="008F5ED4" w:rsidRPr="000F748F" w:rsidRDefault="008F5ED4" w:rsidP="008F5ED4">
      <w:pPr>
        <w:rPr>
          <w:i/>
        </w:rPr>
      </w:pPr>
      <w:r w:rsidRPr="009F16FB">
        <w:rPr>
          <w:i/>
          <w:color w:val="0070C0"/>
        </w:rPr>
        <w:t>if</w:t>
      </w:r>
      <w:r w:rsidRPr="001A168E">
        <w:rPr>
          <w:i/>
          <w:color w:val="FF00FF"/>
        </w:rPr>
        <w:t>(</w:t>
      </w:r>
      <w:r w:rsidRPr="009F16FB">
        <w:rPr>
          <w:i/>
        </w:rPr>
        <w:t>zbytek&gt;</w:t>
      </w:r>
      <w:r w:rsidRPr="009F16FB">
        <w:rPr>
          <w:i/>
          <w:color w:val="993300"/>
        </w:rPr>
        <w:t>0</w:t>
      </w:r>
      <w:r w:rsidRPr="001A168E">
        <w:rPr>
          <w:i/>
          <w:color w:val="FF00FF"/>
        </w:rPr>
        <w:t>)</w:t>
      </w:r>
      <w:r w:rsidRPr="009F16FB">
        <w:rPr>
          <w:i/>
          <w:color w:val="FF00FF"/>
        </w:rPr>
        <w:t>{</w:t>
      </w:r>
      <w:r w:rsidR="000F748F">
        <w:rPr>
          <w:i/>
          <w:color w:val="FF00FF"/>
        </w:rPr>
        <w:t xml:space="preserve">  </w:t>
      </w:r>
      <w:r w:rsidR="000F748F" w:rsidRPr="00E71E1A">
        <w:rPr>
          <w:i/>
          <w:color w:val="00B050"/>
        </w:rPr>
        <w:t xml:space="preserve">/* </w:t>
      </w:r>
      <w:r w:rsidR="000F748F">
        <w:rPr>
          <w:i/>
          <w:color w:val="00B050"/>
        </w:rPr>
        <w:t>pokud je splněna podmínka vykoná se následující část</w:t>
      </w:r>
      <w:r w:rsidR="000F748F" w:rsidRPr="00E71E1A">
        <w:rPr>
          <w:i/>
          <w:color w:val="00B050"/>
        </w:rPr>
        <w:t xml:space="preserve"> */</w:t>
      </w:r>
    </w:p>
    <w:p w:rsidR="008F5ED4" w:rsidRPr="009F16FB" w:rsidRDefault="008F5ED4" w:rsidP="008F5ED4">
      <w:pPr>
        <w:rPr>
          <w:i/>
        </w:rPr>
      </w:pPr>
      <w:r w:rsidRPr="009F16FB">
        <w:rPr>
          <w:i/>
          <w:color w:val="ED7D31" w:themeColor="accent2"/>
        </w:rPr>
        <w:t>ggbApplet</w:t>
      </w:r>
      <w:r w:rsidRPr="009F16FB">
        <w:rPr>
          <w:i/>
        </w:rPr>
        <w:t>.</w:t>
      </w:r>
      <w:r w:rsidRPr="009F16FB">
        <w:rPr>
          <w:i/>
          <w:color w:val="0070C0"/>
        </w:rPr>
        <w:t>evalCommand</w:t>
      </w:r>
      <w:r w:rsidRPr="009F16FB">
        <w:rPr>
          <w:i/>
          <w:color w:val="993300"/>
        </w:rPr>
        <w:t>("SetValue[doplneni,Join[posunuti,Sequence</w:t>
      </w:r>
      <w:r w:rsidR="009F16FB" w:rsidRPr="009F16FB">
        <w:rPr>
          <w:i/>
          <w:color w:val="993300"/>
        </w:rPr>
        <w:t>[-64,x,1,"</w:t>
      </w:r>
      <w:r w:rsidR="009F16FB" w:rsidRPr="00D04519">
        <w:rPr>
          <w:i/>
        </w:rPr>
        <w:t>+r+</w:t>
      </w:r>
      <w:r w:rsidR="009F16FB" w:rsidRPr="009F16FB">
        <w:rPr>
          <w:i/>
          <w:color w:val="993300"/>
        </w:rPr>
        <w:t>"-"</w:t>
      </w:r>
      <w:r w:rsidR="009F16FB" w:rsidRPr="00D04519">
        <w:rPr>
          <w:i/>
        </w:rPr>
        <w:t>+zbytek+</w:t>
      </w:r>
      <w:r w:rsidR="009F16FB" w:rsidRPr="009F16FB">
        <w:rPr>
          <w:i/>
          <w:color w:val="993300"/>
        </w:rPr>
        <w:t>"]]]")</w:t>
      </w:r>
      <w:r w:rsidR="009F16FB" w:rsidRPr="009F16FB">
        <w:rPr>
          <w:i/>
        </w:rPr>
        <w:t xml:space="preserve">; </w:t>
      </w:r>
      <w:r w:rsidRPr="009F16FB">
        <w:rPr>
          <w:i/>
          <w:color w:val="FF00FF"/>
        </w:rPr>
        <w:t>}</w:t>
      </w:r>
      <w:r w:rsidR="000F748F">
        <w:rPr>
          <w:i/>
          <w:color w:val="FF00FF"/>
        </w:rPr>
        <w:t xml:space="preserve"> </w:t>
      </w:r>
      <w:r w:rsidR="000F748F" w:rsidRPr="00E71E1A">
        <w:rPr>
          <w:i/>
          <w:color w:val="00B050"/>
        </w:rPr>
        <w:t xml:space="preserve">/* </w:t>
      </w:r>
      <w:r w:rsidR="000F748F">
        <w:rPr>
          <w:i/>
          <w:color w:val="00B050"/>
        </w:rPr>
        <w:t xml:space="preserve">doplnění vektoru </w:t>
      </w:r>
      <w:r w:rsidR="009B6C4F">
        <w:rPr>
          <w:i/>
          <w:color w:val="00B050"/>
        </w:rPr>
        <w:t>a potřebným počtem čísel</w:t>
      </w:r>
      <w:r w:rsidR="000F748F">
        <w:rPr>
          <w:i/>
          <w:color w:val="00B050"/>
        </w:rPr>
        <w:t xml:space="preserve"> -64 pokud je to nutné</w:t>
      </w:r>
      <w:r w:rsidR="000F748F" w:rsidRPr="00E71E1A">
        <w:rPr>
          <w:i/>
          <w:color w:val="00B050"/>
        </w:rPr>
        <w:t xml:space="preserve"> */</w:t>
      </w:r>
    </w:p>
    <w:p w:rsidR="008F5ED4" w:rsidRPr="009F16FB" w:rsidRDefault="008F5ED4" w:rsidP="008F5ED4">
      <w:pPr>
        <w:rPr>
          <w:i/>
        </w:rPr>
      </w:pPr>
      <w:r w:rsidRPr="009F16FB">
        <w:rPr>
          <w:i/>
          <w:color w:val="FF00FF"/>
        </w:rPr>
        <w:t>else{</w:t>
      </w:r>
      <w:r w:rsidR="009F16FB" w:rsidRPr="009F16FB">
        <w:rPr>
          <w:i/>
        </w:rPr>
        <w:t xml:space="preserve"> </w:t>
      </w:r>
      <w:r w:rsidRPr="009F16FB">
        <w:rPr>
          <w:i/>
          <w:color w:val="ED7D31" w:themeColor="accent2"/>
        </w:rPr>
        <w:t>ggbApplet</w:t>
      </w:r>
      <w:r w:rsidRPr="009F16FB">
        <w:rPr>
          <w:i/>
        </w:rPr>
        <w:t>.</w:t>
      </w:r>
      <w:r w:rsidRPr="009F16FB">
        <w:rPr>
          <w:i/>
          <w:color w:val="0070C0"/>
        </w:rPr>
        <w:t>evalCommand</w:t>
      </w:r>
      <w:r w:rsidRPr="009F16FB">
        <w:rPr>
          <w:i/>
          <w:color w:val="993300"/>
        </w:rPr>
        <w:t>("SetValue[doplneni,posunuti]")</w:t>
      </w:r>
      <w:r w:rsidRPr="009F16FB">
        <w:rPr>
          <w:i/>
        </w:rPr>
        <w:t>;</w:t>
      </w:r>
      <w:r w:rsidR="009F16FB" w:rsidRPr="009F16FB">
        <w:rPr>
          <w:i/>
        </w:rPr>
        <w:t xml:space="preserve"> </w:t>
      </w:r>
      <w:r w:rsidRPr="009F16FB">
        <w:rPr>
          <w:i/>
          <w:color w:val="FF00FF"/>
        </w:rPr>
        <w:t>}</w:t>
      </w:r>
      <w:r w:rsidRPr="009F16FB">
        <w:rPr>
          <w:i/>
        </w:rPr>
        <w:t>;</w:t>
      </w:r>
      <w:r w:rsidR="000F748F">
        <w:rPr>
          <w:i/>
        </w:rPr>
        <w:t xml:space="preserve"> </w:t>
      </w:r>
      <w:r w:rsidR="000F748F" w:rsidRPr="00E71E1A">
        <w:rPr>
          <w:i/>
          <w:color w:val="00B050"/>
        </w:rPr>
        <w:t xml:space="preserve">/* </w:t>
      </w:r>
      <w:r w:rsidR="000F748F">
        <w:rPr>
          <w:i/>
          <w:color w:val="00B050"/>
        </w:rPr>
        <w:t xml:space="preserve">pro neplatnou </w:t>
      </w:r>
      <w:r w:rsidR="009B6C4F">
        <w:rPr>
          <w:i/>
          <w:color w:val="00B050"/>
        </w:rPr>
        <w:t>podmínku</w:t>
      </w:r>
      <w:r w:rsidR="000F748F" w:rsidRPr="00E71E1A">
        <w:rPr>
          <w:i/>
          <w:color w:val="00B050"/>
        </w:rPr>
        <w:t xml:space="preserve"> </w:t>
      </w:r>
      <w:r w:rsidR="00BE6FCC">
        <w:rPr>
          <w:i/>
          <w:color w:val="00B050"/>
        </w:rPr>
        <w:t xml:space="preserve">se nic nedoplní </w:t>
      </w:r>
      <w:r w:rsidR="000F748F" w:rsidRPr="00E71E1A">
        <w:rPr>
          <w:i/>
          <w:color w:val="00B050"/>
        </w:rPr>
        <w:t>*/</w:t>
      </w:r>
    </w:p>
    <w:p w:rsidR="00340C3F" w:rsidRDefault="00A6746F" w:rsidP="00F05C6D">
      <w:pPr>
        <w:pStyle w:val="Nadpis2"/>
      </w:pPr>
      <w:r>
        <w:lastRenderedPageBreak/>
        <w:t xml:space="preserve"> </w:t>
      </w:r>
      <w:bookmarkStart w:id="141" w:name="_Toc389812024"/>
      <w:r w:rsidR="00340C3F">
        <w:t>Tlačítko Matice</w:t>
      </w:r>
      <w:bookmarkEnd w:id="141"/>
    </w:p>
    <w:p w:rsidR="00340C3F" w:rsidRPr="009B6C4F" w:rsidRDefault="00340C3F" w:rsidP="00340C3F">
      <w:pPr>
        <w:rPr>
          <w:i/>
          <w:color w:val="00B050"/>
        </w:rPr>
      </w:pPr>
      <w:r w:rsidRPr="00340C3F">
        <w:rPr>
          <w:i/>
          <w:color w:val="ED7D31" w:themeColor="accent2"/>
        </w:rPr>
        <w:t>ggbApplet</w:t>
      </w:r>
      <w:r w:rsidRPr="00340C3F">
        <w:rPr>
          <w:i/>
        </w:rPr>
        <w:t>.</w:t>
      </w:r>
      <w:r w:rsidRPr="00340C3F">
        <w:rPr>
          <w:i/>
          <w:color w:val="0070C0"/>
        </w:rPr>
        <w:t>evalCommand</w:t>
      </w:r>
      <w:r w:rsidRPr="00340C3F">
        <w:rPr>
          <w:i/>
          <w:color w:val="993300"/>
        </w:rPr>
        <w:t>("Matice={}")</w:t>
      </w:r>
      <w:r w:rsidRPr="00340C3F">
        <w:rPr>
          <w:i/>
        </w:rPr>
        <w:t>;</w:t>
      </w:r>
      <w:r w:rsidR="009B6C4F">
        <w:rPr>
          <w:i/>
        </w:rPr>
        <w:t xml:space="preserve"> </w:t>
      </w:r>
      <w:r w:rsidR="009B6C4F" w:rsidRPr="009B6C4F">
        <w:rPr>
          <w:i/>
          <w:color w:val="00B050"/>
        </w:rPr>
        <w:t>/* vytvoření prázdné matice */</w:t>
      </w:r>
    </w:p>
    <w:p w:rsidR="00340C3F" w:rsidRPr="00340C3F" w:rsidRDefault="00340C3F" w:rsidP="00340C3F">
      <w:pPr>
        <w:rPr>
          <w:i/>
        </w:rPr>
      </w:pPr>
      <w:r w:rsidRPr="00340C3F">
        <w:rPr>
          <w:i/>
        </w:rPr>
        <w:t>r=</w:t>
      </w:r>
      <w:r w:rsidRPr="00340C3F">
        <w:rPr>
          <w:i/>
          <w:color w:val="ED7D31" w:themeColor="accent2"/>
        </w:rPr>
        <w:t>ggbApplet</w:t>
      </w:r>
      <w:r w:rsidRPr="00340C3F">
        <w:rPr>
          <w:i/>
        </w:rPr>
        <w:t>.</w:t>
      </w:r>
      <w:r w:rsidRPr="00340C3F">
        <w:rPr>
          <w:i/>
          <w:color w:val="0070C0"/>
        </w:rPr>
        <w:t>getValue</w:t>
      </w:r>
      <w:r w:rsidRPr="00340C3F">
        <w:rPr>
          <w:i/>
          <w:color w:val="993300"/>
        </w:rPr>
        <w:t>("rozmer")</w:t>
      </w:r>
      <w:r w:rsidRPr="00340C3F">
        <w:rPr>
          <w:i/>
        </w:rPr>
        <w:t>;</w:t>
      </w:r>
      <w:r w:rsidR="009B6C4F">
        <w:rPr>
          <w:i/>
        </w:rPr>
        <w:t xml:space="preserve"> </w:t>
      </w:r>
      <w:r w:rsidR="009B6C4F" w:rsidRPr="009B6C4F">
        <w:rPr>
          <w:i/>
          <w:color w:val="00B050"/>
        </w:rPr>
        <w:t>/* převedení hodnoty posuvníku do Javy */</w:t>
      </w:r>
    </w:p>
    <w:p w:rsidR="00340C3F" w:rsidRPr="00340C3F" w:rsidRDefault="00340C3F" w:rsidP="00340C3F">
      <w:pPr>
        <w:rPr>
          <w:i/>
        </w:rPr>
      </w:pPr>
      <w:r w:rsidRPr="00340C3F">
        <w:rPr>
          <w:i/>
          <w:color w:val="ED7D31" w:themeColor="accent2"/>
        </w:rPr>
        <w:t>ggbApplet</w:t>
      </w:r>
      <w:r w:rsidRPr="00340C3F">
        <w:rPr>
          <w:i/>
        </w:rPr>
        <w:t>.</w:t>
      </w:r>
      <w:r w:rsidRPr="00340C3F">
        <w:rPr>
          <w:i/>
          <w:color w:val="0070C0"/>
        </w:rPr>
        <w:t>evalCommand</w:t>
      </w:r>
      <w:r w:rsidRPr="00340C3F">
        <w:rPr>
          <w:i/>
          <w:color w:val="993300"/>
        </w:rPr>
        <w:t>("delka=Length[posunuti]")</w:t>
      </w:r>
      <w:r w:rsidRPr="00340C3F">
        <w:rPr>
          <w:i/>
        </w:rPr>
        <w:t>;</w:t>
      </w:r>
      <w:r w:rsidR="009B6C4F">
        <w:rPr>
          <w:i/>
        </w:rPr>
        <w:t xml:space="preserve"> </w:t>
      </w:r>
    </w:p>
    <w:p w:rsidR="00340C3F" w:rsidRPr="00340C3F" w:rsidRDefault="00340C3F" w:rsidP="00340C3F">
      <w:pPr>
        <w:rPr>
          <w:i/>
        </w:rPr>
      </w:pPr>
      <w:r w:rsidRPr="00340C3F">
        <w:rPr>
          <w:i/>
        </w:rPr>
        <w:t>a=</w:t>
      </w:r>
      <w:r w:rsidRPr="00340C3F">
        <w:rPr>
          <w:i/>
          <w:color w:val="ED7D31" w:themeColor="accent2"/>
        </w:rPr>
        <w:t>ggbApplet</w:t>
      </w:r>
      <w:r w:rsidRPr="00340C3F">
        <w:rPr>
          <w:i/>
        </w:rPr>
        <w:t>.</w:t>
      </w:r>
      <w:r w:rsidRPr="00340C3F">
        <w:rPr>
          <w:i/>
          <w:color w:val="0070C0"/>
        </w:rPr>
        <w:t>getValue</w:t>
      </w:r>
      <w:r w:rsidRPr="00340C3F">
        <w:rPr>
          <w:i/>
          <w:color w:val="993300"/>
        </w:rPr>
        <w:t>("delka")</w:t>
      </w:r>
      <w:r w:rsidRPr="00340C3F">
        <w:rPr>
          <w:i/>
        </w:rPr>
        <w:t>;</w:t>
      </w:r>
      <w:r w:rsidR="009B6C4F">
        <w:rPr>
          <w:i/>
        </w:rPr>
        <w:t xml:space="preserve"> </w:t>
      </w:r>
      <w:r w:rsidR="009B6C4F" w:rsidRPr="009B6C4F">
        <w:rPr>
          <w:i/>
          <w:color w:val="00B050"/>
        </w:rPr>
        <w:t>/* převedení délky vstupního vektoru do Javy */</w:t>
      </w:r>
    </w:p>
    <w:p w:rsidR="00340C3F" w:rsidRPr="009F16FB" w:rsidRDefault="00340C3F" w:rsidP="00340C3F">
      <w:pPr>
        <w:rPr>
          <w:i/>
        </w:rPr>
      </w:pPr>
      <w:r w:rsidRPr="00340C3F">
        <w:rPr>
          <w:i/>
          <w:color w:val="0070C0"/>
        </w:rPr>
        <w:t>for</w:t>
      </w:r>
      <w:r w:rsidRPr="00340C3F">
        <w:rPr>
          <w:i/>
          <w:color w:val="FF00FF"/>
        </w:rPr>
        <w:t>(</w:t>
      </w:r>
      <w:r w:rsidRPr="00340C3F">
        <w:rPr>
          <w:i/>
        </w:rPr>
        <w:t>i=</w:t>
      </w:r>
      <w:r w:rsidRPr="00340C3F">
        <w:rPr>
          <w:i/>
          <w:color w:val="993300"/>
        </w:rPr>
        <w:t>0</w:t>
      </w:r>
      <w:r w:rsidRPr="00340C3F">
        <w:rPr>
          <w:i/>
        </w:rPr>
        <w:t>;r*i&lt;a;i++</w:t>
      </w:r>
      <w:r w:rsidRPr="00340C3F">
        <w:rPr>
          <w:i/>
          <w:color w:val="FF00FF"/>
        </w:rPr>
        <w:t>){</w:t>
      </w:r>
      <w:r>
        <w:rPr>
          <w:i/>
          <w:color w:val="FF00FF"/>
        </w:rPr>
        <w:t xml:space="preserve"> </w:t>
      </w:r>
      <w:r w:rsidRPr="00E71E1A">
        <w:rPr>
          <w:i/>
          <w:color w:val="00B050"/>
        </w:rPr>
        <w:t xml:space="preserve">/* </w:t>
      </w:r>
      <w:r>
        <w:rPr>
          <w:i/>
          <w:color w:val="00B050"/>
        </w:rPr>
        <w:t xml:space="preserve">cyklus for – vytvoření </w:t>
      </w:r>
      <w:r w:rsidR="009B6C4F" w:rsidRPr="009B6C4F">
        <w:rPr>
          <w:i/>
          <w:color w:val="00B050"/>
        </w:rPr>
        <w:t>vektoru z r-tice čísel z doplnění a přidání tohoto vektoru  na nový řádek Matice</w:t>
      </w:r>
      <w:r w:rsidRPr="00E71E1A">
        <w:rPr>
          <w:i/>
          <w:color w:val="00B050"/>
        </w:rPr>
        <w:t>*/</w:t>
      </w:r>
    </w:p>
    <w:p w:rsidR="00F05C6D" w:rsidRPr="009F16FB" w:rsidRDefault="00340C3F" w:rsidP="00F05C6D">
      <w:pPr>
        <w:rPr>
          <w:i/>
        </w:rPr>
      </w:pPr>
      <w:r w:rsidRPr="00340C3F">
        <w:rPr>
          <w:i/>
          <w:color w:val="ED7D31" w:themeColor="accent2"/>
        </w:rPr>
        <w:t>ggbApplet</w:t>
      </w:r>
      <w:r w:rsidRPr="00340C3F">
        <w:rPr>
          <w:i/>
        </w:rPr>
        <w:t>.</w:t>
      </w:r>
      <w:r w:rsidRPr="00340C3F">
        <w:rPr>
          <w:i/>
          <w:color w:val="0070C0"/>
        </w:rPr>
        <w:t>evalCommand</w:t>
      </w:r>
      <w:r w:rsidRPr="00340C3F">
        <w:rPr>
          <w:i/>
          <w:color w:val="993300"/>
        </w:rPr>
        <w:t>("vektor=Take[doplneni,"</w:t>
      </w:r>
      <w:r w:rsidRPr="00340C3F">
        <w:rPr>
          <w:i/>
          <w:color w:val="000000" w:themeColor="text1"/>
        </w:rPr>
        <w:t>+r+</w:t>
      </w:r>
      <w:r w:rsidRPr="00340C3F">
        <w:rPr>
          <w:i/>
          <w:color w:val="993300"/>
        </w:rPr>
        <w:t>"*"</w:t>
      </w:r>
      <w:r w:rsidRPr="00340C3F">
        <w:rPr>
          <w:i/>
          <w:color w:val="000000" w:themeColor="text1"/>
        </w:rPr>
        <w:t>+i+</w:t>
      </w:r>
      <w:r w:rsidRPr="00340C3F">
        <w:rPr>
          <w:i/>
          <w:color w:val="993300"/>
        </w:rPr>
        <w:t>"+1,"</w:t>
      </w:r>
      <w:r w:rsidRPr="00340C3F">
        <w:rPr>
          <w:i/>
          <w:color w:val="000000" w:themeColor="text1"/>
        </w:rPr>
        <w:t>+r+</w:t>
      </w:r>
      <w:r w:rsidRPr="00340C3F">
        <w:rPr>
          <w:i/>
          <w:color w:val="993300"/>
        </w:rPr>
        <w:t>"*"</w:t>
      </w:r>
      <w:r w:rsidRPr="00340C3F">
        <w:rPr>
          <w:i/>
          <w:color w:val="000000" w:themeColor="text1"/>
        </w:rPr>
        <w:t>+i+</w:t>
      </w:r>
      <w:r w:rsidRPr="00340C3F">
        <w:rPr>
          <w:i/>
          <w:color w:val="993300"/>
        </w:rPr>
        <w:t>"+"</w:t>
      </w:r>
      <w:r w:rsidRPr="00340C3F">
        <w:rPr>
          <w:i/>
          <w:color w:val="000000" w:themeColor="text1"/>
        </w:rPr>
        <w:t>+r+</w:t>
      </w:r>
      <w:r w:rsidRPr="00340C3F">
        <w:rPr>
          <w:i/>
          <w:color w:val="993300"/>
        </w:rPr>
        <w:t>"]")</w:t>
      </w:r>
      <w:r w:rsidRPr="00340C3F">
        <w:rPr>
          <w:i/>
        </w:rPr>
        <w:t>;</w:t>
      </w:r>
      <w:r w:rsidR="00F05C6D">
        <w:rPr>
          <w:i/>
        </w:rPr>
        <w:t xml:space="preserve"> </w:t>
      </w:r>
    </w:p>
    <w:p w:rsidR="00340C3F" w:rsidRDefault="00340C3F" w:rsidP="00340C3F">
      <w:pPr>
        <w:rPr>
          <w:i/>
        </w:rPr>
      </w:pPr>
      <w:r w:rsidRPr="00F05C6D">
        <w:rPr>
          <w:i/>
          <w:color w:val="ED7D31" w:themeColor="accent2"/>
        </w:rPr>
        <w:t>gbApplet</w:t>
      </w:r>
      <w:r w:rsidRPr="00340C3F">
        <w:rPr>
          <w:i/>
        </w:rPr>
        <w:t>.</w:t>
      </w:r>
      <w:r w:rsidRPr="00340C3F">
        <w:rPr>
          <w:i/>
          <w:color w:val="0070C0"/>
        </w:rPr>
        <w:t>evalCommand</w:t>
      </w:r>
      <w:r w:rsidRPr="00340C3F">
        <w:rPr>
          <w:i/>
          <w:color w:val="993300"/>
        </w:rPr>
        <w:t>("SetValue[Matice,Insert[{vektor},Matice,"</w:t>
      </w:r>
      <w:r w:rsidRPr="00340C3F">
        <w:rPr>
          <w:i/>
          <w:color w:val="000000" w:themeColor="text1"/>
        </w:rPr>
        <w:t>+i+</w:t>
      </w:r>
      <w:r w:rsidRPr="00340C3F">
        <w:rPr>
          <w:i/>
          <w:color w:val="993300"/>
        </w:rPr>
        <w:t>"+1]]")</w:t>
      </w:r>
      <w:r w:rsidRPr="00340C3F">
        <w:rPr>
          <w:i/>
        </w:rPr>
        <w:t xml:space="preserve">; </w:t>
      </w:r>
      <w:r w:rsidRPr="00340C3F">
        <w:rPr>
          <w:i/>
          <w:color w:val="FF00FF"/>
        </w:rPr>
        <w:t>}</w:t>
      </w:r>
      <w:r w:rsidRPr="00340C3F">
        <w:rPr>
          <w:i/>
        </w:rPr>
        <w:t>;</w:t>
      </w:r>
    </w:p>
    <w:p w:rsidR="00BD6B02" w:rsidRDefault="00BD6B02" w:rsidP="00340C3F">
      <w:pPr>
        <w:rPr>
          <w:color w:val="000000" w:themeColor="text1"/>
        </w:rPr>
      </w:pPr>
      <w:r>
        <w:rPr>
          <w:color w:val="000000" w:themeColor="text1"/>
        </w:rPr>
        <w:t>Tlačítko Matice má stejnou funkci při šifrování i dešifrování, jen pracuje s odlišnými vstupními proměnnými.</w:t>
      </w:r>
    </w:p>
    <w:p w:rsidR="00BD6B02" w:rsidRDefault="001A168E" w:rsidP="001A168E">
      <w:pPr>
        <w:pStyle w:val="Nadpis2"/>
      </w:pPr>
      <w:bookmarkStart w:id="142" w:name="_Toc389812025"/>
      <w:r>
        <w:t>Tlačítko Úprava klíče</w:t>
      </w:r>
      <w:bookmarkEnd w:id="142"/>
    </w:p>
    <w:p w:rsidR="001A168E" w:rsidRPr="00F05C6D" w:rsidRDefault="001A168E" w:rsidP="001A168E">
      <w:pPr>
        <w:rPr>
          <w:i/>
        </w:rPr>
      </w:pPr>
      <w:r w:rsidRPr="00F05C6D">
        <w:rPr>
          <w:i/>
        </w:rPr>
        <w:t>r=</w:t>
      </w:r>
      <w:r w:rsidRPr="00F05C6D">
        <w:rPr>
          <w:i/>
          <w:color w:val="ED7D31" w:themeColor="accent2"/>
        </w:rPr>
        <w:t>ggbApplet</w:t>
      </w:r>
      <w:r w:rsidRPr="00F05C6D">
        <w:rPr>
          <w:i/>
        </w:rPr>
        <w:t>.</w:t>
      </w:r>
      <w:r w:rsidRPr="00F05C6D">
        <w:rPr>
          <w:i/>
          <w:color w:val="0070C0"/>
        </w:rPr>
        <w:t>getValue</w:t>
      </w:r>
      <w:r w:rsidRPr="00F05C6D">
        <w:rPr>
          <w:i/>
          <w:color w:val="993300"/>
        </w:rPr>
        <w:t>("rozmer")</w:t>
      </w:r>
      <w:r w:rsidRPr="00F05C6D">
        <w:rPr>
          <w:i/>
        </w:rPr>
        <w:t>;</w:t>
      </w:r>
      <w:r w:rsidR="009B6C4F">
        <w:rPr>
          <w:i/>
        </w:rPr>
        <w:t xml:space="preserve"> </w:t>
      </w:r>
      <w:r w:rsidR="009B6C4F" w:rsidRPr="009B6C4F">
        <w:rPr>
          <w:i/>
          <w:color w:val="00B050"/>
        </w:rPr>
        <w:t>/* převedení hodnoty posuvníku do Javy */</w:t>
      </w:r>
    </w:p>
    <w:p w:rsidR="001A168E" w:rsidRPr="00F05C6D" w:rsidRDefault="001A168E" w:rsidP="001A168E">
      <w:pPr>
        <w:rPr>
          <w:i/>
        </w:rPr>
      </w:pPr>
      <w:r w:rsidRPr="00F05C6D">
        <w:rPr>
          <w:i/>
          <w:color w:val="ED7D31" w:themeColor="accent2"/>
        </w:rPr>
        <w:t>ggbApplet</w:t>
      </w:r>
      <w:r w:rsidRPr="00F05C6D">
        <w:rPr>
          <w:i/>
        </w:rPr>
        <w:t>.</w:t>
      </w:r>
      <w:r w:rsidRPr="00F05C6D">
        <w:rPr>
          <w:i/>
          <w:color w:val="0070C0"/>
        </w:rPr>
        <w:t>evalCommand</w:t>
      </w:r>
      <w:r w:rsidRPr="00F05C6D">
        <w:rPr>
          <w:i/>
          <w:color w:val="993300"/>
        </w:rPr>
        <w:t>("delkak=Length[seznamk]")</w:t>
      </w:r>
      <w:r w:rsidRPr="00F05C6D">
        <w:rPr>
          <w:i/>
        </w:rPr>
        <w:t>;</w:t>
      </w:r>
    </w:p>
    <w:p w:rsidR="001A168E" w:rsidRPr="00F05C6D" w:rsidRDefault="001A168E" w:rsidP="001A168E">
      <w:pPr>
        <w:rPr>
          <w:i/>
        </w:rPr>
      </w:pPr>
      <w:r w:rsidRPr="00F05C6D">
        <w:rPr>
          <w:i/>
        </w:rPr>
        <w:t>k=</w:t>
      </w:r>
      <w:r w:rsidRPr="00F05C6D">
        <w:rPr>
          <w:i/>
          <w:color w:val="ED7D31" w:themeColor="accent2"/>
        </w:rPr>
        <w:t>ggbApplet</w:t>
      </w:r>
      <w:r w:rsidRPr="00F05C6D">
        <w:rPr>
          <w:i/>
        </w:rPr>
        <w:t>.</w:t>
      </w:r>
      <w:r w:rsidRPr="00F05C6D">
        <w:rPr>
          <w:i/>
          <w:color w:val="0070C0"/>
        </w:rPr>
        <w:t>getValue</w:t>
      </w:r>
      <w:r w:rsidRPr="00F05C6D">
        <w:rPr>
          <w:i/>
          <w:color w:val="993300"/>
        </w:rPr>
        <w:t>("delkak")</w:t>
      </w:r>
      <w:r w:rsidRPr="00F05C6D">
        <w:rPr>
          <w:i/>
        </w:rPr>
        <w:t>;</w:t>
      </w:r>
      <w:r w:rsidR="009B6C4F">
        <w:rPr>
          <w:i/>
        </w:rPr>
        <w:t xml:space="preserve"> </w:t>
      </w:r>
      <w:r w:rsidR="009B6C4F" w:rsidRPr="009B6C4F">
        <w:rPr>
          <w:i/>
          <w:color w:val="00B050"/>
        </w:rPr>
        <w:t>/* převedení hodnoty posuvníku do Javy */</w:t>
      </w:r>
    </w:p>
    <w:p w:rsidR="001A168E" w:rsidRPr="00F05C6D" w:rsidRDefault="001A168E" w:rsidP="001A168E">
      <w:pPr>
        <w:rPr>
          <w:i/>
        </w:rPr>
      </w:pPr>
      <w:r w:rsidRPr="00A71301">
        <w:rPr>
          <w:i/>
          <w:color w:val="0070C0"/>
        </w:rPr>
        <w:t>if</w:t>
      </w:r>
      <w:r w:rsidRPr="00A71301">
        <w:rPr>
          <w:i/>
          <w:color w:val="FF00FF"/>
        </w:rPr>
        <w:t>(</w:t>
      </w:r>
      <w:r w:rsidRPr="00F05C6D">
        <w:rPr>
          <w:i/>
        </w:rPr>
        <w:t xml:space="preserve">k&gt;= </w:t>
      </w:r>
      <w:r w:rsidRPr="00A71301">
        <w:rPr>
          <w:i/>
          <w:color w:val="FF00FF"/>
        </w:rPr>
        <w:t>(</w:t>
      </w:r>
      <w:r w:rsidRPr="00F05C6D">
        <w:rPr>
          <w:i/>
        </w:rPr>
        <w:t>r*</w:t>
      </w:r>
      <w:r w:rsidRPr="00A71301">
        <w:rPr>
          <w:i/>
        </w:rPr>
        <w:t>r</w:t>
      </w:r>
      <w:r w:rsidRPr="00A71301">
        <w:rPr>
          <w:i/>
          <w:color w:val="FF00FF"/>
        </w:rPr>
        <w:t>)){</w:t>
      </w:r>
      <w:r w:rsidR="00A71301">
        <w:rPr>
          <w:i/>
          <w:color w:val="FF00FF"/>
        </w:rPr>
        <w:t xml:space="preserve"> </w:t>
      </w:r>
      <w:r w:rsidR="00A71301" w:rsidRPr="00E71E1A">
        <w:rPr>
          <w:i/>
          <w:color w:val="00B050"/>
        </w:rPr>
        <w:t xml:space="preserve">/* </w:t>
      </w:r>
      <w:r w:rsidR="009B6C4F" w:rsidRPr="009B6C4F">
        <w:rPr>
          <w:i/>
          <w:color w:val="00B050"/>
        </w:rPr>
        <w:t>pokud je délka klíče dostačující, vybereme ze seznamu jen potřebnou část</w:t>
      </w:r>
      <w:r w:rsidR="00A71301" w:rsidRPr="00E71E1A">
        <w:rPr>
          <w:i/>
          <w:color w:val="00B050"/>
        </w:rPr>
        <w:t>*/</w:t>
      </w:r>
    </w:p>
    <w:p w:rsidR="001A168E" w:rsidRPr="00F05C6D" w:rsidRDefault="001A168E" w:rsidP="00170B31">
      <w:pPr>
        <w:rPr>
          <w:i/>
        </w:rPr>
      </w:pPr>
      <w:r w:rsidRPr="00F05C6D">
        <w:rPr>
          <w:i/>
          <w:color w:val="ED7D31" w:themeColor="accent2"/>
        </w:rPr>
        <w:t>ggbApplet</w:t>
      </w:r>
      <w:r w:rsidRPr="00F05C6D">
        <w:rPr>
          <w:i/>
        </w:rPr>
        <w:t>.</w:t>
      </w:r>
      <w:r w:rsidRPr="00F05C6D">
        <w:rPr>
          <w:i/>
          <w:color w:val="0070C0"/>
        </w:rPr>
        <w:t>evalCommand</w:t>
      </w:r>
      <w:r w:rsidRPr="00A71301">
        <w:rPr>
          <w:i/>
          <w:color w:val="993300"/>
        </w:rPr>
        <w:t>("seznamk_1=Take[ seznamk, 1, "</w:t>
      </w:r>
      <w:r w:rsidRPr="00A71301">
        <w:rPr>
          <w:i/>
        </w:rPr>
        <w:t>+r*r+</w:t>
      </w:r>
      <w:r w:rsidRPr="00A71301">
        <w:rPr>
          <w:i/>
          <w:color w:val="993300"/>
        </w:rPr>
        <w:t>" ]")</w:t>
      </w:r>
      <w:r w:rsidRPr="00F05C6D">
        <w:rPr>
          <w:i/>
        </w:rPr>
        <w:t xml:space="preserve">; </w:t>
      </w:r>
      <w:r w:rsidRPr="00A71301">
        <w:rPr>
          <w:i/>
          <w:color w:val="FF00FF"/>
        </w:rPr>
        <w:t>}</w:t>
      </w:r>
    </w:p>
    <w:p w:rsidR="009B6C4F" w:rsidRPr="009B6C4F" w:rsidRDefault="001A168E" w:rsidP="00170B31">
      <w:pPr>
        <w:autoSpaceDE w:val="0"/>
        <w:autoSpaceDN w:val="0"/>
        <w:adjustRightInd w:val="0"/>
        <w:jc w:val="left"/>
        <w:rPr>
          <w:rFonts w:ascii="Tahoma" w:hAnsi="Tahoma" w:cs="Tahoma"/>
          <w:sz w:val="20"/>
          <w:szCs w:val="20"/>
          <w:lang w:val="en-GB"/>
        </w:rPr>
      </w:pPr>
      <w:r w:rsidRPr="00A71301">
        <w:rPr>
          <w:i/>
          <w:color w:val="FF00FF"/>
        </w:rPr>
        <w:t>else{</w:t>
      </w:r>
      <w:r w:rsidR="009B6C4F">
        <w:rPr>
          <w:i/>
          <w:color w:val="FF00FF"/>
        </w:rPr>
        <w:t xml:space="preserve"> </w:t>
      </w:r>
      <w:r w:rsidR="009B6C4F" w:rsidRPr="009B6C4F">
        <w:rPr>
          <w:i/>
          <w:color w:val="00B050"/>
        </w:rPr>
        <w:t>/*</w:t>
      </w:r>
      <w:r w:rsidR="004E5136" w:rsidRPr="009B6C4F">
        <w:rPr>
          <w:i/>
          <w:color w:val="00B050"/>
        </w:rPr>
        <w:t xml:space="preserve"> </w:t>
      </w:r>
      <w:r w:rsidR="009B6C4F" w:rsidRPr="009B6C4F">
        <w:rPr>
          <w:i/>
          <w:color w:val="00B050"/>
        </w:rPr>
        <w:t>v případě krátkého klíče se seznam doplní posloupností přirozených čísel od 1 až do čísla zbytekk</w:t>
      </w:r>
      <w:r w:rsidR="009B6C4F">
        <w:rPr>
          <w:i/>
          <w:color w:val="00B050"/>
        </w:rPr>
        <w:t xml:space="preserve"> */</w:t>
      </w:r>
    </w:p>
    <w:p w:rsidR="001A168E" w:rsidRPr="00F05C6D" w:rsidRDefault="001A168E" w:rsidP="00170B31">
      <w:pPr>
        <w:rPr>
          <w:i/>
        </w:rPr>
      </w:pPr>
      <w:r w:rsidRPr="00F05C6D">
        <w:rPr>
          <w:i/>
          <w:color w:val="ED7D31" w:themeColor="accent2"/>
        </w:rPr>
        <w:t>ggbApplet</w:t>
      </w:r>
      <w:r w:rsidRPr="00F05C6D">
        <w:rPr>
          <w:i/>
        </w:rPr>
        <w:t>.</w:t>
      </w:r>
      <w:r w:rsidRPr="00F05C6D">
        <w:rPr>
          <w:i/>
          <w:color w:val="0070C0"/>
        </w:rPr>
        <w:t>evalCommand</w:t>
      </w:r>
      <w:r w:rsidRPr="00A71301">
        <w:rPr>
          <w:i/>
          <w:color w:val="993300"/>
        </w:rPr>
        <w:t>("seznamk_2={}")</w:t>
      </w:r>
      <w:r w:rsidRPr="00F05C6D">
        <w:rPr>
          <w:i/>
        </w:rPr>
        <w:t>;</w:t>
      </w:r>
    </w:p>
    <w:p w:rsidR="001A168E" w:rsidRPr="00F05C6D" w:rsidRDefault="001A168E" w:rsidP="001A168E">
      <w:pPr>
        <w:rPr>
          <w:i/>
        </w:rPr>
      </w:pPr>
      <w:r w:rsidRPr="00F05C6D">
        <w:rPr>
          <w:i/>
        </w:rPr>
        <w:t>zbytekk=k % (r*r);</w:t>
      </w:r>
    </w:p>
    <w:p w:rsidR="001A168E" w:rsidRDefault="001A168E" w:rsidP="001A168E">
      <w:pPr>
        <w:rPr>
          <w:i/>
        </w:rPr>
      </w:pPr>
      <w:r w:rsidRPr="00F05C6D">
        <w:rPr>
          <w:i/>
          <w:color w:val="ED7D31" w:themeColor="accent2"/>
        </w:rPr>
        <w:t>ggbApplet</w:t>
      </w:r>
      <w:r w:rsidRPr="00F05C6D">
        <w:rPr>
          <w:i/>
        </w:rPr>
        <w:t>.</w:t>
      </w:r>
      <w:r w:rsidRPr="00F05C6D">
        <w:rPr>
          <w:i/>
          <w:color w:val="0070C0"/>
        </w:rPr>
        <w:t>evalCommand</w:t>
      </w:r>
      <w:r w:rsidRPr="00A71301">
        <w:rPr>
          <w:i/>
          <w:color w:val="993300"/>
        </w:rPr>
        <w:t>("SetValue[seznamk_2,Join[seznamk,Sequence["</w:t>
      </w:r>
      <w:r w:rsidRPr="00A71301">
        <w:rPr>
          <w:i/>
        </w:rPr>
        <w:t>+r*r+</w:t>
      </w:r>
      <w:r w:rsidRPr="00A71301">
        <w:rPr>
          <w:i/>
          <w:color w:val="993300"/>
        </w:rPr>
        <w:t>"-"</w:t>
      </w:r>
      <w:r w:rsidRPr="00A71301">
        <w:rPr>
          <w:i/>
        </w:rPr>
        <w:t>+zbytekk+</w:t>
      </w:r>
      <w:r w:rsidRPr="00A71301">
        <w:rPr>
          <w:i/>
          <w:color w:val="993300"/>
        </w:rPr>
        <w:t>"]]]")</w:t>
      </w:r>
      <w:r w:rsidRPr="00F05C6D">
        <w:rPr>
          <w:i/>
        </w:rPr>
        <w:t xml:space="preserve">; </w:t>
      </w:r>
      <w:r w:rsidRPr="00A71301">
        <w:rPr>
          <w:i/>
          <w:color w:val="FF00FF"/>
        </w:rPr>
        <w:t>}</w:t>
      </w:r>
      <w:r w:rsidRPr="00F05C6D">
        <w:rPr>
          <w:i/>
        </w:rPr>
        <w:t>;</w:t>
      </w:r>
    </w:p>
    <w:p w:rsidR="00A71301" w:rsidRPr="009B6C4F" w:rsidRDefault="004E5136" w:rsidP="001A168E">
      <w:r w:rsidRPr="009B6C4F">
        <w:t>Úprava klíče je stejná funkce jak pro šifrování, tak i pro dešifrování.</w:t>
      </w:r>
    </w:p>
    <w:p w:rsidR="004E5136" w:rsidRDefault="004E5136" w:rsidP="004E5136">
      <w:pPr>
        <w:pStyle w:val="Nadpis2"/>
      </w:pPr>
      <w:bookmarkStart w:id="143" w:name="_Toc389812026"/>
      <w:r>
        <w:lastRenderedPageBreak/>
        <w:t>Tlačítko Matice klíč</w:t>
      </w:r>
      <w:bookmarkEnd w:id="143"/>
    </w:p>
    <w:p w:rsidR="009B6C4F" w:rsidRPr="009B6C4F" w:rsidRDefault="004E5136" w:rsidP="009B6C4F">
      <w:pPr>
        <w:rPr>
          <w:i/>
          <w:color w:val="00B050"/>
        </w:rPr>
      </w:pPr>
      <w:r w:rsidRPr="00007D98">
        <w:rPr>
          <w:i/>
          <w:color w:val="ED7D31" w:themeColor="accent2"/>
        </w:rPr>
        <w:t>ggbApplet</w:t>
      </w:r>
      <w:r w:rsidRPr="004E5136">
        <w:rPr>
          <w:i/>
        </w:rPr>
        <w:t>.</w:t>
      </w:r>
      <w:r w:rsidRPr="004E5136">
        <w:rPr>
          <w:i/>
          <w:color w:val="0070C0"/>
        </w:rPr>
        <w:t>evalCommand</w:t>
      </w:r>
      <w:r w:rsidRPr="00007D98">
        <w:rPr>
          <w:i/>
          <w:color w:val="993300"/>
        </w:rPr>
        <w:t>("Klic_1={}")</w:t>
      </w:r>
      <w:r w:rsidRPr="004E5136">
        <w:rPr>
          <w:i/>
        </w:rPr>
        <w:t>;</w:t>
      </w:r>
      <w:r w:rsidR="009B6C4F">
        <w:rPr>
          <w:i/>
        </w:rPr>
        <w:t xml:space="preserve"> </w:t>
      </w:r>
      <w:r w:rsidR="009B6C4F" w:rsidRPr="009B6C4F">
        <w:rPr>
          <w:i/>
          <w:color w:val="00B050"/>
        </w:rPr>
        <w:t>/* vytvoření prázdné matice */</w:t>
      </w:r>
    </w:p>
    <w:p w:rsidR="004E5136" w:rsidRPr="004E5136" w:rsidRDefault="004E5136" w:rsidP="004E5136">
      <w:pPr>
        <w:rPr>
          <w:i/>
        </w:rPr>
      </w:pPr>
      <w:r w:rsidRPr="004E5136">
        <w:rPr>
          <w:i/>
        </w:rPr>
        <w:t>r=</w:t>
      </w:r>
      <w:r w:rsidRPr="00007D98">
        <w:rPr>
          <w:i/>
          <w:color w:val="ED7D31" w:themeColor="accent2"/>
        </w:rPr>
        <w:t>ggbApplet</w:t>
      </w:r>
      <w:r w:rsidRPr="004E5136">
        <w:rPr>
          <w:i/>
        </w:rPr>
        <w:t>.</w:t>
      </w:r>
      <w:r w:rsidRPr="004E5136">
        <w:rPr>
          <w:i/>
          <w:color w:val="0070C0"/>
        </w:rPr>
        <w:t>getValue</w:t>
      </w:r>
      <w:r w:rsidRPr="00007D98">
        <w:rPr>
          <w:i/>
          <w:color w:val="993300"/>
        </w:rPr>
        <w:t>("rozmer")</w:t>
      </w:r>
      <w:r w:rsidRPr="004E5136">
        <w:rPr>
          <w:i/>
        </w:rPr>
        <w:t>;</w:t>
      </w:r>
      <w:r w:rsidR="009B6C4F">
        <w:rPr>
          <w:i/>
        </w:rPr>
        <w:t xml:space="preserve"> </w:t>
      </w:r>
      <w:r w:rsidR="009B6C4F" w:rsidRPr="009B6C4F">
        <w:rPr>
          <w:i/>
          <w:color w:val="00B050"/>
        </w:rPr>
        <w:t>/* převedení hodnoty posuvníku do Javy */</w:t>
      </w:r>
    </w:p>
    <w:p w:rsidR="004E5136" w:rsidRPr="004E5136" w:rsidRDefault="004E5136" w:rsidP="004E5136">
      <w:pPr>
        <w:rPr>
          <w:i/>
        </w:rPr>
      </w:pPr>
      <w:r w:rsidRPr="00007D98">
        <w:rPr>
          <w:i/>
          <w:color w:val="ED7D31" w:themeColor="accent2"/>
        </w:rPr>
        <w:t>ggbApplet</w:t>
      </w:r>
      <w:r w:rsidRPr="004E5136">
        <w:rPr>
          <w:i/>
        </w:rPr>
        <w:t>.</w:t>
      </w:r>
      <w:r w:rsidRPr="004E5136">
        <w:rPr>
          <w:i/>
          <w:color w:val="0070C0"/>
        </w:rPr>
        <w:t>evalCommand</w:t>
      </w:r>
      <w:r w:rsidRPr="00007D98">
        <w:rPr>
          <w:i/>
          <w:color w:val="993300"/>
        </w:rPr>
        <w:t>("delkak=Length[seznamk]")</w:t>
      </w:r>
      <w:r w:rsidRPr="004E5136">
        <w:rPr>
          <w:i/>
        </w:rPr>
        <w:t>;</w:t>
      </w:r>
    </w:p>
    <w:p w:rsidR="004E5136" w:rsidRPr="004E5136" w:rsidRDefault="004E5136" w:rsidP="004E5136">
      <w:pPr>
        <w:rPr>
          <w:i/>
        </w:rPr>
      </w:pPr>
      <w:r w:rsidRPr="004E5136">
        <w:rPr>
          <w:i/>
        </w:rPr>
        <w:t>a=</w:t>
      </w:r>
      <w:r w:rsidRPr="00007D98">
        <w:rPr>
          <w:i/>
          <w:color w:val="ED7D31" w:themeColor="accent2"/>
        </w:rPr>
        <w:t>ggbApplet</w:t>
      </w:r>
      <w:r w:rsidRPr="004E5136">
        <w:rPr>
          <w:i/>
        </w:rPr>
        <w:t>.</w:t>
      </w:r>
      <w:r w:rsidRPr="004E5136">
        <w:rPr>
          <w:i/>
          <w:color w:val="0070C0"/>
        </w:rPr>
        <w:t>getValue</w:t>
      </w:r>
      <w:r w:rsidRPr="00007D98">
        <w:rPr>
          <w:i/>
          <w:color w:val="993300"/>
        </w:rPr>
        <w:t>("delkak")</w:t>
      </w:r>
      <w:r w:rsidRPr="004E5136">
        <w:rPr>
          <w:i/>
        </w:rPr>
        <w:t>;</w:t>
      </w:r>
      <w:r w:rsidR="00170B31">
        <w:rPr>
          <w:i/>
        </w:rPr>
        <w:t xml:space="preserve"> </w:t>
      </w:r>
      <w:r w:rsidR="00170B31" w:rsidRPr="009B6C4F">
        <w:rPr>
          <w:i/>
          <w:color w:val="00B050"/>
        </w:rPr>
        <w:t>/* převedení délky vstupního vektoru do Javy */</w:t>
      </w:r>
    </w:p>
    <w:p w:rsidR="004E5136" w:rsidRPr="001E0E87" w:rsidRDefault="004E5136" w:rsidP="004E5136">
      <w:pPr>
        <w:rPr>
          <w:i/>
        </w:rPr>
      </w:pPr>
      <w:r w:rsidRPr="00007D98">
        <w:rPr>
          <w:i/>
          <w:color w:val="0070C0"/>
        </w:rPr>
        <w:t>if</w:t>
      </w:r>
      <w:r w:rsidRPr="00007D98">
        <w:rPr>
          <w:i/>
          <w:color w:val="FF00FF"/>
        </w:rPr>
        <w:t>(</w:t>
      </w:r>
      <w:r w:rsidRPr="004E5136">
        <w:rPr>
          <w:i/>
        </w:rPr>
        <w:t>a&gt;=</w:t>
      </w:r>
      <w:r w:rsidRPr="00007D98">
        <w:rPr>
          <w:i/>
          <w:color w:val="FF00FF"/>
        </w:rPr>
        <w:t>(</w:t>
      </w:r>
      <w:r w:rsidRPr="004E5136">
        <w:rPr>
          <w:i/>
        </w:rPr>
        <w:t>r*r</w:t>
      </w:r>
      <w:r w:rsidRPr="00007D98">
        <w:rPr>
          <w:i/>
          <w:color w:val="FF00FF"/>
        </w:rPr>
        <w:t>)){</w:t>
      </w:r>
      <w:r w:rsidR="001E0E87">
        <w:rPr>
          <w:i/>
          <w:color w:val="FF00FF"/>
        </w:rPr>
        <w:t xml:space="preserve"> </w:t>
      </w:r>
      <w:r w:rsidR="001E0E87" w:rsidRPr="00E71E1A">
        <w:rPr>
          <w:i/>
          <w:color w:val="00B050"/>
        </w:rPr>
        <w:t xml:space="preserve">/* </w:t>
      </w:r>
      <w:r w:rsidR="001E0E87">
        <w:rPr>
          <w:i/>
          <w:color w:val="00B050"/>
        </w:rPr>
        <w:t>podmínka pro délku klíče</w:t>
      </w:r>
      <w:r w:rsidR="001E0E87" w:rsidRPr="00E71E1A">
        <w:rPr>
          <w:i/>
          <w:color w:val="00B050"/>
        </w:rPr>
        <w:t xml:space="preserve"> */</w:t>
      </w:r>
    </w:p>
    <w:p w:rsidR="004E5136" w:rsidRPr="004E5136" w:rsidRDefault="004E5136" w:rsidP="004E5136">
      <w:pPr>
        <w:rPr>
          <w:i/>
        </w:rPr>
      </w:pPr>
      <w:r w:rsidRPr="00007D98">
        <w:rPr>
          <w:i/>
          <w:color w:val="0070C0"/>
        </w:rPr>
        <w:t>for</w:t>
      </w:r>
      <w:r w:rsidRPr="00007D98">
        <w:rPr>
          <w:i/>
          <w:color w:val="FF00FF"/>
        </w:rPr>
        <w:t>(</w:t>
      </w:r>
      <w:r w:rsidRPr="004E5136">
        <w:rPr>
          <w:i/>
        </w:rPr>
        <w:t>i=</w:t>
      </w:r>
      <w:r w:rsidRPr="00007D98">
        <w:rPr>
          <w:i/>
          <w:color w:val="993300"/>
        </w:rPr>
        <w:t>0</w:t>
      </w:r>
      <w:r w:rsidRPr="004E5136">
        <w:rPr>
          <w:i/>
        </w:rPr>
        <w:t>;i&lt;r;i++</w:t>
      </w:r>
      <w:r w:rsidRPr="00007D98">
        <w:rPr>
          <w:i/>
          <w:color w:val="FF00FF"/>
        </w:rPr>
        <w:t>){</w:t>
      </w:r>
      <w:r w:rsidR="001E0E87">
        <w:rPr>
          <w:i/>
          <w:color w:val="FF00FF"/>
        </w:rPr>
        <w:t xml:space="preserve"> </w:t>
      </w:r>
      <w:r w:rsidR="001E0E87" w:rsidRPr="00E71E1A">
        <w:rPr>
          <w:i/>
          <w:color w:val="00B050"/>
        </w:rPr>
        <w:t>/*</w:t>
      </w:r>
      <w:r w:rsidR="001E0E87">
        <w:rPr>
          <w:i/>
          <w:color w:val="00B050"/>
        </w:rPr>
        <w:t xml:space="preserve"> </w:t>
      </w:r>
      <w:r w:rsidR="00170B31" w:rsidRPr="00170B31">
        <w:rPr>
          <w:i/>
          <w:color w:val="00B050"/>
        </w:rPr>
        <w:t>při splnění podmínky se postupně vytváří vektor2 a přidává se na nový řádek matice Klic_1</w:t>
      </w:r>
      <w:r w:rsidR="001E0E87" w:rsidRPr="00E71E1A">
        <w:rPr>
          <w:i/>
          <w:color w:val="00B050"/>
        </w:rPr>
        <w:t>*/</w:t>
      </w:r>
    </w:p>
    <w:p w:rsidR="004E5136" w:rsidRPr="004E5136" w:rsidRDefault="004E5136" w:rsidP="004E5136">
      <w:pPr>
        <w:rPr>
          <w:i/>
        </w:rPr>
      </w:pPr>
      <w:r w:rsidRPr="00007D98">
        <w:rPr>
          <w:i/>
          <w:color w:val="ED7D31" w:themeColor="accent2"/>
        </w:rPr>
        <w:t>ggbApplet</w:t>
      </w:r>
      <w:r w:rsidRPr="004E5136">
        <w:rPr>
          <w:i/>
        </w:rPr>
        <w:t>.</w:t>
      </w:r>
      <w:r w:rsidRPr="004E5136">
        <w:rPr>
          <w:i/>
          <w:color w:val="0070C0"/>
        </w:rPr>
        <w:t>evalCommand</w:t>
      </w:r>
      <w:r w:rsidRPr="00007D98">
        <w:rPr>
          <w:i/>
          <w:color w:val="993300"/>
        </w:rPr>
        <w:t>("vektor2=Take[seznamk_1,"</w:t>
      </w:r>
      <w:r w:rsidRPr="001E0E87">
        <w:rPr>
          <w:i/>
        </w:rPr>
        <w:t>+r+</w:t>
      </w:r>
      <w:r w:rsidRPr="00007D98">
        <w:rPr>
          <w:i/>
          <w:color w:val="993300"/>
        </w:rPr>
        <w:t>"*"</w:t>
      </w:r>
      <w:r w:rsidRPr="00007D98">
        <w:rPr>
          <w:i/>
        </w:rPr>
        <w:t>+i+</w:t>
      </w:r>
      <w:r w:rsidRPr="00007D98">
        <w:rPr>
          <w:i/>
          <w:color w:val="993300"/>
        </w:rPr>
        <w:t>"+1,"</w:t>
      </w:r>
      <w:r w:rsidRPr="00007D98">
        <w:rPr>
          <w:i/>
        </w:rPr>
        <w:t>+r+</w:t>
      </w:r>
      <w:r w:rsidRPr="00007D98">
        <w:rPr>
          <w:i/>
          <w:color w:val="993300"/>
        </w:rPr>
        <w:t>"*"</w:t>
      </w:r>
      <w:r w:rsidRPr="00007D98">
        <w:rPr>
          <w:i/>
        </w:rPr>
        <w:t>+i+</w:t>
      </w:r>
      <w:r w:rsidRPr="00007D98">
        <w:rPr>
          <w:i/>
          <w:color w:val="993300"/>
        </w:rPr>
        <w:t>"+"</w:t>
      </w:r>
      <w:r w:rsidRPr="00007D98">
        <w:rPr>
          <w:i/>
        </w:rPr>
        <w:t>+r+</w:t>
      </w:r>
      <w:r w:rsidRPr="00007D98">
        <w:rPr>
          <w:i/>
          <w:color w:val="993300"/>
        </w:rPr>
        <w:t>"]")</w:t>
      </w:r>
      <w:r w:rsidRPr="004E5136">
        <w:rPr>
          <w:i/>
        </w:rPr>
        <w:t>;</w:t>
      </w:r>
    </w:p>
    <w:p w:rsidR="004E5136" w:rsidRPr="004E5136" w:rsidRDefault="004E5136" w:rsidP="004E5136">
      <w:pPr>
        <w:rPr>
          <w:i/>
        </w:rPr>
      </w:pPr>
      <w:r w:rsidRPr="00007D98">
        <w:rPr>
          <w:i/>
          <w:color w:val="ED7D31" w:themeColor="accent2"/>
        </w:rPr>
        <w:t>ggbApplet</w:t>
      </w:r>
      <w:r w:rsidRPr="004E5136">
        <w:rPr>
          <w:i/>
        </w:rPr>
        <w:t>.</w:t>
      </w:r>
      <w:r w:rsidRPr="004E5136">
        <w:rPr>
          <w:i/>
          <w:color w:val="0070C0"/>
        </w:rPr>
        <w:t>evalCommand</w:t>
      </w:r>
      <w:r w:rsidRPr="00007D98">
        <w:rPr>
          <w:i/>
          <w:color w:val="993300"/>
        </w:rPr>
        <w:t>("SetValue[Klic_1,Insert[{vektor2},Klic_1,"</w:t>
      </w:r>
      <w:r w:rsidRPr="00007D98">
        <w:rPr>
          <w:i/>
        </w:rPr>
        <w:t>+i+</w:t>
      </w:r>
      <w:r w:rsidRPr="00007D98">
        <w:rPr>
          <w:i/>
          <w:color w:val="993300"/>
        </w:rPr>
        <w:t>"+1]]")</w:t>
      </w:r>
      <w:r w:rsidRPr="004E5136">
        <w:rPr>
          <w:i/>
        </w:rPr>
        <w:t xml:space="preserve">; </w:t>
      </w:r>
      <w:r w:rsidRPr="00007D98">
        <w:rPr>
          <w:i/>
          <w:color w:val="FF00FF"/>
        </w:rPr>
        <w:t>} }</w:t>
      </w:r>
    </w:p>
    <w:p w:rsidR="004E5136" w:rsidRPr="00170B31" w:rsidRDefault="004E5136" w:rsidP="00170B31">
      <w:pPr>
        <w:autoSpaceDE w:val="0"/>
        <w:autoSpaceDN w:val="0"/>
        <w:adjustRightInd w:val="0"/>
        <w:jc w:val="left"/>
        <w:rPr>
          <w:i/>
          <w:color w:val="00B050"/>
        </w:rPr>
      </w:pPr>
      <w:r w:rsidRPr="00007D98">
        <w:rPr>
          <w:i/>
          <w:color w:val="FF00FF"/>
        </w:rPr>
        <w:t>else{{</w:t>
      </w:r>
      <w:r w:rsidRPr="004E5136">
        <w:rPr>
          <w:i/>
        </w:rPr>
        <w:t xml:space="preserve"> </w:t>
      </w:r>
      <w:r w:rsidRPr="00007D98">
        <w:rPr>
          <w:i/>
          <w:color w:val="0070C0"/>
        </w:rPr>
        <w:t>for</w:t>
      </w:r>
      <w:r w:rsidRPr="00007D98">
        <w:rPr>
          <w:i/>
          <w:color w:val="FF00FF"/>
        </w:rPr>
        <w:t>(</w:t>
      </w:r>
      <w:r w:rsidRPr="004E5136">
        <w:rPr>
          <w:i/>
        </w:rPr>
        <w:t>i=</w:t>
      </w:r>
      <w:r w:rsidRPr="00AA3A31">
        <w:rPr>
          <w:i/>
          <w:color w:val="993300"/>
        </w:rPr>
        <w:t>0</w:t>
      </w:r>
      <w:r w:rsidRPr="004E5136">
        <w:rPr>
          <w:i/>
        </w:rPr>
        <w:t>;i&lt;r;i++</w:t>
      </w:r>
      <w:r w:rsidRPr="00007D98">
        <w:rPr>
          <w:i/>
          <w:color w:val="FF00FF"/>
        </w:rPr>
        <w:t>){</w:t>
      </w:r>
      <w:r w:rsidR="001E0E87">
        <w:rPr>
          <w:i/>
          <w:color w:val="FF00FF"/>
        </w:rPr>
        <w:t xml:space="preserve">  </w:t>
      </w:r>
      <w:r w:rsidR="001E0E87" w:rsidRPr="00E71E1A">
        <w:rPr>
          <w:i/>
          <w:color w:val="00B050"/>
        </w:rPr>
        <w:t>/*</w:t>
      </w:r>
      <w:r w:rsidR="001E0E87">
        <w:rPr>
          <w:i/>
          <w:color w:val="00B050"/>
        </w:rPr>
        <w:t xml:space="preserve"> </w:t>
      </w:r>
      <w:r w:rsidR="00170B31" w:rsidRPr="00170B31">
        <w:rPr>
          <w:i/>
          <w:color w:val="00B050"/>
        </w:rPr>
        <w:t xml:space="preserve">při nesplnění podmínky se postupně vytváří vektor3 a přidává se na nový řádek matice Klic_1 </w:t>
      </w:r>
      <w:r w:rsidR="001E0E87" w:rsidRPr="00E71E1A">
        <w:rPr>
          <w:i/>
          <w:color w:val="00B050"/>
        </w:rPr>
        <w:t>*/</w:t>
      </w:r>
    </w:p>
    <w:p w:rsidR="004E5136" w:rsidRPr="004E5136" w:rsidRDefault="004E5136" w:rsidP="00170B31">
      <w:pPr>
        <w:rPr>
          <w:i/>
        </w:rPr>
      </w:pPr>
      <w:r w:rsidRPr="00007D98">
        <w:rPr>
          <w:i/>
          <w:color w:val="ED7D31" w:themeColor="accent2"/>
        </w:rPr>
        <w:t>ggbApplet</w:t>
      </w:r>
      <w:r w:rsidRPr="004E5136">
        <w:rPr>
          <w:i/>
        </w:rPr>
        <w:t>.</w:t>
      </w:r>
      <w:r w:rsidRPr="004E5136">
        <w:rPr>
          <w:i/>
          <w:color w:val="0070C0"/>
        </w:rPr>
        <w:t>evalCommand</w:t>
      </w:r>
      <w:r w:rsidRPr="00F97D9F">
        <w:rPr>
          <w:i/>
          <w:color w:val="993300"/>
        </w:rPr>
        <w:t>("vektor3=Take[seznamk_2,"</w:t>
      </w:r>
      <w:r w:rsidRPr="00F97D9F">
        <w:rPr>
          <w:i/>
        </w:rPr>
        <w:t>+r+</w:t>
      </w:r>
      <w:r w:rsidRPr="00F97D9F">
        <w:rPr>
          <w:i/>
          <w:color w:val="993300"/>
        </w:rPr>
        <w:t>"*"</w:t>
      </w:r>
      <w:r w:rsidRPr="00F97D9F">
        <w:rPr>
          <w:i/>
        </w:rPr>
        <w:t>+i+</w:t>
      </w:r>
      <w:r w:rsidRPr="00F97D9F">
        <w:rPr>
          <w:i/>
          <w:color w:val="993300"/>
        </w:rPr>
        <w:t>"+1,"</w:t>
      </w:r>
      <w:r w:rsidRPr="00F97D9F">
        <w:rPr>
          <w:i/>
        </w:rPr>
        <w:t>+r+</w:t>
      </w:r>
      <w:r w:rsidRPr="00F97D9F">
        <w:rPr>
          <w:i/>
          <w:color w:val="993300"/>
        </w:rPr>
        <w:t>"*"</w:t>
      </w:r>
      <w:r w:rsidRPr="00F97D9F">
        <w:rPr>
          <w:i/>
        </w:rPr>
        <w:t>+i+</w:t>
      </w:r>
      <w:r w:rsidRPr="00F97D9F">
        <w:rPr>
          <w:i/>
          <w:color w:val="993300"/>
        </w:rPr>
        <w:t>"+"</w:t>
      </w:r>
      <w:r w:rsidRPr="00F97D9F">
        <w:rPr>
          <w:i/>
        </w:rPr>
        <w:t>+r+</w:t>
      </w:r>
      <w:r w:rsidRPr="00F97D9F">
        <w:rPr>
          <w:i/>
          <w:color w:val="993300"/>
        </w:rPr>
        <w:t>"]")</w:t>
      </w:r>
      <w:r w:rsidRPr="004E5136">
        <w:rPr>
          <w:i/>
        </w:rPr>
        <w:t>;</w:t>
      </w:r>
    </w:p>
    <w:p w:rsidR="004E5136" w:rsidRPr="00F97D9F" w:rsidRDefault="004E5136" w:rsidP="004E5136">
      <w:pPr>
        <w:rPr>
          <w:i/>
          <w:color w:val="FF00FF"/>
        </w:rPr>
      </w:pPr>
      <w:r w:rsidRPr="00007D98">
        <w:rPr>
          <w:i/>
          <w:color w:val="ED7D31" w:themeColor="accent2"/>
        </w:rPr>
        <w:t>ggbApplet</w:t>
      </w:r>
      <w:r w:rsidRPr="004E5136">
        <w:rPr>
          <w:i/>
        </w:rPr>
        <w:t>.</w:t>
      </w:r>
      <w:r w:rsidRPr="004E5136">
        <w:rPr>
          <w:i/>
          <w:color w:val="0070C0"/>
        </w:rPr>
        <w:t>evalCommand</w:t>
      </w:r>
      <w:r w:rsidRPr="00F97D9F">
        <w:rPr>
          <w:i/>
          <w:color w:val="993300"/>
        </w:rPr>
        <w:t>("SetValue[Klic_1,Insert[{vektor3},Klic_1,"</w:t>
      </w:r>
      <w:r w:rsidRPr="00F97D9F">
        <w:rPr>
          <w:i/>
        </w:rPr>
        <w:t>+i+</w:t>
      </w:r>
      <w:r w:rsidRPr="00F97D9F">
        <w:rPr>
          <w:i/>
          <w:color w:val="993300"/>
        </w:rPr>
        <w:t>"+1]]")</w:t>
      </w:r>
      <w:r w:rsidRPr="004E5136">
        <w:rPr>
          <w:i/>
        </w:rPr>
        <w:t>;</w:t>
      </w:r>
      <w:r w:rsidRPr="00F97D9F">
        <w:rPr>
          <w:i/>
          <w:color w:val="FF00FF"/>
        </w:rPr>
        <w:t>} } }</w:t>
      </w:r>
    </w:p>
    <w:p w:rsidR="004E5136" w:rsidRDefault="004E5136" w:rsidP="004E5136">
      <w:pPr>
        <w:rPr>
          <w:i/>
          <w:color w:val="00B050"/>
        </w:rPr>
      </w:pPr>
      <w:r w:rsidRPr="00F97D9F">
        <w:rPr>
          <w:i/>
          <w:color w:val="00B050"/>
        </w:rPr>
        <w:t>//</w:t>
      </w:r>
      <w:r w:rsidRPr="00007D98">
        <w:rPr>
          <w:i/>
          <w:color w:val="ED7D31" w:themeColor="accent2"/>
        </w:rPr>
        <w:t>ggbApplet</w:t>
      </w:r>
      <w:r w:rsidRPr="004E5136">
        <w:rPr>
          <w:i/>
        </w:rPr>
        <w:t>.</w:t>
      </w:r>
      <w:r w:rsidRPr="004E5136">
        <w:rPr>
          <w:i/>
          <w:color w:val="0070C0"/>
        </w:rPr>
        <w:t>evalCommand</w:t>
      </w:r>
      <w:r w:rsidRPr="00F97D9F">
        <w:rPr>
          <w:i/>
          <w:color w:val="993300"/>
        </w:rPr>
        <w:t>("Klic=Invert[Klic_1]")</w:t>
      </w:r>
      <w:r w:rsidRPr="004E5136">
        <w:rPr>
          <w:i/>
        </w:rPr>
        <w:t>;</w:t>
      </w:r>
      <w:r w:rsidR="00F97D9F">
        <w:rPr>
          <w:i/>
        </w:rPr>
        <w:t xml:space="preserve"> </w:t>
      </w:r>
      <w:r w:rsidR="00F97D9F" w:rsidRPr="00E71E1A">
        <w:rPr>
          <w:i/>
          <w:color w:val="00B050"/>
        </w:rPr>
        <w:t xml:space="preserve">/* </w:t>
      </w:r>
      <w:r w:rsidR="00F97D9F">
        <w:rPr>
          <w:i/>
          <w:color w:val="00B050"/>
        </w:rPr>
        <w:t xml:space="preserve">při dešifrování </w:t>
      </w:r>
      <w:r w:rsidR="001E0E87">
        <w:rPr>
          <w:i/>
          <w:color w:val="00B050"/>
        </w:rPr>
        <w:t>vytvoří inverzní</w:t>
      </w:r>
      <w:r w:rsidR="00F97D9F">
        <w:rPr>
          <w:i/>
          <w:color w:val="00B050"/>
        </w:rPr>
        <w:t xml:space="preserve"> matici</w:t>
      </w:r>
      <w:r w:rsidR="001E0E87">
        <w:rPr>
          <w:i/>
          <w:color w:val="00B050"/>
        </w:rPr>
        <w:t xml:space="preserve"> Klic, která dešifruje text</w:t>
      </w:r>
      <w:r w:rsidR="00F97D9F">
        <w:rPr>
          <w:i/>
          <w:color w:val="00B050"/>
        </w:rPr>
        <w:t xml:space="preserve"> </w:t>
      </w:r>
      <w:r w:rsidR="00F97D9F" w:rsidRPr="00E71E1A">
        <w:rPr>
          <w:i/>
          <w:color w:val="00B050"/>
        </w:rPr>
        <w:t>*/</w:t>
      </w:r>
    </w:p>
    <w:p w:rsidR="001E0E87" w:rsidRPr="001E0E87" w:rsidRDefault="001E0E87" w:rsidP="001E0E87">
      <w:r>
        <w:t xml:space="preserve">Tlačítko Matice klíč má při šifrování i dešifrování stejnou funkci, jen při dešifrování se navíc provede poslední řádek, který vytvoří inverzní matici. </w:t>
      </w:r>
    </w:p>
    <w:p w:rsidR="001E0E87" w:rsidRDefault="00934F0C" w:rsidP="001E0E87">
      <w:pPr>
        <w:pStyle w:val="Nadpis2"/>
      </w:pPr>
      <w:bookmarkStart w:id="144" w:name="_Toc389812027"/>
      <w:r>
        <w:t>Tlačítko Šifruj</w:t>
      </w:r>
      <w:bookmarkEnd w:id="144"/>
    </w:p>
    <w:p w:rsidR="00170B31" w:rsidRPr="009B6C4F" w:rsidRDefault="00934F0C" w:rsidP="00170B31">
      <w:pPr>
        <w:rPr>
          <w:i/>
          <w:color w:val="00B050"/>
        </w:rPr>
      </w:pPr>
      <w:r w:rsidRPr="00934F0C">
        <w:rPr>
          <w:i/>
          <w:color w:val="ED7D31" w:themeColor="accent2"/>
        </w:rPr>
        <w:t>ggbApplet</w:t>
      </w:r>
      <w:r>
        <w:t>.</w:t>
      </w:r>
      <w:r w:rsidRPr="00934F0C">
        <w:rPr>
          <w:i/>
          <w:color w:val="0070C0"/>
        </w:rPr>
        <w:t>evalCommand</w:t>
      </w:r>
      <w:r w:rsidRPr="00934F0C">
        <w:rPr>
          <w:i/>
          <w:color w:val="993300"/>
        </w:rPr>
        <w:t>("Sifra={}")</w:t>
      </w:r>
      <w:r w:rsidRPr="00934F0C">
        <w:rPr>
          <w:i/>
        </w:rPr>
        <w:t>;</w:t>
      </w:r>
      <w:r w:rsidR="00170B31">
        <w:rPr>
          <w:i/>
        </w:rPr>
        <w:t xml:space="preserve"> </w:t>
      </w:r>
      <w:r w:rsidR="00170B31" w:rsidRPr="009B6C4F">
        <w:rPr>
          <w:i/>
          <w:color w:val="00B050"/>
        </w:rPr>
        <w:t>/* vytvoření prázdné matice */</w:t>
      </w:r>
    </w:p>
    <w:p w:rsidR="00934F0C" w:rsidRDefault="00934F0C" w:rsidP="00934F0C">
      <w:pPr>
        <w:rPr>
          <w:i/>
          <w:color w:val="00B050"/>
        </w:rPr>
      </w:pPr>
      <w:r w:rsidRPr="00934F0C">
        <w:rPr>
          <w:i/>
          <w:color w:val="ED7D31" w:themeColor="accent2"/>
        </w:rPr>
        <w:t>ggbApplet</w:t>
      </w:r>
      <w:r>
        <w:t>.</w:t>
      </w:r>
      <w:r w:rsidRPr="00934F0C">
        <w:rPr>
          <w:i/>
          <w:color w:val="0070C0"/>
        </w:rPr>
        <w:t>evalCommand</w:t>
      </w:r>
      <w:r w:rsidRPr="00934F0C">
        <w:rPr>
          <w:i/>
          <w:color w:val="993300"/>
        </w:rPr>
        <w:t>("SetValue[Sifra,Matice*Klic_1]")</w:t>
      </w:r>
      <w:r w:rsidRPr="00934F0C">
        <w:rPr>
          <w:i/>
        </w:rPr>
        <w:t>;</w:t>
      </w:r>
      <w:r>
        <w:rPr>
          <w:i/>
        </w:rPr>
        <w:t xml:space="preserve"> </w:t>
      </w:r>
      <w:r w:rsidRPr="00E71E1A">
        <w:rPr>
          <w:i/>
          <w:color w:val="00B050"/>
        </w:rPr>
        <w:t xml:space="preserve">/* </w:t>
      </w:r>
      <w:r>
        <w:rPr>
          <w:i/>
          <w:color w:val="00B050"/>
        </w:rPr>
        <w:t xml:space="preserve">Vynásobení matice Klic_1 a Matice, příkaz SetValue zajistí, aby se matice Sifra aktualizovala až po stisknutí tlačítka </w:t>
      </w:r>
      <w:r w:rsidRPr="00E71E1A">
        <w:rPr>
          <w:i/>
          <w:color w:val="00B050"/>
        </w:rPr>
        <w:t>*/</w:t>
      </w:r>
    </w:p>
    <w:p w:rsidR="00CD18DD" w:rsidRDefault="00CD18DD" w:rsidP="00934F0C">
      <w:pPr>
        <w:rPr>
          <w:i/>
          <w:color w:val="00B050"/>
        </w:rPr>
      </w:pPr>
    </w:p>
    <w:p w:rsidR="00DB5EE2" w:rsidRDefault="00DB5EE2" w:rsidP="00DB5EE2">
      <w:pPr>
        <w:pStyle w:val="Nadpis2"/>
      </w:pPr>
      <w:bookmarkStart w:id="145" w:name="_Toc389812028"/>
      <w:r>
        <w:lastRenderedPageBreak/>
        <w:t>Tlačítko Šifrovaný text</w:t>
      </w:r>
      <w:bookmarkEnd w:id="145"/>
    </w:p>
    <w:p w:rsidR="00170B31" w:rsidRPr="009B6C4F" w:rsidRDefault="00DB5EE2" w:rsidP="00170B31">
      <w:pPr>
        <w:rPr>
          <w:i/>
          <w:color w:val="00B050"/>
        </w:rPr>
      </w:pPr>
      <w:r w:rsidRPr="00DB5EE2">
        <w:rPr>
          <w:i/>
          <w:color w:val="ED7D31" w:themeColor="accent2"/>
        </w:rPr>
        <w:t>ggbApplet</w:t>
      </w:r>
      <w:r w:rsidRPr="00DB5EE2">
        <w:rPr>
          <w:i/>
        </w:rPr>
        <w:t>.</w:t>
      </w:r>
      <w:r w:rsidRPr="00DB5EE2">
        <w:rPr>
          <w:i/>
          <w:color w:val="0070C0"/>
        </w:rPr>
        <w:t>evalCommand</w:t>
      </w:r>
      <w:r w:rsidRPr="00BF47CA">
        <w:rPr>
          <w:i/>
          <w:color w:val="993300"/>
        </w:rPr>
        <w:t>("Vysledek={}")</w:t>
      </w:r>
      <w:r w:rsidRPr="00DB5EE2">
        <w:rPr>
          <w:i/>
        </w:rPr>
        <w:t>;</w:t>
      </w:r>
      <w:r w:rsidR="00170B31">
        <w:rPr>
          <w:i/>
        </w:rPr>
        <w:t xml:space="preserve"> </w:t>
      </w:r>
      <w:r w:rsidR="00170B31" w:rsidRPr="009B6C4F">
        <w:rPr>
          <w:i/>
          <w:color w:val="00B050"/>
        </w:rPr>
        <w:t>/* vytvoření prázdné matice */</w:t>
      </w:r>
    </w:p>
    <w:p w:rsidR="00DB5EE2" w:rsidRPr="00DB5EE2" w:rsidRDefault="00DB5EE2" w:rsidP="00DB5EE2">
      <w:pPr>
        <w:rPr>
          <w:i/>
        </w:rPr>
      </w:pPr>
      <w:r w:rsidRPr="00DB5EE2">
        <w:rPr>
          <w:i/>
          <w:color w:val="ED7D31" w:themeColor="accent2"/>
        </w:rPr>
        <w:t>ggbApplet</w:t>
      </w:r>
      <w:r w:rsidRPr="00DB5EE2">
        <w:rPr>
          <w:i/>
        </w:rPr>
        <w:t>.</w:t>
      </w:r>
      <w:r w:rsidRPr="00DB5EE2">
        <w:rPr>
          <w:i/>
          <w:color w:val="0070C0"/>
        </w:rPr>
        <w:t>evalCommand</w:t>
      </w:r>
      <w:r w:rsidRPr="00BF47CA">
        <w:rPr>
          <w:i/>
          <w:color w:val="993300"/>
        </w:rPr>
        <w:t>("delka=Length[posunuti]")</w:t>
      </w:r>
      <w:r w:rsidRPr="00DB5EE2">
        <w:rPr>
          <w:i/>
        </w:rPr>
        <w:t>;</w:t>
      </w:r>
    </w:p>
    <w:p w:rsidR="00DB5EE2" w:rsidRPr="00DB5EE2" w:rsidRDefault="00DB5EE2" w:rsidP="00DB5EE2">
      <w:pPr>
        <w:rPr>
          <w:i/>
        </w:rPr>
      </w:pPr>
      <w:r w:rsidRPr="00DB5EE2">
        <w:rPr>
          <w:i/>
        </w:rPr>
        <w:t>a=</w:t>
      </w:r>
      <w:r w:rsidRPr="00DB5EE2">
        <w:rPr>
          <w:i/>
          <w:color w:val="ED7D31" w:themeColor="accent2"/>
        </w:rPr>
        <w:t>ggbApplet</w:t>
      </w:r>
      <w:r w:rsidRPr="00DB5EE2">
        <w:rPr>
          <w:i/>
        </w:rPr>
        <w:t>.</w:t>
      </w:r>
      <w:r w:rsidRPr="00DB5EE2">
        <w:rPr>
          <w:i/>
          <w:color w:val="0070C0"/>
        </w:rPr>
        <w:t>getValue</w:t>
      </w:r>
      <w:r w:rsidRPr="00BF47CA">
        <w:rPr>
          <w:i/>
          <w:color w:val="993300"/>
        </w:rPr>
        <w:t>("delka")</w:t>
      </w:r>
      <w:r w:rsidRPr="00DB5EE2">
        <w:rPr>
          <w:i/>
        </w:rPr>
        <w:t>;</w:t>
      </w:r>
      <w:r w:rsidR="00170B31">
        <w:rPr>
          <w:i/>
        </w:rPr>
        <w:t xml:space="preserve"> </w:t>
      </w:r>
      <w:r w:rsidR="00170B31" w:rsidRPr="009B6C4F">
        <w:rPr>
          <w:i/>
          <w:color w:val="00B050"/>
        </w:rPr>
        <w:t>/* převedení délky vstupního vektoru do Javy */</w:t>
      </w:r>
    </w:p>
    <w:p w:rsidR="00170B31" w:rsidRPr="004E5136" w:rsidRDefault="00DB5EE2" w:rsidP="00170B31">
      <w:pPr>
        <w:rPr>
          <w:i/>
        </w:rPr>
      </w:pPr>
      <w:r w:rsidRPr="00DB5EE2">
        <w:rPr>
          <w:i/>
        </w:rPr>
        <w:t>r=</w:t>
      </w:r>
      <w:r w:rsidRPr="00DB5EE2">
        <w:rPr>
          <w:i/>
          <w:color w:val="ED7D31" w:themeColor="accent2"/>
        </w:rPr>
        <w:t>ggbApplet</w:t>
      </w:r>
      <w:r w:rsidRPr="00DB5EE2">
        <w:rPr>
          <w:i/>
        </w:rPr>
        <w:t>.</w:t>
      </w:r>
      <w:r w:rsidRPr="00DB5EE2">
        <w:rPr>
          <w:i/>
          <w:color w:val="0070C0"/>
        </w:rPr>
        <w:t>getValue</w:t>
      </w:r>
      <w:r w:rsidRPr="00BF47CA">
        <w:rPr>
          <w:i/>
          <w:color w:val="993300"/>
        </w:rPr>
        <w:t>("rozmer")</w:t>
      </w:r>
      <w:r w:rsidRPr="00DB5EE2">
        <w:rPr>
          <w:i/>
        </w:rPr>
        <w:t>;</w:t>
      </w:r>
      <w:r w:rsidR="00170B31">
        <w:rPr>
          <w:i/>
        </w:rPr>
        <w:t xml:space="preserve"> </w:t>
      </w:r>
      <w:r w:rsidR="00170B31" w:rsidRPr="009B6C4F">
        <w:rPr>
          <w:i/>
          <w:color w:val="00B050"/>
        </w:rPr>
        <w:t>/* převedení hodnoty posuvníku do Javy */</w:t>
      </w:r>
    </w:p>
    <w:p w:rsidR="00DB5EE2" w:rsidRPr="00DB5EE2" w:rsidRDefault="00DB5EE2" w:rsidP="00DB5EE2">
      <w:pPr>
        <w:rPr>
          <w:i/>
        </w:rPr>
      </w:pPr>
      <w:r w:rsidRPr="00DB5EE2">
        <w:rPr>
          <w:i/>
          <w:color w:val="0070C0"/>
        </w:rPr>
        <w:t>for</w:t>
      </w:r>
      <w:r w:rsidRPr="00BF47CA">
        <w:rPr>
          <w:i/>
          <w:color w:val="FF00FF"/>
        </w:rPr>
        <w:t>(</w:t>
      </w:r>
      <w:r w:rsidRPr="00DB5EE2">
        <w:rPr>
          <w:i/>
        </w:rPr>
        <w:t>i=</w:t>
      </w:r>
      <w:r w:rsidRPr="00BF47CA">
        <w:rPr>
          <w:i/>
          <w:color w:val="993300"/>
        </w:rPr>
        <w:t>0</w:t>
      </w:r>
      <w:r w:rsidRPr="00DB5EE2">
        <w:rPr>
          <w:i/>
        </w:rPr>
        <w:t>;r*i&lt;a;i++</w:t>
      </w:r>
      <w:r w:rsidRPr="00BF47CA">
        <w:rPr>
          <w:i/>
          <w:color w:val="FF00FF"/>
        </w:rPr>
        <w:t>){</w:t>
      </w:r>
      <w:r w:rsidR="00BF47CA">
        <w:rPr>
          <w:i/>
          <w:color w:val="FF00FF"/>
        </w:rPr>
        <w:t xml:space="preserve"> </w:t>
      </w:r>
      <w:r w:rsidR="00BF47CA" w:rsidRPr="00E71E1A">
        <w:rPr>
          <w:i/>
          <w:color w:val="00B050"/>
        </w:rPr>
        <w:t xml:space="preserve">/* </w:t>
      </w:r>
      <w:r w:rsidR="00BF47CA">
        <w:rPr>
          <w:i/>
          <w:color w:val="00B050"/>
        </w:rPr>
        <w:t xml:space="preserve">cyklus for z matice Sifra sestaví výsledný vektor </w:t>
      </w:r>
      <w:r w:rsidR="00BF47CA" w:rsidRPr="00E71E1A">
        <w:rPr>
          <w:i/>
          <w:color w:val="00B050"/>
        </w:rPr>
        <w:t>*/</w:t>
      </w:r>
    </w:p>
    <w:p w:rsidR="00DB5EE2" w:rsidRPr="00BF47CA" w:rsidRDefault="00DB5EE2" w:rsidP="00DB5EE2">
      <w:pPr>
        <w:rPr>
          <w:i/>
          <w:color w:val="993300"/>
        </w:rPr>
      </w:pPr>
      <w:r w:rsidRPr="00DB5EE2">
        <w:rPr>
          <w:i/>
          <w:color w:val="ED7D31" w:themeColor="accent2"/>
        </w:rPr>
        <w:t>ggbApplet</w:t>
      </w:r>
      <w:r w:rsidRPr="00DB5EE2">
        <w:rPr>
          <w:i/>
        </w:rPr>
        <w:t>.</w:t>
      </w:r>
      <w:r w:rsidRPr="00DB5EE2">
        <w:rPr>
          <w:i/>
          <w:color w:val="0070C0"/>
        </w:rPr>
        <w:t>evalCommand</w:t>
      </w:r>
      <w:r w:rsidRPr="00BF47CA">
        <w:rPr>
          <w:i/>
          <w:color w:val="993300"/>
        </w:rPr>
        <w:t>("SetValue[Vysledek,Join[Vysledek,Element[Sifra,"</w:t>
      </w:r>
      <w:r w:rsidRPr="00BF47CA">
        <w:rPr>
          <w:i/>
        </w:rPr>
        <w:t>+i+</w:t>
      </w:r>
      <w:r w:rsidRPr="00BF47CA">
        <w:rPr>
          <w:i/>
          <w:color w:val="993300"/>
        </w:rPr>
        <w:t>"+1]]]");</w:t>
      </w:r>
    </w:p>
    <w:p w:rsidR="00DB5EE2" w:rsidRPr="00DB5EE2" w:rsidRDefault="00DB5EE2" w:rsidP="00DB5EE2">
      <w:pPr>
        <w:rPr>
          <w:i/>
        </w:rPr>
      </w:pPr>
      <w:r w:rsidRPr="00BF47CA">
        <w:rPr>
          <w:i/>
          <w:color w:val="FF00FF"/>
        </w:rPr>
        <w:t>}</w:t>
      </w:r>
      <w:r w:rsidRPr="00DB5EE2">
        <w:rPr>
          <w:i/>
        </w:rPr>
        <w:t>;</w:t>
      </w:r>
    </w:p>
    <w:p w:rsidR="00934F0C" w:rsidRDefault="00BF47CA" w:rsidP="00BF47CA">
      <w:pPr>
        <w:pStyle w:val="Nadpis2"/>
      </w:pPr>
      <w:bookmarkStart w:id="146" w:name="_Toc389812029"/>
      <w:r>
        <w:t>Tlačítko Dešifruj</w:t>
      </w:r>
      <w:bookmarkEnd w:id="146"/>
    </w:p>
    <w:p w:rsidR="00AD386C" w:rsidRDefault="00AD386C" w:rsidP="00AD386C">
      <w:r w:rsidRPr="00DF4E46">
        <w:rPr>
          <w:i/>
          <w:color w:val="ED7D31" w:themeColor="accent2"/>
        </w:rPr>
        <w:t>ggbApplet</w:t>
      </w:r>
      <w:r>
        <w:t>.</w:t>
      </w:r>
      <w:r w:rsidRPr="00DF4E46">
        <w:rPr>
          <w:i/>
          <w:color w:val="0070C0"/>
        </w:rPr>
        <w:t>evalCommand</w:t>
      </w:r>
      <w:r w:rsidRPr="00DF4E46">
        <w:rPr>
          <w:i/>
          <w:color w:val="993300"/>
        </w:rPr>
        <w:t>("Unicode={}")</w:t>
      </w:r>
      <w:r>
        <w:t>;</w:t>
      </w:r>
      <w:r w:rsidR="00170B31">
        <w:t xml:space="preserve"> </w:t>
      </w:r>
      <w:r w:rsidR="00170B31" w:rsidRPr="009B6C4F">
        <w:rPr>
          <w:i/>
          <w:color w:val="00B050"/>
        </w:rPr>
        <w:t>/* vytvoření prázdné matice */</w:t>
      </w:r>
    </w:p>
    <w:p w:rsidR="00BF47CA" w:rsidRDefault="00AD386C" w:rsidP="00AD386C">
      <w:r w:rsidRPr="00DF4E46">
        <w:rPr>
          <w:i/>
          <w:color w:val="ED7D31" w:themeColor="accent2"/>
        </w:rPr>
        <w:t>ggbApplet</w:t>
      </w:r>
      <w:r>
        <w:t>.</w:t>
      </w:r>
      <w:r w:rsidRPr="00DF4E46">
        <w:rPr>
          <w:i/>
          <w:color w:val="0070C0"/>
        </w:rPr>
        <w:t>evalCommand</w:t>
      </w:r>
      <w:r w:rsidRPr="00DF4E46">
        <w:rPr>
          <w:i/>
          <w:color w:val="993300"/>
        </w:rPr>
        <w:t>("SetValue[Unicode,Matice*Klic]")</w:t>
      </w:r>
      <w:r>
        <w:t>;</w:t>
      </w:r>
    </w:p>
    <w:p w:rsidR="00AD386C" w:rsidRDefault="00170B31" w:rsidP="00AD386C">
      <w:r>
        <w:t>Tlačítko Dešifruj je velmi podobné jako tlačítko Šifruj, j</w:t>
      </w:r>
      <w:r w:rsidR="00DF4E46">
        <w:t xml:space="preserve">en násobí mezi sebou jiné matice. </w:t>
      </w:r>
    </w:p>
    <w:p w:rsidR="00DF4E46" w:rsidRDefault="00DF4E46" w:rsidP="00DF4E46">
      <w:pPr>
        <w:pStyle w:val="Nadpis2"/>
      </w:pPr>
      <w:bookmarkStart w:id="147" w:name="_Toc389812030"/>
      <w:r>
        <w:t>Tlačítko Otevřený text</w:t>
      </w:r>
      <w:bookmarkEnd w:id="147"/>
    </w:p>
    <w:p w:rsidR="00DF4E46" w:rsidRPr="00FD3F45" w:rsidRDefault="00DF4E46" w:rsidP="00DF4E46">
      <w:r w:rsidRPr="008A6E54">
        <w:rPr>
          <w:i/>
          <w:color w:val="ED7D31" w:themeColor="accent2"/>
        </w:rPr>
        <w:t>ggbApplet</w:t>
      </w:r>
      <w:r w:rsidRPr="008A6E54">
        <w:rPr>
          <w:i/>
        </w:rPr>
        <w:t>.</w:t>
      </w:r>
      <w:r w:rsidRPr="008A6E54">
        <w:rPr>
          <w:i/>
          <w:color w:val="0070C0"/>
        </w:rPr>
        <w:t>evalCommand</w:t>
      </w:r>
      <w:r w:rsidRPr="008A6E54">
        <w:rPr>
          <w:i/>
          <w:color w:val="993300"/>
        </w:rPr>
        <w:t>("Vysledek={}")</w:t>
      </w:r>
      <w:r w:rsidRPr="008A6E54">
        <w:rPr>
          <w:i/>
        </w:rPr>
        <w:t>;</w:t>
      </w:r>
      <w:r w:rsidR="00FD3F45">
        <w:rPr>
          <w:i/>
        </w:rPr>
        <w:t xml:space="preserve"> </w:t>
      </w:r>
      <w:r w:rsidR="00FD3F45" w:rsidRPr="009B6C4F">
        <w:rPr>
          <w:i/>
          <w:color w:val="00B050"/>
        </w:rPr>
        <w:t>/* vytvoření prázdné matice */</w:t>
      </w:r>
    </w:p>
    <w:p w:rsidR="00DF4E46" w:rsidRPr="00FD3F45" w:rsidRDefault="00DF4E46" w:rsidP="00DF4E46">
      <w:r w:rsidRPr="008A6E54">
        <w:rPr>
          <w:i/>
          <w:color w:val="ED7D31" w:themeColor="accent2"/>
        </w:rPr>
        <w:t>ggbApplet</w:t>
      </w:r>
      <w:r w:rsidRPr="008A6E54">
        <w:rPr>
          <w:i/>
        </w:rPr>
        <w:t>.</w:t>
      </w:r>
      <w:r w:rsidRPr="008A6E54">
        <w:rPr>
          <w:i/>
          <w:color w:val="0070C0"/>
        </w:rPr>
        <w:t>evalCommand</w:t>
      </w:r>
      <w:r w:rsidRPr="008A6E54">
        <w:rPr>
          <w:i/>
          <w:color w:val="993300"/>
        </w:rPr>
        <w:t>("Vektoru={}")</w:t>
      </w:r>
      <w:r w:rsidRPr="008A6E54">
        <w:rPr>
          <w:i/>
        </w:rPr>
        <w:t>;</w:t>
      </w:r>
      <w:r w:rsidR="00FD3F45">
        <w:rPr>
          <w:i/>
        </w:rPr>
        <w:t xml:space="preserve"> </w:t>
      </w:r>
      <w:r w:rsidR="00FD3F45" w:rsidRPr="009B6C4F">
        <w:rPr>
          <w:i/>
          <w:color w:val="00B050"/>
        </w:rPr>
        <w:t>/* vytvoření prázdné matice */</w:t>
      </w:r>
    </w:p>
    <w:p w:rsidR="00DF4E46" w:rsidRPr="008A6E54" w:rsidRDefault="00DF4E46" w:rsidP="00DF4E46">
      <w:pPr>
        <w:rPr>
          <w:i/>
        </w:rPr>
      </w:pPr>
      <w:r w:rsidRPr="008A6E54">
        <w:rPr>
          <w:i/>
          <w:color w:val="ED7D31" w:themeColor="accent2"/>
        </w:rPr>
        <w:t>ggbApplet</w:t>
      </w:r>
      <w:r w:rsidRPr="008A6E54">
        <w:rPr>
          <w:i/>
        </w:rPr>
        <w:t>.</w:t>
      </w:r>
      <w:r w:rsidRPr="008A6E54">
        <w:rPr>
          <w:i/>
          <w:color w:val="0070C0"/>
        </w:rPr>
        <w:t>evalCommand</w:t>
      </w:r>
      <w:r w:rsidRPr="008A6E54">
        <w:rPr>
          <w:i/>
          <w:color w:val="993300"/>
        </w:rPr>
        <w:t>("delka=Length[vstup]")</w:t>
      </w:r>
      <w:r w:rsidRPr="008A6E54">
        <w:rPr>
          <w:i/>
        </w:rPr>
        <w:t>;</w:t>
      </w:r>
    </w:p>
    <w:p w:rsidR="00DF4E46" w:rsidRPr="008A6E54" w:rsidRDefault="00DF4E46" w:rsidP="00DF4E46">
      <w:pPr>
        <w:rPr>
          <w:i/>
        </w:rPr>
      </w:pPr>
      <w:r w:rsidRPr="008A6E54">
        <w:rPr>
          <w:i/>
        </w:rPr>
        <w:t>a=</w:t>
      </w:r>
      <w:r w:rsidRPr="008A6E54">
        <w:rPr>
          <w:i/>
          <w:color w:val="ED7D31" w:themeColor="accent2"/>
        </w:rPr>
        <w:t>ggbApplet</w:t>
      </w:r>
      <w:r w:rsidRPr="008A6E54">
        <w:rPr>
          <w:i/>
        </w:rPr>
        <w:t>.</w:t>
      </w:r>
      <w:r w:rsidRPr="008A6E54">
        <w:rPr>
          <w:i/>
          <w:color w:val="0070C0"/>
        </w:rPr>
        <w:t>getValue</w:t>
      </w:r>
      <w:r w:rsidRPr="008A6E54">
        <w:rPr>
          <w:i/>
          <w:color w:val="993300"/>
        </w:rPr>
        <w:t>("delka")</w:t>
      </w:r>
      <w:r w:rsidRPr="008A6E54">
        <w:rPr>
          <w:i/>
        </w:rPr>
        <w:t>;</w:t>
      </w:r>
      <w:r w:rsidR="00FD3F45">
        <w:rPr>
          <w:i/>
        </w:rPr>
        <w:t xml:space="preserve"> </w:t>
      </w:r>
      <w:r w:rsidR="00FD3F45" w:rsidRPr="009B6C4F">
        <w:rPr>
          <w:i/>
          <w:color w:val="00B050"/>
        </w:rPr>
        <w:t>/* převedení délky vstupního vektoru do Javy */</w:t>
      </w:r>
    </w:p>
    <w:p w:rsidR="00DF4E46" w:rsidRPr="008A6E54" w:rsidRDefault="00DF4E46" w:rsidP="00DF4E46">
      <w:pPr>
        <w:rPr>
          <w:i/>
        </w:rPr>
      </w:pPr>
      <w:r w:rsidRPr="008A6E54">
        <w:rPr>
          <w:i/>
        </w:rPr>
        <w:t>r=</w:t>
      </w:r>
      <w:r w:rsidRPr="008A6E54">
        <w:rPr>
          <w:i/>
          <w:color w:val="ED7D31" w:themeColor="accent2"/>
        </w:rPr>
        <w:t>ggbApplet</w:t>
      </w:r>
      <w:r w:rsidRPr="008A6E54">
        <w:rPr>
          <w:i/>
        </w:rPr>
        <w:t>.</w:t>
      </w:r>
      <w:r w:rsidRPr="008A6E54">
        <w:rPr>
          <w:i/>
          <w:color w:val="0070C0"/>
        </w:rPr>
        <w:t>getValue</w:t>
      </w:r>
      <w:r w:rsidRPr="008A6E54">
        <w:rPr>
          <w:i/>
          <w:color w:val="993300"/>
        </w:rPr>
        <w:t>("rozmer")</w:t>
      </w:r>
      <w:r w:rsidRPr="008A6E54">
        <w:rPr>
          <w:i/>
        </w:rPr>
        <w:t>;</w:t>
      </w:r>
      <w:r w:rsidR="00FD3F45">
        <w:rPr>
          <w:i/>
        </w:rPr>
        <w:t xml:space="preserve"> </w:t>
      </w:r>
      <w:r w:rsidR="00FD3F45" w:rsidRPr="009B6C4F">
        <w:rPr>
          <w:i/>
          <w:color w:val="00B050"/>
        </w:rPr>
        <w:t>/* převedení hodnoty posuvníku do Javy */</w:t>
      </w:r>
    </w:p>
    <w:p w:rsidR="00DF4E46" w:rsidRPr="00FD3F45" w:rsidRDefault="00DF4E46" w:rsidP="00DF4E46">
      <w:pPr>
        <w:rPr>
          <w:i/>
          <w:color w:val="00B050"/>
        </w:rPr>
      </w:pPr>
      <w:r w:rsidRPr="008A6E54">
        <w:rPr>
          <w:i/>
          <w:color w:val="0070C0"/>
        </w:rPr>
        <w:t>for</w:t>
      </w:r>
      <w:r w:rsidRPr="008A6E54">
        <w:rPr>
          <w:i/>
          <w:color w:val="FF00FF"/>
        </w:rPr>
        <w:t>(</w:t>
      </w:r>
      <w:r w:rsidRPr="008A6E54">
        <w:rPr>
          <w:i/>
        </w:rPr>
        <w:t>i=</w:t>
      </w:r>
      <w:r w:rsidRPr="008A6E54">
        <w:rPr>
          <w:i/>
          <w:color w:val="993300"/>
        </w:rPr>
        <w:t>0</w:t>
      </w:r>
      <w:r w:rsidRPr="008A6E54">
        <w:rPr>
          <w:i/>
        </w:rPr>
        <w:t>;r*i&lt;a;i++</w:t>
      </w:r>
      <w:r w:rsidRPr="008A6E54">
        <w:rPr>
          <w:i/>
          <w:color w:val="FF00FF"/>
        </w:rPr>
        <w:t>){</w:t>
      </w:r>
      <w:r w:rsidR="00FD3F45">
        <w:rPr>
          <w:i/>
          <w:color w:val="FF00FF"/>
        </w:rPr>
        <w:t xml:space="preserve"> </w:t>
      </w:r>
      <w:r w:rsidR="00FD3F45" w:rsidRPr="00FD3F45">
        <w:rPr>
          <w:i/>
          <w:color w:val="00B050"/>
        </w:rPr>
        <w:t>/*</w:t>
      </w:r>
      <w:r w:rsidR="00FD3F45">
        <w:rPr>
          <w:i/>
          <w:color w:val="FF00FF"/>
        </w:rPr>
        <w:t xml:space="preserve"> </w:t>
      </w:r>
      <w:r w:rsidR="00FD3F45" w:rsidRPr="00FD3F45">
        <w:rPr>
          <w:i/>
          <w:color w:val="00B050"/>
        </w:rPr>
        <w:t>cyklus for převede matici Unicode na jeden řádek Vektoru</w:t>
      </w:r>
      <w:r w:rsidR="00FD3F45">
        <w:rPr>
          <w:i/>
          <w:color w:val="00B050"/>
        </w:rPr>
        <w:t xml:space="preserve"> */</w:t>
      </w:r>
    </w:p>
    <w:p w:rsidR="00DF4E46" w:rsidRPr="008A6E54" w:rsidRDefault="00DF4E46" w:rsidP="00DF4E46">
      <w:pPr>
        <w:rPr>
          <w:i/>
        </w:rPr>
      </w:pPr>
      <w:r w:rsidRPr="008A6E54">
        <w:rPr>
          <w:i/>
          <w:color w:val="ED7D31" w:themeColor="accent2"/>
        </w:rPr>
        <w:t>ggbApplet</w:t>
      </w:r>
      <w:r w:rsidRPr="008A6E54">
        <w:rPr>
          <w:i/>
        </w:rPr>
        <w:t>.</w:t>
      </w:r>
      <w:r w:rsidRPr="008A6E54">
        <w:rPr>
          <w:i/>
          <w:color w:val="0070C0"/>
        </w:rPr>
        <w:t>evalCommand</w:t>
      </w:r>
      <w:r w:rsidRPr="008A6E54">
        <w:rPr>
          <w:i/>
          <w:color w:val="993300"/>
        </w:rPr>
        <w:t>("SetValue[Vektoru,Join[Vektoru,Element[Unicode,"+i+"+1]]]")</w:t>
      </w:r>
      <w:r w:rsidRPr="008A6E54">
        <w:rPr>
          <w:i/>
          <w:color w:val="FF00FF"/>
        </w:rPr>
        <w:t>}</w:t>
      </w:r>
      <w:r w:rsidRPr="008A6E54">
        <w:rPr>
          <w:i/>
        </w:rPr>
        <w:t>;</w:t>
      </w:r>
    </w:p>
    <w:p w:rsidR="008A6E54" w:rsidRPr="00F05C6D" w:rsidRDefault="00DF4E46" w:rsidP="008A6E54">
      <w:pPr>
        <w:rPr>
          <w:i/>
        </w:rPr>
      </w:pPr>
      <w:r w:rsidRPr="008A6E54">
        <w:rPr>
          <w:i/>
          <w:color w:val="ED7D31" w:themeColor="accent2"/>
        </w:rPr>
        <w:t>ggbApplet</w:t>
      </w:r>
      <w:r w:rsidRPr="008A6E54">
        <w:rPr>
          <w:i/>
        </w:rPr>
        <w:t>.</w:t>
      </w:r>
      <w:r w:rsidRPr="008A6E54">
        <w:rPr>
          <w:i/>
          <w:color w:val="0070C0"/>
        </w:rPr>
        <w:t>evalCommand</w:t>
      </w:r>
      <w:r w:rsidRPr="008A6E54">
        <w:rPr>
          <w:i/>
          <w:color w:val="993300"/>
        </w:rPr>
        <w:t>("Vysledek=</w:t>
      </w:r>
      <w:r w:rsidR="00944E1D">
        <w:rPr>
          <w:i/>
          <w:color w:val="993300"/>
        </w:rPr>
        <w:t>round(</w:t>
      </w:r>
      <w:r w:rsidRPr="008A6E54">
        <w:rPr>
          <w:i/>
          <w:color w:val="993300"/>
        </w:rPr>
        <w:t>Vektoru+96</w:t>
      </w:r>
      <w:r w:rsidR="00944E1D">
        <w:rPr>
          <w:i/>
          <w:color w:val="993300"/>
        </w:rPr>
        <w:t>)</w:t>
      </w:r>
      <w:r w:rsidRPr="008A6E54">
        <w:rPr>
          <w:i/>
          <w:color w:val="993300"/>
        </w:rPr>
        <w:t>")</w:t>
      </w:r>
      <w:r w:rsidRPr="008A6E54">
        <w:rPr>
          <w:i/>
        </w:rPr>
        <w:t>;</w:t>
      </w:r>
      <w:r w:rsidR="008A6E54" w:rsidRPr="00E71E1A">
        <w:rPr>
          <w:i/>
          <w:color w:val="00B050"/>
        </w:rPr>
        <w:t xml:space="preserve">/* </w:t>
      </w:r>
      <w:r w:rsidR="00FD3F45">
        <w:rPr>
          <w:i/>
          <w:color w:val="00B050"/>
        </w:rPr>
        <w:t>přičteni</w:t>
      </w:r>
      <w:r w:rsidR="008A6E54">
        <w:rPr>
          <w:i/>
          <w:color w:val="00B050"/>
        </w:rPr>
        <w:t xml:space="preserve"> k Vektoru číslo 96 </w:t>
      </w:r>
      <w:r w:rsidR="00FD3F45">
        <w:rPr>
          <w:i/>
          <w:color w:val="00B050"/>
        </w:rPr>
        <w:t>kvůli</w:t>
      </w:r>
      <w:r w:rsidR="008A6E54">
        <w:rPr>
          <w:i/>
          <w:color w:val="00B050"/>
        </w:rPr>
        <w:t xml:space="preserve"> posunu a následnému zobrazeni do ASCII</w:t>
      </w:r>
      <w:r w:rsidR="00944E1D">
        <w:rPr>
          <w:i/>
          <w:color w:val="00B050"/>
        </w:rPr>
        <w:t xml:space="preserve">, nutno tento vektor zaokrouhlit kvůli </w:t>
      </w:r>
      <w:r w:rsidR="00FD3F45">
        <w:rPr>
          <w:i/>
          <w:color w:val="00B050"/>
        </w:rPr>
        <w:t>desetinným</w:t>
      </w:r>
      <w:r w:rsidR="00944E1D">
        <w:rPr>
          <w:i/>
          <w:color w:val="00B050"/>
        </w:rPr>
        <w:t xml:space="preserve"> číslům, které by mohla způsobit špatné hodnoty</w:t>
      </w:r>
      <w:r w:rsidR="008A6E54">
        <w:rPr>
          <w:i/>
          <w:color w:val="00B050"/>
        </w:rPr>
        <w:t xml:space="preserve"> </w:t>
      </w:r>
      <w:r w:rsidR="008A6E54" w:rsidRPr="00E71E1A">
        <w:rPr>
          <w:i/>
          <w:color w:val="00B050"/>
        </w:rPr>
        <w:t>*/</w:t>
      </w:r>
    </w:p>
    <w:p w:rsidR="00671081" w:rsidRDefault="00DF4E46" w:rsidP="00FD3F45">
      <w:pPr>
        <w:rPr>
          <w:i/>
          <w:color w:val="00B050"/>
        </w:rPr>
      </w:pPr>
      <w:r w:rsidRPr="008A6E54">
        <w:rPr>
          <w:i/>
          <w:color w:val="ED7D31" w:themeColor="accent2"/>
        </w:rPr>
        <w:t>ggbApplet</w:t>
      </w:r>
      <w:r w:rsidRPr="008A6E54">
        <w:rPr>
          <w:i/>
        </w:rPr>
        <w:t>.</w:t>
      </w:r>
      <w:r w:rsidRPr="008A6E54">
        <w:rPr>
          <w:i/>
          <w:color w:val="0070C0"/>
        </w:rPr>
        <w:t>evalCommand</w:t>
      </w:r>
      <w:r w:rsidRPr="008A6E54">
        <w:rPr>
          <w:i/>
          <w:color w:val="993300"/>
        </w:rPr>
        <w:t>("Text=UnicodeToText[Vysledek]")</w:t>
      </w:r>
      <w:r w:rsidRPr="008A6E54">
        <w:rPr>
          <w:i/>
        </w:rPr>
        <w:t>;</w:t>
      </w:r>
      <w:r w:rsidR="008A6E54">
        <w:rPr>
          <w:i/>
        </w:rPr>
        <w:t xml:space="preserve"> </w:t>
      </w:r>
      <w:r w:rsidR="008A6E54" w:rsidRPr="00E71E1A">
        <w:rPr>
          <w:i/>
          <w:color w:val="00B050"/>
        </w:rPr>
        <w:t xml:space="preserve">/* </w:t>
      </w:r>
      <w:r w:rsidR="001C02E4">
        <w:rPr>
          <w:i/>
          <w:color w:val="00B050"/>
        </w:rPr>
        <w:t>funkce UnicodeToText převede číselný vektor na text */</w:t>
      </w:r>
      <w:r w:rsidR="00671081">
        <w:rPr>
          <w:i/>
          <w:color w:val="00B050"/>
        </w:rPr>
        <w:br w:type="page"/>
      </w:r>
    </w:p>
    <w:p w:rsidR="008A6E54" w:rsidRDefault="0002480A" w:rsidP="00671081">
      <w:pPr>
        <w:pStyle w:val="Nadpis1"/>
      </w:pPr>
      <w:bookmarkStart w:id="148" w:name="_Toc389812031"/>
      <w:r>
        <w:lastRenderedPageBreak/>
        <w:t>V</w:t>
      </w:r>
      <w:r w:rsidR="00671081">
        <w:t xml:space="preserve">yužití </w:t>
      </w:r>
      <w:r w:rsidR="004321C9">
        <w:t>aplikací</w:t>
      </w:r>
      <w:bookmarkEnd w:id="148"/>
      <w:r w:rsidR="004321C9">
        <w:t xml:space="preserve"> </w:t>
      </w:r>
    </w:p>
    <w:p w:rsidR="0002480A" w:rsidRPr="0002480A" w:rsidRDefault="0002480A" w:rsidP="0002480A">
      <w:r>
        <w:t>Ukázkové soubory práce s maticemi můžou sloužit jako v</w:t>
      </w:r>
      <w:r w:rsidR="004321C9">
        <w:t>ýukový program nebo k ověření při výpočtu vlastních matic nebo jen</w:t>
      </w:r>
      <w:r w:rsidR="00C43E5E">
        <w:t xml:space="preserve"> ke</w:t>
      </w:r>
      <w:r w:rsidR="004321C9">
        <w:t xml:space="preserve"> generování jednotlivých zadání a ověření následného výpočtu.</w:t>
      </w:r>
    </w:p>
    <w:p w:rsidR="0002480A" w:rsidRDefault="00913DF4" w:rsidP="001B13CA">
      <w:r>
        <w:t xml:space="preserve">Nástroj pro šifrování a dešifrování vytvořený v rámci této bakalářské práce by mohl být prakticky využitelný při psaní krátkých zpráv. Jedná se o běžnou zašifrovanou komunikaci mezi dvěma osobami Alicí a Bobem. </w:t>
      </w:r>
      <w:r w:rsidR="0002480A">
        <w:t xml:space="preserve">Alice posílá zašifrované zprávy Bobovi a Bob si tyto zprávy dešifruje pomocí klíče, který mu Alice předá. A samozřejmě toto funguje i obráceně. </w:t>
      </w:r>
    </w:p>
    <w:p w:rsidR="00C43E5E" w:rsidRDefault="00C43E5E" w:rsidP="00C43E5E">
      <w:r>
        <w:t>Protože tento vytvořený program spadá pod symetrickou kryptografii, je nutné si klíč předávat po zabezpečeném kanálu. Mohlo by dojít k jeho odposlechu a následnému rozluštění této šifry.</w:t>
      </w:r>
    </w:p>
    <w:p w:rsidR="0044664A" w:rsidRDefault="0044664A" w:rsidP="001B13CA">
      <w:r>
        <w:t>Při psaní delších zpráv může dojít k problému, že se daná matice nebo vektor budou překrývat s jiným textem nebo dokonce jejich část nebude viditelná vůbec.</w:t>
      </w:r>
    </w:p>
    <w:p w:rsidR="00416556" w:rsidRDefault="00416556" w:rsidP="001B13CA">
      <w:r w:rsidRPr="00416556">
        <w:t>Další příklad praktické</w:t>
      </w:r>
      <w:r>
        <w:t>ho</w:t>
      </w:r>
      <w:r w:rsidRPr="00416556">
        <w:t xml:space="preserve"> využití je hashovací funkce. Jedná se o zašifrování textu, ale už nikoliv o jeho dešifrování. Tato situace může prakticky nastat, pokud při šifrování jsou v matici klíče dva nebo více stejných řádků. Z takové matice se totiž nedá spočítat inverzní matice a zašifrovaný text nejde rozšifrovat. Jedná se pouze o jednosměrnou operaci. Otázkou zůstává, jak moc účinný by byl v tomto případě útok hrubou silou resp., za jak dlouho by se útočníkovi podařilo text rozluštit.</w:t>
      </w:r>
    </w:p>
    <w:p w:rsidR="0002480A" w:rsidRDefault="0002480A" w:rsidP="0002480A">
      <w:r>
        <w:t xml:space="preserve">Jedná se pouze o tzv. školní verzi, která umožňuje sledovat i jednotlivé kroky při šifrování a dešifrování. Při praktickém posílání zpráv, oba uživatele zajímá jen otevřený a šifrovaný text a samozřejmě klíč. Průběžné kroky šifrování popř. dešifrování jsou pro běžného uživatele nepodstatné. </w:t>
      </w:r>
    </w:p>
    <w:p w:rsidR="0002480A" w:rsidRDefault="0002480A" w:rsidP="001B13CA">
      <w:r>
        <w:t>Obecně řečeno tento nástroj se dá použít pro šifrování psaného textu. Hlavně v případech, kde neklademe vysoké požadavky na bezpečnost. V případech, kdy klademe vysoké nároky na zabezpečení</w:t>
      </w:r>
      <w:r w:rsidR="00662BDE">
        <w:t>,</w:t>
      </w:r>
      <w:r>
        <w:t xml:space="preserve"> např. v internetovém bankovnictví, by tento šifrovací a dešifrovací </w:t>
      </w:r>
      <w:r w:rsidR="00662BDE">
        <w:t xml:space="preserve">nástroj </w:t>
      </w:r>
      <w:r>
        <w:t xml:space="preserve">neobstál. </w:t>
      </w:r>
    </w:p>
    <w:p w:rsidR="00823700" w:rsidRDefault="00823700" w:rsidP="001B13CA">
      <w:r w:rsidRPr="00823700">
        <w:t>Při nasazení tohoto nástroje do praxe by se musel změnit výstup celé aplikace. Výstup jako plnohodnotná okenní aplikace. Zde v GeoGebře se jedná pouze o grafickou výstupní beta verzi.</w:t>
      </w:r>
    </w:p>
    <w:p w:rsidR="00C94493" w:rsidRDefault="00C94493" w:rsidP="00103C97">
      <w:pPr>
        <w:pStyle w:val="Nadpis"/>
        <w:suppressAutoHyphens/>
      </w:pPr>
      <w:bookmarkStart w:id="149" w:name="_Toc37577734"/>
      <w:bookmarkStart w:id="150" w:name="_Toc88120445"/>
      <w:bookmarkStart w:id="151" w:name="_Toc88120682"/>
      <w:bookmarkStart w:id="152" w:name="_Toc88120894"/>
      <w:bookmarkStart w:id="153" w:name="_Toc88120998"/>
      <w:bookmarkStart w:id="154" w:name="_Toc88121041"/>
      <w:bookmarkStart w:id="155" w:name="_Toc88121178"/>
      <w:bookmarkStart w:id="156" w:name="_Toc88121552"/>
      <w:bookmarkStart w:id="157" w:name="_Toc88121609"/>
      <w:bookmarkStart w:id="158" w:name="_Toc88121747"/>
      <w:bookmarkStart w:id="159" w:name="_Toc88122013"/>
      <w:bookmarkStart w:id="160" w:name="_Toc88124618"/>
      <w:bookmarkStart w:id="161" w:name="_Toc88124655"/>
      <w:bookmarkStart w:id="162" w:name="_Toc88124805"/>
      <w:bookmarkStart w:id="163" w:name="_Toc88125788"/>
      <w:bookmarkStart w:id="164" w:name="_Toc88126308"/>
      <w:bookmarkStart w:id="165" w:name="_Toc88126459"/>
      <w:bookmarkStart w:id="166" w:name="_Toc88126526"/>
      <w:bookmarkStart w:id="167" w:name="_Toc88126555"/>
      <w:bookmarkStart w:id="168" w:name="_Toc88126771"/>
      <w:bookmarkStart w:id="169" w:name="_Toc88126861"/>
      <w:bookmarkStart w:id="170" w:name="_Toc88127102"/>
      <w:bookmarkStart w:id="171" w:name="_Toc88127145"/>
      <w:bookmarkStart w:id="172" w:name="_Toc88128510"/>
      <w:bookmarkStart w:id="173" w:name="_Toc107634152"/>
      <w:bookmarkStart w:id="174" w:name="_Toc107635187"/>
      <w:bookmarkStart w:id="175" w:name="_Toc107635227"/>
      <w:bookmarkStart w:id="176" w:name="_Toc107635244"/>
      <w:bookmarkStart w:id="177" w:name="_Toc389812032"/>
      <w:bookmarkEnd w:id="96"/>
      <w:bookmarkEnd w:id="97"/>
      <w:bookmarkEnd w:id="98"/>
      <w:bookmarkEnd w:id="99"/>
      <w:bookmarkEnd w:id="100"/>
      <w:bookmarkEnd w:id="101"/>
      <w:bookmarkEnd w:id="102"/>
      <w:bookmarkEnd w:id="103"/>
      <w:bookmarkEnd w:id="104"/>
      <w:r>
        <w:lastRenderedPageBreak/>
        <w:t>Závěr</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rsidR="00E8193E" w:rsidRPr="00E8193E" w:rsidRDefault="003F23DA" w:rsidP="00E8193E">
      <w:pPr>
        <w:suppressAutoHyphens/>
      </w:pPr>
      <w:r>
        <w:t xml:space="preserve">Cílem této bakalářské práce bylo vytvoření nástroje pro šifrování a dešifrovaní číselných posloupností v programu GeoGebra. </w:t>
      </w:r>
      <w:r w:rsidR="00E8193E" w:rsidRPr="00E8193E">
        <w:t>Dalším hlavním požadavkem bylo demonstrovat možnosti práce s maticemi v GeoGebře.</w:t>
      </w:r>
    </w:p>
    <w:p w:rsidR="003A2943" w:rsidRDefault="003F23DA" w:rsidP="003A2943">
      <w:pPr>
        <w:suppressAutoHyphens/>
      </w:pPr>
      <w:r>
        <w:t>Teoretickou část bakalářské práce jsem začal stručným popisem historie šifrování. Historie se dá rozdělit na</w:t>
      </w:r>
      <w:r w:rsidR="00F66AC0">
        <w:t xml:space="preserve"> čtyři</w:t>
      </w:r>
      <w:r>
        <w:t xml:space="preserve"> hlavní části. </w:t>
      </w:r>
      <w:r w:rsidR="00416556">
        <w:t>P</w:t>
      </w:r>
      <w:r w:rsidR="00F66AC0">
        <w:t>rvní část</w:t>
      </w:r>
      <w:r w:rsidR="00E8193E">
        <w:t>í je</w:t>
      </w:r>
      <w:r w:rsidR="00F66AC0">
        <w:t xml:space="preserve"> </w:t>
      </w:r>
      <w:r>
        <w:t xml:space="preserve">období starověku. Do tohoto období spadají starověké civilizace Egypta, Mezopotámie a Indie. </w:t>
      </w:r>
      <w:r w:rsidR="001510DB">
        <w:t xml:space="preserve">Zde </w:t>
      </w:r>
      <w:r w:rsidR="00F66AC0">
        <w:t>s</w:t>
      </w:r>
      <w:r w:rsidR="001510DB">
        <w:t>e jedná pouze o tzv. obrázkové písmo. Nedá se vůbec hovořit o</w:t>
      </w:r>
      <w:r w:rsidR="00F66AC0">
        <w:t xml:space="preserve"> základech</w:t>
      </w:r>
      <w:r w:rsidR="001510DB">
        <w:t xml:space="preserve"> šifry. </w:t>
      </w:r>
      <w:r>
        <w:t>O několik století později</w:t>
      </w:r>
      <w:r w:rsidR="001510DB">
        <w:t xml:space="preserve"> jsou to </w:t>
      </w:r>
      <w:r>
        <w:t>národy starověkého Řecka a Říma.</w:t>
      </w:r>
      <w:r w:rsidR="001510DB">
        <w:t xml:space="preserve"> V tomto období se začínají používat jednoduché šifry např. posunovací šifry. </w:t>
      </w:r>
      <w:r>
        <w:t xml:space="preserve"> Druhou významnou částí je středověk. Ve středověku došlo k největšímu rozmachu kryptologie. Používají se jednoduché subs</w:t>
      </w:r>
      <w:r w:rsidR="001510DB">
        <w:t>tituční a transpoziční šifry.</w:t>
      </w:r>
      <w:r w:rsidR="001510DB" w:rsidRPr="001510DB">
        <w:t xml:space="preserve"> </w:t>
      </w:r>
      <w:r w:rsidR="001510DB">
        <w:t>V tomto období se objevují i první kryptoanalytici, kteří pracují pro královské rody. Zvláště panovníci si uvědomují, že je třeba své tajné informace chránit šifrováním. Třetím</w:t>
      </w:r>
      <w:r w:rsidR="00E8193E">
        <w:t>,</w:t>
      </w:r>
      <w:r w:rsidR="001510DB">
        <w:t xml:space="preserve"> předposledním obdobím, je 20. století. K rozvoji kryptografie pomohla první světová válka ale i rozšíření bezdrátového telegrafu. Samotný vstup USA do první světové války pak byl důsledkem rozluštění telegra</w:t>
      </w:r>
      <w:r w:rsidR="00B117B0">
        <w:t>mu</w:t>
      </w:r>
      <w:r w:rsidR="001510DB">
        <w:t>.</w:t>
      </w:r>
      <w:r w:rsidR="00B029DD">
        <w:t xml:space="preserve"> </w:t>
      </w:r>
      <w:r w:rsidR="001510DB" w:rsidRPr="001510DB">
        <w:t>První světová válka vychovala i prvního z velikánů kryptologie dva</w:t>
      </w:r>
      <w:r w:rsidR="001510DB" w:rsidRPr="001510DB">
        <w:softHyphen/>
        <w:t>cátého století - Williama Frederica Friedmana.</w:t>
      </w:r>
      <w:r w:rsidR="00A501A6">
        <w:t xml:space="preserve"> Ten ovlivnil řadu lidí a kryptologie se stávala stále populárnější. V</w:t>
      </w:r>
      <w:r w:rsidR="00E8193E">
        <w:t>e</w:t>
      </w:r>
      <w:r w:rsidR="00A501A6">
        <w:t> druhé světové vál</w:t>
      </w:r>
      <w:r w:rsidR="00E8193E">
        <w:t>ce</w:t>
      </w:r>
      <w:r w:rsidR="00A501A6">
        <w:t xml:space="preserve"> vzrůstala potřeba šifrování. Šifrovalo se zejména pomocí šifrovacích strojů, nejznámější je šifrovací stroj Enigma.  Poslední část historie se datuje od 20. století, kdy se začal při šifrování </w:t>
      </w:r>
      <w:r w:rsidR="00F66AC0">
        <w:t>využívat</w:t>
      </w:r>
      <w:r w:rsidR="00A501A6">
        <w:t xml:space="preserve"> veřejný klíč.  </w:t>
      </w:r>
      <w:r w:rsidR="003A2943">
        <w:t>A</w:t>
      </w:r>
      <w:r w:rsidR="003A2943" w:rsidRPr="003A2943">
        <w:t>plikovaná kryptologie byla dříve výsadou tajn</w:t>
      </w:r>
      <w:r w:rsidR="00F66AC0">
        <w:t xml:space="preserve">ých služeb, armád a diplomacie. Během posledních let se stává </w:t>
      </w:r>
      <w:r w:rsidR="003A2943" w:rsidRPr="003A2943">
        <w:t>věcí veřejnou a sou</w:t>
      </w:r>
      <w:r w:rsidR="003A2943" w:rsidRPr="003A2943">
        <w:softHyphen/>
        <w:t>časně i výnosným obchodem.</w:t>
      </w:r>
      <w:r w:rsidR="003A2943">
        <w:t xml:space="preserve"> V další části jsem vyložil teorii šifrování přenosu číselných posloupností. Těchto principů jsem také využil při tvorbě nástroje pro šifrování a dešifrování. </w:t>
      </w:r>
      <w:r w:rsidR="00E8193E">
        <w:t xml:space="preserve">V další části teorie jsem stručně popsal </w:t>
      </w:r>
      <w:r w:rsidR="003A2943">
        <w:t xml:space="preserve">program </w:t>
      </w:r>
      <w:r w:rsidR="00684E8A">
        <w:t>GeoGebra</w:t>
      </w:r>
      <w:r w:rsidR="003A2943">
        <w:t>, který rozhodně neslouží jen jako geometrický program jak by se na první pohled mohlo zdát. Jedná se</w:t>
      </w:r>
      <w:r w:rsidR="00E8193E">
        <w:t xml:space="preserve"> o</w:t>
      </w:r>
      <w:r w:rsidR="003A2943">
        <w:t xml:space="preserve"> plnohodnotný program, který lze využít na všech úrovních vzdělání. </w:t>
      </w:r>
    </w:p>
    <w:p w:rsidR="00F66AC0" w:rsidRDefault="003A2943" w:rsidP="003A2943">
      <w:pPr>
        <w:suppressAutoHyphens/>
      </w:pPr>
      <w:r>
        <w:t>V praktické části jsem se zabýval</w:t>
      </w:r>
      <w:r w:rsidR="00E8193E">
        <w:t xml:space="preserve"> možnostmi</w:t>
      </w:r>
      <w:r>
        <w:t xml:space="preserve"> práce</w:t>
      </w:r>
      <w:r w:rsidR="00E8193E">
        <w:t xml:space="preserve"> s maticemi</w:t>
      </w:r>
      <w:r>
        <w:t xml:space="preserve"> v programu GeoGebra. Na ukázkových programech jsem demonstroval různé operace s maticemi. Jednalo se o součet matic, násobení matic, výpočet inverzní matice, výpočet transponované matice a výpočet </w:t>
      </w:r>
      <w:r w:rsidR="00311428">
        <w:t>determinantu</w:t>
      </w:r>
      <w:r>
        <w:t xml:space="preserve"> matice. </w:t>
      </w:r>
      <w:r w:rsidR="00311428">
        <w:t>V těchto jednoduchých programech jsem se snažil o praktické vy</w:t>
      </w:r>
      <w:r w:rsidR="00F66AC0">
        <w:t>u</w:t>
      </w:r>
      <w:r w:rsidR="00311428">
        <w:t xml:space="preserve">žití a přínos pro uživatele. Uživatel má </w:t>
      </w:r>
      <w:r w:rsidR="00E8193E">
        <w:t>možnost zadat</w:t>
      </w:r>
      <w:r w:rsidR="00311428">
        <w:t xml:space="preserve"> vlastní matice</w:t>
      </w:r>
      <w:r w:rsidR="00E8193E">
        <w:t>,</w:t>
      </w:r>
      <w:r w:rsidR="00311428">
        <w:t xml:space="preserve"> nebo jen pracovat s</w:t>
      </w:r>
      <w:r w:rsidR="00E8193E">
        <w:t> </w:t>
      </w:r>
      <w:r w:rsidR="00311428">
        <w:t>předem</w:t>
      </w:r>
      <w:r w:rsidR="00E8193E">
        <w:t xml:space="preserve"> </w:t>
      </w:r>
      <w:r w:rsidR="00E8193E" w:rsidRPr="00E8193E">
        <w:t>definovanými typy matic, ve kterých lze volit čísla náhodně</w:t>
      </w:r>
      <w:r w:rsidR="00311428">
        <w:t xml:space="preserve">. </w:t>
      </w:r>
      <w:r w:rsidR="008316CA">
        <w:t xml:space="preserve">Výstup je přehledně vytvořen </w:t>
      </w:r>
      <w:r w:rsidR="008316CA">
        <w:lastRenderedPageBreak/>
        <w:t>tak</w:t>
      </w:r>
      <w:r w:rsidR="00E8193E">
        <w:t>,</w:t>
      </w:r>
      <w:r w:rsidR="008316CA">
        <w:t xml:space="preserve"> aby se uživatel snadno orientoval. </w:t>
      </w:r>
      <w:r w:rsidR="00E97B71">
        <w:t xml:space="preserve">Další částí bylo vytvoření nástroje pro šifrování a dešifrování v programu GeoGebra. </w:t>
      </w:r>
      <w:r w:rsidR="00B029DD" w:rsidRPr="00B029DD">
        <w:t xml:space="preserve">Je důležité na začátku nástroje zvolit hodnotu posuvníku, tato hodnota udává </w:t>
      </w:r>
      <w:r w:rsidR="00B029DD">
        <w:t>rozměr</w:t>
      </w:r>
      <w:r w:rsidR="00C73D89">
        <w:t xml:space="preserve"> obou matic</w:t>
      </w:r>
      <w:r w:rsidR="00F66AC0">
        <w:t xml:space="preserve"> (šířku vstupu a rozměr čtvercové matice klíče)</w:t>
      </w:r>
      <w:r w:rsidR="00C73D89">
        <w:t>. U</w:t>
      </w:r>
      <w:r w:rsidR="00E97B71">
        <w:t>živatel chce zašifrovat text, zadá ho</w:t>
      </w:r>
      <w:r w:rsidR="00B029DD">
        <w:t xml:space="preserve"> do</w:t>
      </w:r>
      <w:r w:rsidR="00E97B71">
        <w:t xml:space="preserve"> textových polí a postupně stisknutím příslušných tlačítek dostává text předvedený do ASCII v dané </w:t>
      </w:r>
      <w:r w:rsidR="00C73D89">
        <w:t>matici. Po zadá</w:t>
      </w:r>
      <w:r w:rsidR="00E97B71">
        <w:t xml:space="preserve">ní příslušného </w:t>
      </w:r>
      <w:r w:rsidR="00C73D89">
        <w:t>klíče se opakuje podobný postup.</w:t>
      </w:r>
      <w:r w:rsidR="00F66AC0">
        <w:t xml:space="preserve"> Pokud </w:t>
      </w:r>
      <w:r w:rsidR="00B029DD">
        <w:t>j</w:t>
      </w:r>
      <w:r w:rsidR="00F66AC0">
        <w:t xml:space="preserve">e klíč příliš krátký, doplní se znaky, v opačném případě sama aplikace vybere potřebný počet prvků. Klíč se opět převede na matici. </w:t>
      </w:r>
      <w:r w:rsidR="00CF21D2">
        <w:t xml:space="preserve">Při dešifrování se využívá inverzní matice klíče. </w:t>
      </w:r>
      <w:r w:rsidR="00C73D89">
        <w:t>Poté se obě matice vynásobí a výsledek se převede do vektoru. Velmi podobný postup se opakuje i při dešifrování, kdy vstupem je vektor číselné posloupnosti a výsledkem skoro čitelný text. Tato chyba je způsobena programem GeoGebra. Obě dvě aplikace jsou navržen</w:t>
      </w:r>
      <w:r w:rsidR="00CF21D2">
        <w:t>y</w:t>
      </w:r>
      <w:r w:rsidR="00C73D89">
        <w:t xml:space="preserve"> tak, aby byly maximálně přehledné a jednoduše se ovládaly. V poslední kapitole jsem popsal příklady využití těchto nástrojů vytvořených v rámci této bakalářské práce. Použití je podle mě velmi úzké a bylo by třeba zvolit </w:t>
      </w:r>
      <w:r w:rsidR="00F66AC0">
        <w:t>lepší software pro grafický výstup. Nicméně daný výstup pou</w:t>
      </w:r>
      <w:r w:rsidR="00CF21D2">
        <w:t>ž</w:t>
      </w:r>
      <w:r w:rsidR="00F66AC0">
        <w:t>itelný</w:t>
      </w:r>
      <w:r w:rsidR="00B029DD">
        <w:t xml:space="preserve"> je</w:t>
      </w:r>
      <w:r w:rsidR="00F66AC0" w:rsidRPr="00F66AC0">
        <w:t xml:space="preserve"> jak pro pedagogické, tak i vědecko-výzkumné účely.</w:t>
      </w:r>
    </w:p>
    <w:p w:rsidR="00F66AC0" w:rsidRDefault="00F66AC0" w:rsidP="00F66AC0">
      <w:pPr>
        <w:suppressAutoHyphens/>
      </w:pPr>
    </w:p>
    <w:p w:rsidR="003A2943" w:rsidRDefault="00F66AC0" w:rsidP="003A2943">
      <w:pPr>
        <w:suppressAutoHyphens/>
      </w:pPr>
      <w:r>
        <w:t xml:space="preserve"> </w:t>
      </w:r>
    </w:p>
    <w:p w:rsidR="00C73D89" w:rsidRDefault="00C73D89" w:rsidP="003A2943">
      <w:pPr>
        <w:suppressAutoHyphens/>
      </w:pPr>
    </w:p>
    <w:p w:rsidR="003A2943" w:rsidRDefault="003A2943" w:rsidP="003A2943">
      <w:pPr>
        <w:shd w:val="clear" w:color="auto" w:fill="FFFFFF"/>
        <w:spacing w:before="22" w:line="226" w:lineRule="exact"/>
        <w:ind w:left="19" w:right="58" w:firstLine="518"/>
      </w:pPr>
    </w:p>
    <w:p w:rsidR="003A2943" w:rsidRDefault="003A2943" w:rsidP="00103C97">
      <w:pPr>
        <w:suppressAutoHyphens/>
      </w:pPr>
    </w:p>
    <w:p w:rsidR="00C94493" w:rsidRDefault="00C94493" w:rsidP="00103C97">
      <w:pPr>
        <w:suppressAutoHyphens/>
      </w:pPr>
    </w:p>
    <w:p w:rsidR="00F21ACF" w:rsidRDefault="00F21ACF" w:rsidP="00103C97">
      <w:pPr>
        <w:suppressAutoHyphens/>
      </w:pPr>
    </w:p>
    <w:p w:rsidR="00C94493" w:rsidRDefault="00C94493" w:rsidP="00103C97">
      <w:pPr>
        <w:pStyle w:val="Nadpis"/>
        <w:suppressAutoHyphens/>
        <w:rPr>
          <w:rStyle w:val="Pokec"/>
        </w:rPr>
      </w:pPr>
      <w:bookmarkStart w:id="178" w:name="_Toc37577735"/>
      <w:bookmarkStart w:id="179" w:name="_Toc88120446"/>
      <w:bookmarkStart w:id="180" w:name="_Toc88120683"/>
      <w:bookmarkStart w:id="181" w:name="_Toc88120895"/>
      <w:bookmarkStart w:id="182" w:name="_Toc88120999"/>
      <w:bookmarkStart w:id="183" w:name="_Toc88121042"/>
      <w:bookmarkStart w:id="184" w:name="_Toc88121179"/>
      <w:bookmarkStart w:id="185" w:name="_Toc88121553"/>
      <w:bookmarkStart w:id="186" w:name="_Toc88121610"/>
      <w:bookmarkStart w:id="187" w:name="_Toc88121748"/>
      <w:bookmarkStart w:id="188" w:name="_Toc88122014"/>
      <w:bookmarkStart w:id="189" w:name="_Toc88124619"/>
      <w:bookmarkStart w:id="190" w:name="_Toc88124656"/>
      <w:bookmarkStart w:id="191" w:name="_Toc88124806"/>
      <w:bookmarkStart w:id="192" w:name="_Toc88125789"/>
      <w:bookmarkStart w:id="193" w:name="_Toc88126309"/>
      <w:bookmarkStart w:id="194" w:name="_Toc88126460"/>
      <w:bookmarkStart w:id="195" w:name="_Toc88126527"/>
      <w:bookmarkStart w:id="196" w:name="_Toc88126556"/>
      <w:bookmarkStart w:id="197" w:name="_Toc88126772"/>
      <w:bookmarkStart w:id="198" w:name="_Toc88126862"/>
      <w:bookmarkStart w:id="199" w:name="_Toc88127103"/>
      <w:bookmarkStart w:id="200" w:name="_Toc88127146"/>
      <w:bookmarkStart w:id="201" w:name="_Toc88128511"/>
      <w:bookmarkStart w:id="202" w:name="_Toc107634153"/>
      <w:bookmarkStart w:id="203" w:name="_Toc107635188"/>
      <w:bookmarkStart w:id="204" w:name="_Toc107635228"/>
      <w:bookmarkStart w:id="205" w:name="_Toc107635245"/>
      <w:bookmarkStart w:id="206" w:name="_Toc389812033"/>
      <w:r>
        <w:lastRenderedPageBreak/>
        <w:t>Seznam použité literatury</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rsidR="004208D0" w:rsidRDefault="00E15206" w:rsidP="00E15206">
      <w:pPr>
        <w:pStyle w:val="Literatura"/>
        <w:tabs>
          <w:tab w:val="clear" w:pos="709"/>
          <w:tab w:val="clear" w:pos="851"/>
          <w:tab w:val="left" w:pos="425"/>
        </w:tabs>
        <w:suppressAutoHyphens/>
        <w:jc w:val="left"/>
        <w:rPr>
          <w:bCs/>
        </w:rPr>
      </w:pPr>
      <w:bookmarkStart w:id="207" w:name="_Ref94455389"/>
      <w:r>
        <w:tab/>
      </w:r>
      <w:r w:rsidR="004208D0">
        <w:t>[</w:t>
      </w:r>
      <w:r w:rsidR="008B6925">
        <w:fldChar w:fldCharType="begin"/>
      </w:r>
      <w:r w:rsidR="008B6925">
        <w:instrText xml:space="preserve"> SEQ [ \* ARABIC </w:instrText>
      </w:r>
      <w:r w:rsidR="008B6925">
        <w:fldChar w:fldCharType="separate"/>
      </w:r>
      <w:r w:rsidR="008B6925">
        <w:rPr>
          <w:noProof/>
        </w:rPr>
        <w:t>1</w:t>
      </w:r>
      <w:r w:rsidR="008B6925">
        <w:rPr>
          <w:noProof/>
        </w:rPr>
        <w:fldChar w:fldCharType="end"/>
      </w:r>
      <w:r w:rsidR="004208D0">
        <w:t>]</w:t>
      </w:r>
      <w:r w:rsidR="004208D0">
        <w:tab/>
      </w:r>
      <w:r w:rsidR="00B2777F">
        <w:t xml:space="preserve">Šifrování – historické zajímavosti. In: </w:t>
      </w:r>
      <w:r w:rsidR="00B2777F">
        <w:rPr>
          <w:i/>
          <w:iCs/>
        </w:rPr>
        <w:t>Šifrování – historické zajímavosti</w:t>
      </w:r>
      <w:r w:rsidR="00B2777F">
        <w:t xml:space="preserve"> [online]. 2013 [cit. 2014-02-15]. Dostupné z: http://www.fi.muni.cz/~xpelanek/ucitele/data/janasifry/sifrovani_historicke_zajimavosti.pdf</w:t>
      </w:r>
    </w:p>
    <w:bookmarkEnd w:id="207"/>
    <w:p w:rsidR="00A04E92" w:rsidRPr="00E15206" w:rsidRDefault="001B2F25" w:rsidP="00E15206">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2</w:t>
      </w:r>
      <w:r w:rsidR="008B6925">
        <w:rPr>
          <w:noProof/>
        </w:rPr>
        <w:fldChar w:fldCharType="end"/>
      </w:r>
      <w:r>
        <w:t>]</w:t>
      </w:r>
      <w:r w:rsidR="00660BE4">
        <w:tab/>
      </w:r>
      <w:r w:rsidR="00E15206">
        <w:t xml:space="preserve">Egyptské hieroglyfy. </w:t>
      </w:r>
      <w:r w:rsidR="00E15206">
        <w:rPr>
          <w:i/>
          <w:iCs/>
        </w:rPr>
        <w:t>Egyptologie</w:t>
      </w:r>
      <w:r w:rsidR="00E15206">
        <w:t xml:space="preserve"> [online]. 2010 [cit. 2014-02-15]. Dostupné z: http://www.egyptologie.cz/262/egyptske-hieroglyfy/</w:t>
      </w:r>
    </w:p>
    <w:p w:rsidR="001B2F25" w:rsidRDefault="00E15206" w:rsidP="00E15206">
      <w:pPr>
        <w:pStyle w:val="Literatura"/>
        <w:tabs>
          <w:tab w:val="clear" w:pos="709"/>
          <w:tab w:val="clear" w:pos="851"/>
          <w:tab w:val="left" w:pos="425"/>
        </w:tabs>
        <w:suppressAutoHyphens/>
        <w:jc w:val="left"/>
      </w:pPr>
      <w:r>
        <w:tab/>
      </w:r>
      <w:r w:rsidR="001B2F25">
        <w:t>[</w:t>
      </w:r>
      <w:r w:rsidR="008B6925">
        <w:fldChar w:fldCharType="begin"/>
      </w:r>
      <w:r w:rsidR="008B6925">
        <w:instrText xml:space="preserve"> SEQ [ \* ARABIC </w:instrText>
      </w:r>
      <w:r w:rsidR="008B6925">
        <w:fldChar w:fldCharType="separate"/>
      </w:r>
      <w:r w:rsidR="008B6925">
        <w:rPr>
          <w:noProof/>
        </w:rPr>
        <w:t>3</w:t>
      </w:r>
      <w:r w:rsidR="008B6925">
        <w:rPr>
          <w:noProof/>
        </w:rPr>
        <w:fldChar w:fldCharType="end"/>
      </w:r>
      <w:r w:rsidR="001B2F25">
        <w:t>]</w:t>
      </w:r>
      <w:r w:rsidR="00660BE4">
        <w:tab/>
      </w:r>
      <w:r w:rsidR="00085D15" w:rsidRPr="00085D15">
        <w:rPr>
          <w:iCs/>
        </w:rPr>
        <w:t>Studijní materiály</w:t>
      </w:r>
      <w:r w:rsidR="00085D15">
        <w:rPr>
          <w:i/>
          <w:iCs/>
        </w:rPr>
        <w:t>.</w:t>
      </w:r>
      <w:r w:rsidR="00085D15">
        <w:t xml:space="preserve"> </w:t>
      </w:r>
      <w:r w:rsidR="00E47E78" w:rsidRPr="00085D15">
        <w:rPr>
          <w:i/>
        </w:rPr>
        <w:t>Portál ZČÚ</w:t>
      </w:r>
      <w:r w:rsidR="00E47E78">
        <w:t xml:space="preserve"> [online]. 2007 [cit. 2014-02-15]. Dostupné z: </w:t>
      </w:r>
      <w:hyperlink r:id="rId56" w:history="1">
        <w:r w:rsidR="00E47E78" w:rsidRPr="00AE1068">
          <w:rPr>
            <w:rStyle w:val="Hypertextovodkaz"/>
          </w:rPr>
          <w:t>http://courseware.zcu.cz/wps/portal/!ut/p/c4/04_SB8K8xLLM9MSSzPy8xBz9CP0os3hvH1cLf2cLEwMLH38DA8_QQAMXTwtDAws_M_3g5GL9gmxHRQCvM1e8/</w:t>
        </w:r>
      </w:hyperlink>
    </w:p>
    <w:p w:rsidR="00E47E78" w:rsidRDefault="00E47E78" w:rsidP="00E15206">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4</w:t>
      </w:r>
      <w:r w:rsidR="008B6925">
        <w:rPr>
          <w:noProof/>
        </w:rPr>
        <w:fldChar w:fldCharType="end"/>
      </w:r>
      <w:r>
        <w:t>]</w:t>
      </w:r>
      <w:r w:rsidR="00660BE4">
        <w:tab/>
      </w:r>
      <w:r w:rsidR="004E3A7B">
        <w:t xml:space="preserve">HOLOUBKOVÁ, Hana a Olga KOPROVÁ. Typografie elektronických dokumentů. </w:t>
      </w:r>
      <w:r w:rsidR="004E3A7B">
        <w:rPr>
          <w:i/>
          <w:iCs/>
        </w:rPr>
        <w:t>Klínové písmo</w:t>
      </w:r>
      <w:r w:rsidR="004E3A7B">
        <w:t xml:space="preserve"> [online]. 2010 [cit. 2014-02-15]. Dostupné z: http://hci.webpark.cz/klinove.html</w:t>
      </w:r>
    </w:p>
    <w:p w:rsidR="006F4236" w:rsidRDefault="00E47E78" w:rsidP="00E47E78">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5</w:t>
      </w:r>
      <w:r w:rsidR="008B6925">
        <w:rPr>
          <w:noProof/>
        </w:rPr>
        <w:fldChar w:fldCharType="end"/>
      </w:r>
      <w:r>
        <w:t>]</w:t>
      </w:r>
      <w:r w:rsidR="00660BE4">
        <w:tab/>
      </w:r>
      <w:r w:rsidR="006F4236">
        <w:t xml:space="preserve">HANUŠ, Petr. Kryptologie - aneb šifry včera, dnes a zítra. </w:t>
      </w:r>
      <w:r w:rsidR="006F4236">
        <w:rPr>
          <w:i/>
          <w:iCs/>
        </w:rPr>
        <w:t>Petr Hanuš osobní stránky</w:t>
      </w:r>
      <w:r w:rsidR="006F4236">
        <w:t xml:space="preserve"> [online]. 2009 [cit. 2014-02-16]. Dostupné z: </w:t>
      </w:r>
      <w:hyperlink r:id="rId57" w:history="1">
        <w:r w:rsidR="006F4236" w:rsidRPr="00695E38">
          <w:rPr>
            <w:rStyle w:val="Hypertextovodkaz"/>
          </w:rPr>
          <w:t>http://www.petrhanus.webovka.eu/download/Kryptologie.pdf</w:t>
        </w:r>
      </w:hyperlink>
    </w:p>
    <w:p w:rsidR="00E47E78" w:rsidRPr="00E15206" w:rsidRDefault="00E47E78" w:rsidP="00E47E78">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6</w:t>
      </w:r>
      <w:r w:rsidR="008B6925">
        <w:rPr>
          <w:noProof/>
        </w:rPr>
        <w:fldChar w:fldCharType="end"/>
      </w:r>
      <w:r>
        <w:t>]</w:t>
      </w:r>
      <w:r w:rsidR="00660BE4">
        <w:tab/>
      </w:r>
      <w:r w:rsidR="00635AAC">
        <w:t xml:space="preserve">Praktické základy Kryptologie a Steganografie. </w:t>
      </w:r>
      <w:r w:rsidR="00635AAC">
        <w:rPr>
          <w:i/>
          <w:iCs/>
        </w:rPr>
        <w:t>Security-Portal.cz</w:t>
      </w:r>
      <w:r w:rsidR="00635AAC">
        <w:t xml:space="preserve"> [online]. 2009 [cit. 2014-02-17]. Dostupné z: http://www.security-portal.cz/clanky/praktick%C3%A9-z%C3%A1klady-kryptologie-steganografie</w:t>
      </w:r>
    </w:p>
    <w:p w:rsidR="00E47E78" w:rsidRDefault="00E47E78" w:rsidP="00E15206">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7</w:t>
      </w:r>
      <w:r w:rsidR="008B6925">
        <w:rPr>
          <w:noProof/>
        </w:rPr>
        <w:fldChar w:fldCharType="end"/>
      </w:r>
      <w:r>
        <w:t>]</w:t>
      </w:r>
      <w:r w:rsidR="00660BE4">
        <w:tab/>
      </w:r>
      <w:r w:rsidR="00256B6F">
        <w:t xml:space="preserve">BEIL, Vojtěch. Z historie šifrování. </w:t>
      </w:r>
      <w:r w:rsidR="00256B6F">
        <w:rPr>
          <w:i/>
          <w:iCs/>
        </w:rPr>
        <w:t>Šifrování</w:t>
      </w:r>
      <w:r w:rsidR="00256B6F">
        <w:t xml:space="preserve"> [online]. 2002,2003 [cit. 2014-02-17]. Dostupné z: http://sifry.sourceforge.net/extra_history.html</w:t>
      </w:r>
    </w:p>
    <w:p w:rsidR="0062236C" w:rsidRPr="00E15206" w:rsidRDefault="0062236C" w:rsidP="0062236C">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8</w:t>
      </w:r>
      <w:r w:rsidR="008B6925">
        <w:rPr>
          <w:noProof/>
        </w:rPr>
        <w:fldChar w:fldCharType="end"/>
      </w:r>
      <w:r>
        <w:t>]</w:t>
      </w:r>
      <w:r>
        <w:tab/>
      </w:r>
      <w:r w:rsidR="002B29C4">
        <w:t xml:space="preserve">Autokey Cipher - Crypto Corner. </w:t>
      </w:r>
      <w:r w:rsidR="002B29C4">
        <w:rPr>
          <w:i/>
          <w:iCs/>
        </w:rPr>
        <w:t>Http://crypto.interactive-maths.com</w:t>
      </w:r>
      <w:r w:rsidR="002B29C4">
        <w:t xml:space="preserve"> [online]. 2013 [cit. 2014-02-21]. Dostupné z: http://crypto.interactive-maths.com</w:t>
      </w:r>
    </w:p>
    <w:p w:rsidR="0062236C" w:rsidRDefault="0062236C" w:rsidP="0062236C">
      <w:pPr>
        <w:pStyle w:val="Literatura"/>
        <w:tabs>
          <w:tab w:val="clear" w:pos="709"/>
          <w:tab w:val="clear" w:pos="851"/>
          <w:tab w:val="left" w:pos="425"/>
        </w:tabs>
        <w:suppressAutoHyphens/>
        <w:jc w:val="left"/>
        <w:rPr>
          <w:rStyle w:val="Hypertextovodkaz"/>
        </w:rPr>
      </w:pPr>
      <w:r>
        <w:tab/>
        <w:t>[</w:t>
      </w:r>
      <w:r w:rsidR="008B6925">
        <w:fldChar w:fldCharType="begin"/>
      </w:r>
      <w:r w:rsidR="008B6925">
        <w:instrText xml:space="preserve"> SEQ [ \* ARABIC </w:instrText>
      </w:r>
      <w:r w:rsidR="008B6925">
        <w:fldChar w:fldCharType="separate"/>
      </w:r>
      <w:r w:rsidR="008B6925">
        <w:rPr>
          <w:noProof/>
        </w:rPr>
        <w:t>9</w:t>
      </w:r>
      <w:r w:rsidR="008B6925">
        <w:rPr>
          <w:noProof/>
        </w:rPr>
        <w:fldChar w:fldCharType="end"/>
      </w:r>
      <w:r w:rsidR="002F7F84">
        <w:t>]</w:t>
      </w:r>
      <w:r w:rsidR="002F7F84">
        <w:tab/>
      </w:r>
      <w:r w:rsidR="00C47D16">
        <w:t xml:space="preserve">Šifra z doby d'Artagnana (2. díl). </w:t>
      </w:r>
      <w:r w:rsidR="00C47D16">
        <w:rPr>
          <w:i/>
          <w:iCs/>
        </w:rPr>
        <w:t>Technet.idnes.cz</w:t>
      </w:r>
      <w:r w:rsidR="00C47D16">
        <w:t xml:space="preserve"> [online]. 2004-09-29 [cit. 2014-02-25]. Dostupné z: </w:t>
      </w:r>
      <w:hyperlink r:id="rId58" w:history="1">
        <w:r w:rsidR="002F7F84" w:rsidRPr="00256F26">
          <w:rPr>
            <w:rStyle w:val="Hypertextovodkaz"/>
          </w:rPr>
          <w:t>http://technet.idnes.cz/sifra-z-doby-d-artagnana-2-dil-d1x-/tec_technika.aspx?c=A040915_5283441_bezpecnost</w:t>
        </w:r>
      </w:hyperlink>
    </w:p>
    <w:p w:rsidR="00FC35F5" w:rsidRDefault="00FC35F5" w:rsidP="0062236C">
      <w:pPr>
        <w:pStyle w:val="Literatura"/>
        <w:tabs>
          <w:tab w:val="clear" w:pos="709"/>
          <w:tab w:val="clear" w:pos="851"/>
          <w:tab w:val="left" w:pos="425"/>
        </w:tabs>
        <w:suppressAutoHyphens/>
        <w:jc w:val="left"/>
        <w:rPr>
          <w:rStyle w:val="Hypertextovodkaz"/>
        </w:rPr>
      </w:pPr>
    </w:p>
    <w:p w:rsidR="00FC35F5" w:rsidRDefault="00FC35F5" w:rsidP="0062236C">
      <w:pPr>
        <w:pStyle w:val="Literatura"/>
        <w:tabs>
          <w:tab w:val="clear" w:pos="709"/>
          <w:tab w:val="clear" w:pos="851"/>
          <w:tab w:val="left" w:pos="425"/>
        </w:tabs>
        <w:suppressAutoHyphens/>
        <w:jc w:val="left"/>
        <w:rPr>
          <w:rStyle w:val="Hypertextovodkaz"/>
        </w:rPr>
      </w:pPr>
    </w:p>
    <w:p w:rsidR="00FC35F5" w:rsidRDefault="00FC35F5" w:rsidP="0062236C">
      <w:pPr>
        <w:pStyle w:val="Literatura"/>
        <w:tabs>
          <w:tab w:val="clear" w:pos="709"/>
          <w:tab w:val="clear" w:pos="851"/>
          <w:tab w:val="left" w:pos="425"/>
        </w:tabs>
        <w:suppressAutoHyphens/>
        <w:jc w:val="left"/>
      </w:pPr>
    </w:p>
    <w:p w:rsidR="0062236C" w:rsidRPr="00E15206" w:rsidRDefault="0062236C" w:rsidP="0062236C">
      <w:pPr>
        <w:pStyle w:val="Literatura"/>
        <w:tabs>
          <w:tab w:val="clear" w:pos="709"/>
          <w:tab w:val="clear" w:pos="851"/>
          <w:tab w:val="left" w:pos="425"/>
        </w:tabs>
        <w:suppressAutoHyphens/>
        <w:jc w:val="left"/>
      </w:pPr>
      <w:r>
        <w:lastRenderedPageBreak/>
        <w:tab/>
        <w:t>[</w:t>
      </w:r>
      <w:r w:rsidR="008B6925">
        <w:fldChar w:fldCharType="begin"/>
      </w:r>
      <w:r w:rsidR="008B6925">
        <w:instrText xml:space="preserve"> SEQ [ \* ARABIC </w:instrText>
      </w:r>
      <w:r w:rsidR="008B6925">
        <w:fldChar w:fldCharType="separate"/>
      </w:r>
      <w:r w:rsidR="008B6925">
        <w:rPr>
          <w:noProof/>
        </w:rPr>
        <w:t>10</w:t>
      </w:r>
      <w:r w:rsidR="008B6925">
        <w:rPr>
          <w:noProof/>
        </w:rPr>
        <w:fldChar w:fldCharType="end"/>
      </w:r>
      <w:r w:rsidR="002F7F84">
        <w:t xml:space="preserve">] </w:t>
      </w:r>
      <w:r w:rsidR="0046298A">
        <w:t>JAŠEK, Roman a David MALÁNÍK. Základy praktické kryptografie,</w:t>
      </w:r>
      <w:r w:rsidR="002F7F84">
        <w:t xml:space="preserve"> </w:t>
      </w:r>
      <w:r w:rsidR="0046298A">
        <w:t>Ukázky šifer,</w:t>
      </w:r>
      <w:r w:rsidR="002F7F84">
        <w:t xml:space="preserve"> </w:t>
      </w:r>
      <w:r w:rsidR="0046298A">
        <w:t xml:space="preserve">Současné typy šifer symetrických a asymetrických, eliptické křivky, hash algoritmy: Cvičení 3. In: </w:t>
      </w:r>
      <w:r w:rsidR="0046298A">
        <w:rPr>
          <w:i/>
          <w:iCs/>
        </w:rPr>
        <w:t>Moodle - vyuka.fai.utb.cz - Kurz Bezpečnost informačních systémů</w:t>
      </w:r>
      <w:r w:rsidR="0046298A">
        <w:t xml:space="preserve"> [online]. 2014 [cit. 2014-03-07]. Dostupné z: http://vyuka.fai.utb.cz/mod/resource/view.php?id=11508</w:t>
      </w:r>
    </w:p>
    <w:p w:rsidR="0062236C" w:rsidRPr="00E15206" w:rsidRDefault="0062236C" w:rsidP="0062236C">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11</w:t>
      </w:r>
      <w:r w:rsidR="008B6925">
        <w:rPr>
          <w:noProof/>
        </w:rPr>
        <w:fldChar w:fldCharType="end"/>
      </w:r>
      <w:r>
        <w:t>]</w:t>
      </w:r>
      <w:r>
        <w:tab/>
      </w:r>
      <w:r w:rsidR="00951604">
        <w:t xml:space="preserve">VONDRUŠKA, Pavel. Bealovy šifry. </w:t>
      </w:r>
      <w:r w:rsidR="00951604">
        <w:rPr>
          <w:i/>
          <w:iCs/>
        </w:rPr>
        <w:t>Crypto-World 5/2007</w:t>
      </w:r>
      <w:r w:rsidR="00951604">
        <w:t xml:space="preserve"> [online]. 2007, č. 5 [cit. 2014-03-07]. Dostupné z: http://crypto-world.info/casop9/crypto05_07.pdf</w:t>
      </w:r>
    </w:p>
    <w:p w:rsidR="0062236C" w:rsidRDefault="0062236C" w:rsidP="0062236C">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12</w:t>
      </w:r>
      <w:r w:rsidR="008B6925">
        <w:rPr>
          <w:noProof/>
        </w:rPr>
        <w:fldChar w:fldCharType="end"/>
      </w:r>
      <w:r w:rsidR="00107803">
        <w:t>]</w:t>
      </w:r>
      <w:r w:rsidR="00107803">
        <w:tab/>
        <w:t xml:space="preserve">GERGELITSOVÁ, Šárka. </w:t>
      </w:r>
      <w:r w:rsidR="00107803">
        <w:rPr>
          <w:i/>
          <w:iCs/>
        </w:rPr>
        <w:t>Počítač ve výuce nejen geometrie: průvodce Geogebrou</w:t>
      </w:r>
      <w:r w:rsidR="00107803">
        <w:t>. 1. vyd. Praha: Generation Europe, 2011, 247 s. ISBN 978-809-0497-436.</w:t>
      </w:r>
    </w:p>
    <w:p w:rsidR="00873697" w:rsidRDefault="00107803" w:rsidP="00873697">
      <w:pPr>
        <w:pStyle w:val="Literatura"/>
        <w:tabs>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13</w:t>
      </w:r>
      <w:r w:rsidR="008B6925">
        <w:rPr>
          <w:noProof/>
        </w:rPr>
        <w:fldChar w:fldCharType="end"/>
      </w:r>
      <w:r>
        <w:t>]</w:t>
      </w:r>
      <w:r>
        <w:tab/>
      </w:r>
      <w:r w:rsidR="00284E5F">
        <w:t xml:space="preserve">BALEE, Maram, K LAKSHMANA, Rao, Y RAMESH, </w:t>
      </w:r>
      <w:r w:rsidR="00284E5F" w:rsidRPr="00873697">
        <w:rPr>
          <w:i/>
        </w:rPr>
        <w:t>Kumar. Encryption and Decryption Algorithm using 2-D</w:t>
      </w:r>
      <w:r w:rsidR="00873697" w:rsidRPr="00873697">
        <w:rPr>
          <w:i/>
        </w:rPr>
        <w:t xml:space="preserve"> </w:t>
      </w:r>
      <w:r w:rsidR="00284E5F" w:rsidRPr="00873697">
        <w:rPr>
          <w:i/>
        </w:rPr>
        <w:t>Matrices</w:t>
      </w:r>
      <w:r w:rsidR="00284E5F">
        <w:t xml:space="preserve">. International Journal of Advanced Research in Computer Science and Software </w:t>
      </w:r>
      <w:r w:rsidR="00873697">
        <w:t xml:space="preserve">Engineering, Volume 3, Issue 4, </w:t>
      </w:r>
      <w:r w:rsidR="00284E5F">
        <w:t>2013,</w:t>
      </w:r>
      <w:r w:rsidR="00873697">
        <w:t xml:space="preserve"> 352-356 s. ISSN 2277 128X.</w:t>
      </w:r>
    </w:p>
    <w:p w:rsidR="00107803" w:rsidRDefault="00873697" w:rsidP="00873697">
      <w:pPr>
        <w:pStyle w:val="Literatura"/>
        <w:tabs>
          <w:tab w:val="left" w:pos="425"/>
        </w:tabs>
        <w:suppressAutoHyphens/>
        <w:jc w:val="left"/>
      </w:pPr>
      <w:r>
        <w:tab/>
      </w:r>
      <w:r w:rsidR="00107803">
        <w:t>[</w:t>
      </w:r>
      <w:r w:rsidR="008B6925">
        <w:fldChar w:fldCharType="begin"/>
      </w:r>
      <w:r w:rsidR="008B6925">
        <w:instrText xml:space="preserve"> SEQ [ \* ARABIC </w:instrText>
      </w:r>
      <w:r w:rsidR="008B6925">
        <w:fldChar w:fldCharType="separate"/>
      </w:r>
      <w:r w:rsidR="008B6925">
        <w:rPr>
          <w:noProof/>
        </w:rPr>
        <w:t>14</w:t>
      </w:r>
      <w:r w:rsidR="008B6925">
        <w:rPr>
          <w:noProof/>
        </w:rPr>
        <w:fldChar w:fldCharType="end"/>
      </w:r>
      <w:r w:rsidR="00107803">
        <w:t>]</w:t>
      </w:r>
      <w:r w:rsidR="00107803">
        <w:tab/>
      </w:r>
      <w:r>
        <w:t xml:space="preserve">VELLAJKANNAN, B.; Dr. MOHAN, V.; GNANARAJ. V. A </w:t>
      </w:r>
      <w:r w:rsidRPr="00873697">
        <w:rPr>
          <w:i/>
        </w:rPr>
        <w:t>Note on the Application of Quadratic Forms in Coding Theory with a Note on Security</w:t>
      </w:r>
      <w:r>
        <w:t>, Int. J. Comp.Tech. Appl,Vol 1 (1), 2010, 78-87 s</w:t>
      </w:r>
      <w:r w:rsidR="00107803">
        <w:t>.</w:t>
      </w:r>
    </w:p>
    <w:p w:rsidR="00107803" w:rsidRDefault="00107803" w:rsidP="0062236C">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15</w:t>
      </w:r>
      <w:r w:rsidR="008B6925">
        <w:rPr>
          <w:noProof/>
        </w:rPr>
        <w:fldChar w:fldCharType="end"/>
      </w:r>
      <w:r>
        <w:t>]</w:t>
      </w:r>
      <w:r>
        <w:tab/>
      </w:r>
      <w:r w:rsidR="00F93D4D">
        <w:t xml:space="preserve">ZELENKA, Josef. </w:t>
      </w:r>
      <w:r w:rsidR="00F93D4D">
        <w:rPr>
          <w:i/>
          <w:iCs/>
        </w:rPr>
        <w:t>Ochrana dat: kryptologie</w:t>
      </w:r>
      <w:r w:rsidR="00F93D4D">
        <w:t>. Vyd. 1. Hradec Králové: Gaudeamus, 2003, 198 s. ISBN 80</w:t>
      </w:r>
      <w:r w:rsidR="00CF25F2">
        <w:t>-</w:t>
      </w:r>
      <w:r w:rsidR="00F93D4D">
        <w:t>7041</w:t>
      </w:r>
      <w:r w:rsidR="00CF25F2">
        <w:t>-</w:t>
      </w:r>
      <w:r w:rsidR="00F93D4D">
        <w:t>737</w:t>
      </w:r>
      <w:r w:rsidR="00CF25F2">
        <w:t>-</w:t>
      </w:r>
      <w:r w:rsidR="00F93D4D">
        <w:t>4.</w:t>
      </w:r>
    </w:p>
    <w:p w:rsidR="00732D26" w:rsidRDefault="00732D26" w:rsidP="0062236C">
      <w:pPr>
        <w:pStyle w:val="Literatura"/>
        <w:tabs>
          <w:tab w:val="clear" w:pos="709"/>
          <w:tab w:val="clear" w:pos="851"/>
          <w:tab w:val="left" w:pos="425"/>
        </w:tabs>
        <w:suppressAutoHyphens/>
        <w:jc w:val="left"/>
      </w:pPr>
      <w:r>
        <w:tab/>
        <w:t>[</w:t>
      </w:r>
      <w:r w:rsidR="008B6925">
        <w:fldChar w:fldCharType="begin"/>
      </w:r>
      <w:r w:rsidR="008B6925">
        <w:instrText xml:space="preserve"> SEQ [ \* ARABIC </w:instrText>
      </w:r>
      <w:r w:rsidR="008B6925">
        <w:fldChar w:fldCharType="separate"/>
      </w:r>
      <w:r w:rsidR="008B6925">
        <w:rPr>
          <w:noProof/>
        </w:rPr>
        <w:t>16</w:t>
      </w:r>
      <w:r w:rsidR="008B6925">
        <w:rPr>
          <w:noProof/>
        </w:rPr>
        <w:fldChar w:fldCharType="end"/>
      </w:r>
      <w:r>
        <w:t>]</w:t>
      </w:r>
      <w:r>
        <w:tab/>
        <w:t xml:space="preserve">VONDRUŠKA, Pavel. </w:t>
      </w:r>
      <w:r>
        <w:rPr>
          <w:i/>
          <w:iCs/>
        </w:rPr>
        <w:t>Kryptologie, šifrování a tajná písma</w:t>
      </w:r>
      <w:r>
        <w:t>. 1. vyd. Praha: Albatros, 2006, 340 s. ISBN 8000018888.</w:t>
      </w:r>
    </w:p>
    <w:p w:rsidR="00732D26" w:rsidRPr="00E15206" w:rsidRDefault="00732D26" w:rsidP="0062236C">
      <w:pPr>
        <w:pStyle w:val="Literatura"/>
        <w:tabs>
          <w:tab w:val="clear" w:pos="709"/>
          <w:tab w:val="clear" w:pos="851"/>
          <w:tab w:val="left" w:pos="425"/>
        </w:tabs>
        <w:suppressAutoHyphens/>
        <w:jc w:val="left"/>
      </w:pPr>
    </w:p>
    <w:p w:rsidR="0062236C" w:rsidRDefault="0062236C" w:rsidP="00E15206">
      <w:pPr>
        <w:pStyle w:val="Literatura"/>
        <w:tabs>
          <w:tab w:val="clear" w:pos="709"/>
          <w:tab w:val="clear" w:pos="851"/>
          <w:tab w:val="left" w:pos="425"/>
        </w:tabs>
        <w:suppressAutoHyphens/>
        <w:jc w:val="left"/>
      </w:pPr>
    </w:p>
    <w:p w:rsidR="00E47E78" w:rsidRPr="00E15206" w:rsidRDefault="00E47E78" w:rsidP="00E15206">
      <w:pPr>
        <w:pStyle w:val="Literatura"/>
        <w:tabs>
          <w:tab w:val="clear" w:pos="709"/>
          <w:tab w:val="clear" w:pos="851"/>
          <w:tab w:val="left" w:pos="425"/>
        </w:tabs>
        <w:suppressAutoHyphens/>
        <w:jc w:val="left"/>
      </w:pPr>
    </w:p>
    <w:p w:rsidR="00C94493" w:rsidRDefault="00C94493" w:rsidP="00103C97">
      <w:pPr>
        <w:pStyle w:val="Nadpis"/>
        <w:suppressAutoHyphens/>
      </w:pPr>
      <w:bookmarkStart w:id="208" w:name="_Toc37577736"/>
      <w:bookmarkStart w:id="209" w:name="_Toc88120447"/>
      <w:bookmarkStart w:id="210" w:name="_Toc88120684"/>
      <w:bookmarkStart w:id="211" w:name="_Toc88120896"/>
      <w:bookmarkStart w:id="212" w:name="_Toc88121000"/>
      <w:bookmarkStart w:id="213" w:name="_Toc88121043"/>
      <w:bookmarkStart w:id="214" w:name="_Toc88121180"/>
      <w:bookmarkStart w:id="215" w:name="_Toc88121554"/>
      <w:bookmarkStart w:id="216" w:name="_Toc88121611"/>
      <w:bookmarkStart w:id="217" w:name="_Toc88121749"/>
      <w:bookmarkStart w:id="218" w:name="_Toc88122015"/>
      <w:bookmarkStart w:id="219" w:name="_Toc88124620"/>
      <w:bookmarkStart w:id="220" w:name="_Toc88124657"/>
      <w:bookmarkStart w:id="221" w:name="_Toc88124807"/>
      <w:bookmarkStart w:id="222" w:name="_Toc88125790"/>
      <w:bookmarkStart w:id="223" w:name="_Toc88126310"/>
      <w:bookmarkStart w:id="224" w:name="_Toc88126461"/>
      <w:bookmarkStart w:id="225" w:name="_Toc88126528"/>
      <w:bookmarkStart w:id="226" w:name="_Toc88126557"/>
      <w:bookmarkStart w:id="227" w:name="_Toc88126773"/>
      <w:bookmarkStart w:id="228" w:name="_Toc88126863"/>
      <w:bookmarkStart w:id="229" w:name="_Toc88127104"/>
      <w:bookmarkStart w:id="230" w:name="_Toc88127147"/>
      <w:bookmarkStart w:id="231" w:name="_Toc88128512"/>
      <w:bookmarkStart w:id="232" w:name="_Toc107634154"/>
      <w:bookmarkStart w:id="233" w:name="_Toc107635189"/>
      <w:bookmarkStart w:id="234" w:name="_Toc107635229"/>
      <w:bookmarkStart w:id="235" w:name="_Toc107635246"/>
      <w:bookmarkStart w:id="236" w:name="_Toc389812034"/>
      <w:r>
        <w:lastRenderedPageBreak/>
        <w:t>Seznam použitých symbolů a zkratek</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tbl>
      <w:tblPr>
        <w:tblW w:w="8859" w:type="dxa"/>
        <w:tblCellMar>
          <w:left w:w="0" w:type="dxa"/>
          <w:right w:w="70" w:type="dxa"/>
        </w:tblCellMar>
        <w:tblLook w:val="0000" w:firstRow="0" w:lastRow="0" w:firstColumn="0" w:lastColumn="0" w:noHBand="0" w:noVBand="0"/>
      </w:tblPr>
      <w:tblGrid>
        <w:gridCol w:w="697"/>
        <w:gridCol w:w="169"/>
        <w:gridCol w:w="7993"/>
      </w:tblGrid>
      <w:tr w:rsidR="00C94493">
        <w:tc>
          <w:tcPr>
            <w:tcW w:w="0" w:type="auto"/>
            <w:noWrap/>
          </w:tcPr>
          <w:p w:rsidR="00C94493" w:rsidRDefault="00302745" w:rsidP="00103C97">
            <w:pPr>
              <w:pStyle w:val="Bezodstavce"/>
              <w:suppressAutoHyphens/>
            </w:pPr>
            <w:r>
              <w:t>ASCII</w:t>
            </w:r>
          </w:p>
        </w:tc>
        <w:tc>
          <w:tcPr>
            <w:tcW w:w="170" w:type="dxa"/>
          </w:tcPr>
          <w:p w:rsidR="00C94493" w:rsidRDefault="00C94493" w:rsidP="00103C97">
            <w:pPr>
              <w:pStyle w:val="Bezodstavce"/>
              <w:suppressAutoHyphens/>
            </w:pPr>
          </w:p>
        </w:tc>
        <w:tc>
          <w:tcPr>
            <w:tcW w:w="8055" w:type="dxa"/>
          </w:tcPr>
          <w:p w:rsidR="00C94493" w:rsidRDefault="0084163F" w:rsidP="00103C97">
            <w:pPr>
              <w:pStyle w:val="Bezodstavce"/>
              <w:suppressAutoHyphens/>
            </w:pPr>
            <w:r w:rsidRPr="0084163F">
              <w:t>American Standard Code for Information Interchange</w:t>
            </w:r>
          </w:p>
        </w:tc>
      </w:tr>
      <w:tr w:rsidR="00C94493">
        <w:tc>
          <w:tcPr>
            <w:tcW w:w="0" w:type="auto"/>
            <w:noWrap/>
          </w:tcPr>
          <w:p w:rsidR="00C94493" w:rsidRDefault="00302745" w:rsidP="00103C97">
            <w:pPr>
              <w:pStyle w:val="Bezodstavce"/>
              <w:suppressAutoHyphens/>
            </w:pPr>
            <w:r>
              <w:t>OT</w:t>
            </w:r>
          </w:p>
        </w:tc>
        <w:tc>
          <w:tcPr>
            <w:tcW w:w="170" w:type="dxa"/>
          </w:tcPr>
          <w:p w:rsidR="00C94493" w:rsidRDefault="00C94493" w:rsidP="00103C97">
            <w:pPr>
              <w:pStyle w:val="Bezodstavce"/>
              <w:suppressAutoHyphens/>
            </w:pPr>
          </w:p>
        </w:tc>
        <w:tc>
          <w:tcPr>
            <w:tcW w:w="8055" w:type="dxa"/>
          </w:tcPr>
          <w:p w:rsidR="00C94493" w:rsidRDefault="0084163F" w:rsidP="00103C97">
            <w:pPr>
              <w:pStyle w:val="Bezodstavce"/>
              <w:suppressAutoHyphens/>
            </w:pPr>
            <w:r>
              <w:t>Otevřený text</w:t>
            </w:r>
          </w:p>
        </w:tc>
      </w:tr>
      <w:tr w:rsidR="00302745">
        <w:tc>
          <w:tcPr>
            <w:tcW w:w="0" w:type="auto"/>
            <w:noWrap/>
          </w:tcPr>
          <w:p w:rsidR="00302745" w:rsidRDefault="00302745" w:rsidP="00103C97">
            <w:pPr>
              <w:pStyle w:val="Bezodstavce"/>
              <w:suppressAutoHyphens/>
            </w:pPr>
            <w:r>
              <w:t>RSA</w:t>
            </w:r>
          </w:p>
        </w:tc>
        <w:tc>
          <w:tcPr>
            <w:tcW w:w="170" w:type="dxa"/>
          </w:tcPr>
          <w:p w:rsidR="00302745" w:rsidRDefault="00302745" w:rsidP="00103C97">
            <w:pPr>
              <w:pStyle w:val="Bezodstavce"/>
              <w:suppressAutoHyphens/>
            </w:pPr>
          </w:p>
        </w:tc>
        <w:tc>
          <w:tcPr>
            <w:tcW w:w="8055" w:type="dxa"/>
          </w:tcPr>
          <w:p w:rsidR="00302745" w:rsidRDefault="0084163F" w:rsidP="0084163F">
            <w:pPr>
              <w:pStyle w:val="Bezodstavce"/>
              <w:suppressAutoHyphens/>
            </w:pPr>
            <w:r>
              <w:t>Šifra s veřejným klíčem, iniciály autorů</w:t>
            </w:r>
            <w:r>
              <w:rPr>
                <w:rStyle w:val="apple-converted-space"/>
                <w:rFonts w:ascii="Arial" w:hAnsi="Arial" w:cs="Arial"/>
                <w:color w:val="252525"/>
                <w:sz w:val="21"/>
                <w:szCs w:val="21"/>
                <w:shd w:val="clear" w:color="auto" w:fill="FFFFFF"/>
              </w:rPr>
              <w:t> </w:t>
            </w:r>
            <w:hyperlink r:id="rId59" w:tooltip="Ronald L. Rivest" w:history="1">
              <w:r w:rsidRPr="0084163F">
                <w:t>Rivest</w:t>
              </w:r>
            </w:hyperlink>
            <w:r w:rsidRPr="0084163F">
              <w:t>, </w:t>
            </w:r>
            <w:hyperlink r:id="rId60" w:tooltip="Adi Shamir (stránka neexistuje)" w:history="1">
              <w:r w:rsidRPr="0084163F">
                <w:t>Shamir</w:t>
              </w:r>
            </w:hyperlink>
            <w:r>
              <w:t xml:space="preserve"> a</w:t>
            </w:r>
            <w:r w:rsidRPr="0084163F">
              <w:t> </w:t>
            </w:r>
            <w:hyperlink r:id="rId61" w:tooltip="Len Adleman (stránka neexistuje)" w:history="1">
              <w:r w:rsidRPr="0084163F">
                <w:t>Adleman</w:t>
              </w:r>
            </w:hyperlink>
          </w:p>
        </w:tc>
      </w:tr>
      <w:tr w:rsidR="00C94493">
        <w:tc>
          <w:tcPr>
            <w:tcW w:w="0" w:type="auto"/>
            <w:noWrap/>
          </w:tcPr>
          <w:p w:rsidR="00C94493" w:rsidRDefault="00302745" w:rsidP="00103C97">
            <w:pPr>
              <w:pStyle w:val="Bezodstavce"/>
              <w:suppressAutoHyphens/>
            </w:pPr>
            <w:r>
              <w:t>ŠT</w:t>
            </w:r>
          </w:p>
        </w:tc>
        <w:tc>
          <w:tcPr>
            <w:tcW w:w="170" w:type="dxa"/>
          </w:tcPr>
          <w:p w:rsidR="00C94493" w:rsidRDefault="00C94493" w:rsidP="00103C97">
            <w:pPr>
              <w:pStyle w:val="Bezodstavce"/>
              <w:suppressAutoHyphens/>
            </w:pPr>
          </w:p>
        </w:tc>
        <w:tc>
          <w:tcPr>
            <w:tcW w:w="8055" w:type="dxa"/>
          </w:tcPr>
          <w:p w:rsidR="00C94493" w:rsidRDefault="0084163F" w:rsidP="00103C97">
            <w:pPr>
              <w:pStyle w:val="Bezodstavce"/>
              <w:suppressAutoHyphens/>
            </w:pPr>
            <w:r>
              <w:t>Šifrovaný text</w:t>
            </w:r>
          </w:p>
        </w:tc>
      </w:tr>
      <w:tr w:rsidR="00C94493">
        <w:tc>
          <w:tcPr>
            <w:tcW w:w="0" w:type="auto"/>
            <w:noWrap/>
          </w:tcPr>
          <w:p w:rsidR="00C94493" w:rsidRDefault="00C94493" w:rsidP="00103C97">
            <w:pPr>
              <w:pStyle w:val="Bezodstavce"/>
              <w:suppressAutoHyphens/>
            </w:pPr>
          </w:p>
        </w:tc>
        <w:tc>
          <w:tcPr>
            <w:tcW w:w="170" w:type="dxa"/>
          </w:tcPr>
          <w:p w:rsidR="00C94493" w:rsidRDefault="00C94493" w:rsidP="00103C97">
            <w:pPr>
              <w:pStyle w:val="Bezodstavce"/>
              <w:suppressAutoHyphens/>
            </w:pPr>
          </w:p>
        </w:tc>
        <w:tc>
          <w:tcPr>
            <w:tcW w:w="8055" w:type="dxa"/>
          </w:tcPr>
          <w:p w:rsidR="00C94493" w:rsidRDefault="00C94493" w:rsidP="00103C97">
            <w:pPr>
              <w:pStyle w:val="Bezodstavce"/>
              <w:suppressAutoHyphens/>
            </w:pPr>
          </w:p>
        </w:tc>
      </w:tr>
    </w:tbl>
    <w:p w:rsidR="00C94493" w:rsidRDefault="00C94493" w:rsidP="00103C97">
      <w:pPr>
        <w:suppressAutoHyphens/>
      </w:pPr>
    </w:p>
    <w:p w:rsidR="00C94493" w:rsidRDefault="00C94493" w:rsidP="00103C97">
      <w:pPr>
        <w:pStyle w:val="Nadpis"/>
        <w:suppressAutoHyphens/>
      </w:pPr>
      <w:bookmarkStart w:id="237" w:name="_Toc37577737"/>
      <w:bookmarkStart w:id="238" w:name="_Toc88120448"/>
      <w:bookmarkStart w:id="239" w:name="_Toc88120685"/>
      <w:bookmarkStart w:id="240" w:name="_Toc88120897"/>
      <w:bookmarkStart w:id="241" w:name="_Toc88121001"/>
      <w:bookmarkStart w:id="242" w:name="_Toc88121044"/>
      <w:bookmarkStart w:id="243" w:name="_Toc88121181"/>
      <w:bookmarkStart w:id="244" w:name="_Toc88121555"/>
      <w:bookmarkStart w:id="245" w:name="_Toc88121612"/>
      <w:bookmarkStart w:id="246" w:name="_Toc88121750"/>
      <w:bookmarkStart w:id="247" w:name="_Toc88122016"/>
      <w:bookmarkStart w:id="248" w:name="_Toc88124621"/>
      <w:bookmarkStart w:id="249" w:name="_Toc88124658"/>
      <w:bookmarkStart w:id="250" w:name="_Toc88124808"/>
      <w:bookmarkStart w:id="251" w:name="_Toc88125791"/>
      <w:bookmarkStart w:id="252" w:name="_Toc88126311"/>
      <w:bookmarkStart w:id="253" w:name="_Toc88126462"/>
      <w:bookmarkStart w:id="254" w:name="_Toc88126529"/>
      <w:bookmarkStart w:id="255" w:name="_Toc88126558"/>
      <w:bookmarkStart w:id="256" w:name="_Toc88126774"/>
      <w:bookmarkStart w:id="257" w:name="_Toc88126864"/>
      <w:bookmarkStart w:id="258" w:name="_Toc88127105"/>
      <w:bookmarkStart w:id="259" w:name="_Toc88127148"/>
      <w:bookmarkStart w:id="260" w:name="_Toc88128513"/>
      <w:bookmarkStart w:id="261" w:name="_Toc107634155"/>
      <w:bookmarkStart w:id="262" w:name="_Toc107635190"/>
      <w:bookmarkStart w:id="263" w:name="_Toc107635230"/>
      <w:bookmarkStart w:id="264" w:name="_Toc107635247"/>
      <w:bookmarkStart w:id="265" w:name="_Toc389812035"/>
      <w:r>
        <w:lastRenderedPageBreak/>
        <w:t>Seznam obrázků</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bookmarkStart w:id="266" w:name="_GoBack"/>
    <w:bookmarkEnd w:id="266"/>
    <w:p w:rsidR="00CD18DD" w:rsidRDefault="00422ABE">
      <w:pPr>
        <w:pStyle w:val="Seznamobrzk"/>
        <w:rPr>
          <w:rFonts w:asciiTheme="minorHAnsi" w:eastAsiaTheme="minorEastAsia" w:hAnsiTheme="minorHAnsi" w:cstheme="minorBidi"/>
          <w:sz w:val="22"/>
          <w:szCs w:val="22"/>
        </w:rPr>
      </w:pPr>
      <w:r>
        <w:fldChar w:fldCharType="begin"/>
      </w:r>
      <w:r>
        <w:instrText xml:space="preserve"> TOC \h \z \c "Obr." </w:instrText>
      </w:r>
      <w:r>
        <w:fldChar w:fldCharType="separate"/>
      </w:r>
      <w:hyperlink w:anchor="_Toc389812298" w:history="1">
        <w:r w:rsidR="00CD18DD" w:rsidRPr="00AB2BA5">
          <w:rPr>
            <w:rStyle w:val="Hypertextovodkaz"/>
          </w:rPr>
          <w:t xml:space="preserve">Obr. 1. Hieroglyfy </w:t>
        </w:r>
        <w:r w:rsidR="00CD18DD" w:rsidRPr="00AB2BA5">
          <w:rPr>
            <w:rStyle w:val="Hypertextovodkaz"/>
            <w:lang w:val="en-US"/>
          </w:rPr>
          <w:t>[3]</w:t>
        </w:r>
        <w:r w:rsidR="00CD18DD">
          <w:rPr>
            <w:webHidden/>
          </w:rPr>
          <w:tab/>
        </w:r>
        <w:r w:rsidR="00CD18DD">
          <w:rPr>
            <w:webHidden/>
          </w:rPr>
          <w:fldChar w:fldCharType="begin"/>
        </w:r>
        <w:r w:rsidR="00CD18DD">
          <w:rPr>
            <w:webHidden/>
          </w:rPr>
          <w:instrText xml:space="preserve"> PAGEREF _Toc389812298 \h </w:instrText>
        </w:r>
        <w:r w:rsidR="00CD18DD">
          <w:rPr>
            <w:webHidden/>
          </w:rPr>
        </w:r>
        <w:r w:rsidR="00CD18DD">
          <w:rPr>
            <w:webHidden/>
          </w:rPr>
          <w:fldChar w:fldCharType="separate"/>
        </w:r>
        <w:r w:rsidR="008B6925">
          <w:rPr>
            <w:webHidden/>
          </w:rPr>
          <w:t>12</w:t>
        </w:r>
        <w:r w:rsidR="00CD18DD">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299" w:history="1">
        <w:r w:rsidRPr="00AB2BA5">
          <w:rPr>
            <w:rStyle w:val="Hypertextovodkaz"/>
          </w:rPr>
          <w:t xml:space="preserve">Obr. 2. Klínové písmo </w:t>
        </w:r>
        <w:r w:rsidRPr="00AB2BA5">
          <w:rPr>
            <w:rStyle w:val="Hypertextovodkaz"/>
            <w:lang w:val="en-US"/>
          </w:rPr>
          <w:t>[4]</w:t>
        </w:r>
        <w:r>
          <w:rPr>
            <w:webHidden/>
          </w:rPr>
          <w:tab/>
        </w:r>
        <w:r>
          <w:rPr>
            <w:webHidden/>
          </w:rPr>
          <w:fldChar w:fldCharType="begin"/>
        </w:r>
        <w:r>
          <w:rPr>
            <w:webHidden/>
          </w:rPr>
          <w:instrText xml:space="preserve"> PAGEREF _Toc389812299 \h </w:instrText>
        </w:r>
        <w:r>
          <w:rPr>
            <w:webHidden/>
          </w:rPr>
        </w:r>
        <w:r>
          <w:rPr>
            <w:webHidden/>
          </w:rPr>
          <w:fldChar w:fldCharType="separate"/>
        </w:r>
        <w:r w:rsidR="008B6925">
          <w:rPr>
            <w:webHidden/>
          </w:rPr>
          <w:t>13</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0" w:history="1">
        <w:r w:rsidRPr="00AB2BA5">
          <w:rPr>
            <w:rStyle w:val="Hypertextovodkaz"/>
          </w:rPr>
          <w:t>Obr. 3. Spartská Skytala [5]</w:t>
        </w:r>
        <w:r>
          <w:rPr>
            <w:webHidden/>
          </w:rPr>
          <w:tab/>
        </w:r>
        <w:r>
          <w:rPr>
            <w:webHidden/>
          </w:rPr>
          <w:fldChar w:fldCharType="begin"/>
        </w:r>
        <w:r>
          <w:rPr>
            <w:webHidden/>
          </w:rPr>
          <w:instrText xml:space="preserve"> PAGEREF _Toc389812300 \h </w:instrText>
        </w:r>
        <w:r>
          <w:rPr>
            <w:webHidden/>
          </w:rPr>
        </w:r>
        <w:r>
          <w:rPr>
            <w:webHidden/>
          </w:rPr>
          <w:fldChar w:fldCharType="separate"/>
        </w:r>
        <w:r w:rsidR="008B6925">
          <w:rPr>
            <w:webHidden/>
          </w:rPr>
          <w:t>14</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1" w:history="1">
        <w:r w:rsidRPr="00AB2BA5">
          <w:rPr>
            <w:rStyle w:val="Hypertextovodkaz"/>
          </w:rPr>
          <w:t xml:space="preserve">Obr. 4. Šifrovací zařízení </w:t>
        </w:r>
        <w:r w:rsidRPr="00AB2BA5">
          <w:rPr>
            <w:rStyle w:val="Hypertextovodkaz"/>
            <w:lang w:val="en-US"/>
          </w:rPr>
          <w:t>[1]</w:t>
        </w:r>
        <w:r>
          <w:rPr>
            <w:webHidden/>
          </w:rPr>
          <w:tab/>
        </w:r>
        <w:r>
          <w:rPr>
            <w:webHidden/>
          </w:rPr>
          <w:fldChar w:fldCharType="begin"/>
        </w:r>
        <w:r>
          <w:rPr>
            <w:webHidden/>
          </w:rPr>
          <w:instrText xml:space="preserve"> PAGEREF _Toc389812301 \h </w:instrText>
        </w:r>
        <w:r>
          <w:rPr>
            <w:webHidden/>
          </w:rPr>
        </w:r>
        <w:r>
          <w:rPr>
            <w:webHidden/>
          </w:rPr>
          <w:fldChar w:fldCharType="separate"/>
        </w:r>
        <w:r w:rsidR="008B6925">
          <w:rPr>
            <w:webHidden/>
          </w:rPr>
          <w:t>18</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2" w:history="1">
        <w:r w:rsidRPr="00AB2BA5">
          <w:rPr>
            <w:rStyle w:val="Hypertextovodkaz"/>
          </w:rPr>
          <w:t xml:space="preserve">Obr. 5. Tabula recta </w:t>
        </w:r>
        <w:r w:rsidRPr="00AB2BA5">
          <w:rPr>
            <w:rStyle w:val="Hypertextovodkaz"/>
            <w:lang w:val="en-US"/>
          </w:rPr>
          <w:t>[8]</w:t>
        </w:r>
        <w:r>
          <w:rPr>
            <w:webHidden/>
          </w:rPr>
          <w:tab/>
        </w:r>
        <w:r>
          <w:rPr>
            <w:webHidden/>
          </w:rPr>
          <w:fldChar w:fldCharType="begin"/>
        </w:r>
        <w:r>
          <w:rPr>
            <w:webHidden/>
          </w:rPr>
          <w:instrText xml:space="preserve"> PAGEREF _Toc389812302 \h </w:instrText>
        </w:r>
        <w:r>
          <w:rPr>
            <w:webHidden/>
          </w:rPr>
        </w:r>
        <w:r>
          <w:rPr>
            <w:webHidden/>
          </w:rPr>
          <w:fldChar w:fldCharType="separate"/>
        </w:r>
        <w:r w:rsidR="008B6925">
          <w:rPr>
            <w:webHidden/>
          </w:rPr>
          <w:t>18</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3" w:history="1">
        <w:r w:rsidRPr="00AB2BA5">
          <w:rPr>
            <w:rStyle w:val="Hypertextovodkaz"/>
          </w:rPr>
          <w:t xml:space="preserve">Obr. 6. Jednoduchá šifra Marie Stuartovny </w:t>
        </w:r>
        <w:r w:rsidRPr="00AB2BA5">
          <w:rPr>
            <w:rStyle w:val="Hypertextovodkaz"/>
            <w:lang w:val="en-US"/>
          </w:rPr>
          <w:t>[9]</w:t>
        </w:r>
        <w:r>
          <w:rPr>
            <w:webHidden/>
          </w:rPr>
          <w:tab/>
        </w:r>
        <w:r>
          <w:rPr>
            <w:webHidden/>
          </w:rPr>
          <w:fldChar w:fldCharType="begin"/>
        </w:r>
        <w:r>
          <w:rPr>
            <w:webHidden/>
          </w:rPr>
          <w:instrText xml:space="preserve"> PAGEREF _Toc389812303 \h </w:instrText>
        </w:r>
        <w:r>
          <w:rPr>
            <w:webHidden/>
          </w:rPr>
        </w:r>
        <w:r>
          <w:rPr>
            <w:webHidden/>
          </w:rPr>
          <w:fldChar w:fldCharType="separate"/>
        </w:r>
        <w:r w:rsidR="008B6925">
          <w:rPr>
            <w:webHidden/>
          </w:rPr>
          <w:t>19</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4" w:history="1">
        <w:r w:rsidRPr="00AB2BA5">
          <w:rPr>
            <w:rStyle w:val="Hypertextovodkaz"/>
          </w:rPr>
          <w:t xml:space="preserve">Obr. 7. Baconova šifra </w:t>
        </w:r>
        <w:r w:rsidRPr="00AB2BA5">
          <w:rPr>
            <w:rStyle w:val="Hypertextovodkaz"/>
            <w:lang w:val="en-US"/>
          </w:rPr>
          <w:t>[1]</w:t>
        </w:r>
        <w:r>
          <w:rPr>
            <w:webHidden/>
          </w:rPr>
          <w:tab/>
        </w:r>
        <w:r>
          <w:rPr>
            <w:webHidden/>
          </w:rPr>
          <w:fldChar w:fldCharType="begin"/>
        </w:r>
        <w:r>
          <w:rPr>
            <w:webHidden/>
          </w:rPr>
          <w:instrText xml:space="preserve"> PAGEREF _Toc389812304 \h </w:instrText>
        </w:r>
        <w:r>
          <w:rPr>
            <w:webHidden/>
          </w:rPr>
        </w:r>
        <w:r>
          <w:rPr>
            <w:webHidden/>
          </w:rPr>
          <w:fldChar w:fldCharType="separate"/>
        </w:r>
        <w:r w:rsidR="008B6925">
          <w:rPr>
            <w:webHidden/>
          </w:rPr>
          <w:t>20</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5" w:history="1">
        <w:r w:rsidRPr="00AB2BA5">
          <w:rPr>
            <w:rStyle w:val="Hypertextovodkaz"/>
          </w:rPr>
          <w:t xml:space="preserve">Obr. 8. Jeffersonův váleček </w:t>
        </w:r>
        <w:r w:rsidRPr="00AB2BA5">
          <w:rPr>
            <w:rStyle w:val="Hypertextovodkaz"/>
            <w:lang w:val="en-GB"/>
          </w:rPr>
          <w:t>[1]</w:t>
        </w:r>
        <w:r>
          <w:rPr>
            <w:webHidden/>
          </w:rPr>
          <w:tab/>
        </w:r>
        <w:r>
          <w:rPr>
            <w:webHidden/>
          </w:rPr>
          <w:fldChar w:fldCharType="begin"/>
        </w:r>
        <w:r>
          <w:rPr>
            <w:webHidden/>
          </w:rPr>
          <w:instrText xml:space="preserve"> PAGEREF _Toc389812305 \h </w:instrText>
        </w:r>
        <w:r>
          <w:rPr>
            <w:webHidden/>
          </w:rPr>
        </w:r>
        <w:r>
          <w:rPr>
            <w:webHidden/>
          </w:rPr>
          <w:fldChar w:fldCharType="separate"/>
        </w:r>
        <w:r w:rsidR="008B6925">
          <w:rPr>
            <w:webHidden/>
          </w:rPr>
          <w:t>20</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6" w:history="1">
        <w:r w:rsidRPr="00AB2BA5">
          <w:rPr>
            <w:rStyle w:val="Hypertextovodkaz"/>
          </w:rPr>
          <w:t>Obr. 9. Prostředí programu GeoGebra</w:t>
        </w:r>
        <w:r>
          <w:rPr>
            <w:webHidden/>
          </w:rPr>
          <w:tab/>
        </w:r>
        <w:r>
          <w:rPr>
            <w:webHidden/>
          </w:rPr>
          <w:fldChar w:fldCharType="begin"/>
        </w:r>
        <w:r>
          <w:rPr>
            <w:webHidden/>
          </w:rPr>
          <w:instrText xml:space="preserve"> PAGEREF _Toc389812306 \h </w:instrText>
        </w:r>
        <w:r>
          <w:rPr>
            <w:webHidden/>
          </w:rPr>
        </w:r>
        <w:r>
          <w:rPr>
            <w:webHidden/>
          </w:rPr>
          <w:fldChar w:fldCharType="separate"/>
        </w:r>
        <w:r w:rsidR="008B6925">
          <w:rPr>
            <w:webHidden/>
          </w:rPr>
          <w:t>27</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7" w:history="1">
        <w:r w:rsidRPr="00AB2BA5">
          <w:rPr>
            <w:rStyle w:val="Hypertextovodkaz"/>
          </w:rPr>
          <w:t>Obr. 10. Ovládací panel – nástroje</w:t>
        </w:r>
        <w:r>
          <w:rPr>
            <w:webHidden/>
          </w:rPr>
          <w:tab/>
        </w:r>
        <w:r>
          <w:rPr>
            <w:webHidden/>
          </w:rPr>
          <w:fldChar w:fldCharType="begin"/>
        </w:r>
        <w:r>
          <w:rPr>
            <w:webHidden/>
          </w:rPr>
          <w:instrText xml:space="preserve"> PAGEREF _Toc389812307 \h </w:instrText>
        </w:r>
        <w:r>
          <w:rPr>
            <w:webHidden/>
          </w:rPr>
        </w:r>
        <w:r>
          <w:rPr>
            <w:webHidden/>
          </w:rPr>
          <w:fldChar w:fldCharType="separate"/>
        </w:r>
        <w:r w:rsidR="008B6925">
          <w:rPr>
            <w:webHidden/>
          </w:rPr>
          <w:t>28</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8" w:history="1">
        <w:r w:rsidRPr="00AB2BA5">
          <w:rPr>
            <w:rStyle w:val="Hypertextovodkaz"/>
          </w:rPr>
          <w:t>Obr. 11. Vytvoření matice přes okno Tabulka</w:t>
        </w:r>
        <w:r>
          <w:rPr>
            <w:webHidden/>
          </w:rPr>
          <w:tab/>
        </w:r>
        <w:r>
          <w:rPr>
            <w:webHidden/>
          </w:rPr>
          <w:fldChar w:fldCharType="begin"/>
        </w:r>
        <w:r>
          <w:rPr>
            <w:webHidden/>
          </w:rPr>
          <w:instrText xml:space="preserve"> PAGEREF _Toc389812308 \h </w:instrText>
        </w:r>
        <w:r>
          <w:rPr>
            <w:webHidden/>
          </w:rPr>
        </w:r>
        <w:r>
          <w:rPr>
            <w:webHidden/>
          </w:rPr>
          <w:fldChar w:fldCharType="separate"/>
        </w:r>
        <w:r w:rsidR="008B6925">
          <w:rPr>
            <w:webHidden/>
          </w:rPr>
          <w:t>31</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09" w:history="1">
        <w:r w:rsidRPr="00AB2BA5">
          <w:rPr>
            <w:rStyle w:val="Hypertextovodkaz"/>
          </w:rPr>
          <w:t>Obr. 12. Součet matic – ruční zadávání</w:t>
        </w:r>
        <w:r>
          <w:rPr>
            <w:webHidden/>
          </w:rPr>
          <w:tab/>
        </w:r>
        <w:r>
          <w:rPr>
            <w:webHidden/>
          </w:rPr>
          <w:fldChar w:fldCharType="begin"/>
        </w:r>
        <w:r>
          <w:rPr>
            <w:webHidden/>
          </w:rPr>
          <w:instrText xml:space="preserve"> PAGEREF _Toc389812309 \h </w:instrText>
        </w:r>
        <w:r>
          <w:rPr>
            <w:webHidden/>
          </w:rPr>
        </w:r>
        <w:r>
          <w:rPr>
            <w:webHidden/>
          </w:rPr>
          <w:fldChar w:fldCharType="separate"/>
        </w:r>
        <w:r w:rsidR="008B6925">
          <w:rPr>
            <w:webHidden/>
          </w:rPr>
          <w:t>32</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0" w:history="1">
        <w:r w:rsidRPr="00AB2BA5">
          <w:rPr>
            <w:rStyle w:val="Hypertextovodkaz"/>
          </w:rPr>
          <w:t>Obr. 13. Součet matic – automatické zadávání</w:t>
        </w:r>
        <w:r>
          <w:rPr>
            <w:webHidden/>
          </w:rPr>
          <w:tab/>
        </w:r>
        <w:r>
          <w:rPr>
            <w:webHidden/>
          </w:rPr>
          <w:fldChar w:fldCharType="begin"/>
        </w:r>
        <w:r>
          <w:rPr>
            <w:webHidden/>
          </w:rPr>
          <w:instrText xml:space="preserve"> PAGEREF _Toc389812310 \h </w:instrText>
        </w:r>
        <w:r>
          <w:rPr>
            <w:webHidden/>
          </w:rPr>
        </w:r>
        <w:r>
          <w:rPr>
            <w:webHidden/>
          </w:rPr>
          <w:fldChar w:fldCharType="separate"/>
        </w:r>
        <w:r w:rsidR="008B6925">
          <w:rPr>
            <w:webHidden/>
          </w:rPr>
          <w:t>32</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1" w:history="1">
        <w:r w:rsidRPr="00AB2BA5">
          <w:rPr>
            <w:rStyle w:val="Hypertextovodkaz"/>
          </w:rPr>
          <w:t>Obr. 14. Součin matic – ruční zadávání</w:t>
        </w:r>
        <w:r>
          <w:rPr>
            <w:webHidden/>
          </w:rPr>
          <w:tab/>
        </w:r>
        <w:r>
          <w:rPr>
            <w:webHidden/>
          </w:rPr>
          <w:fldChar w:fldCharType="begin"/>
        </w:r>
        <w:r>
          <w:rPr>
            <w:webHidden/>
          </w:rPr>
          <w:instrText xml:space="preserve"> PAGEREF _Toc389812311 \h </w:instrText>
        </w:r>
        <w:r>
          <w:rPr>
            <w:webHidden/>
          </w:rPr>
        </w:r>
        <w:r>
          <w:rPr>
            <w:webHidden/>
          </w:rPr>
          <w:fldChar w:fldCharType="separate"/>
        </w:r>
        <w:r w:rsidR="008B6925">
          <w:rPr>
            <w:webHidden/>
          </w:rPr>
          <w:t>33</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2" w:history="1">
        <w:r w:rsidRPr="00AB2BA5">
          <w:rPr>
            <w:rStyle w:val="Hypertextovodkaz"/>
          </w:rPr>
          <w:t>Obr. 15. Součin matic – automatické zadávání</w:t>
        </w:r>
        <w:r>
          <w:rPr>
            <w:webHidden/>
          </w:rPr>
          <w:tab/>
        </w:r>
        <w:r>
          <w:rPr>
            <w:webHidden/>
          </w:rPr>
          <w:fldChar w:fldCharType="begin"/>
        </w:r>
        <w:r>
          <w:rPr>
            <w:webHidden/>
          </w:rPr>
          <w:instrText xml:space="preserve"> PAGEREF _Toc389812312 \h </w:instrText>
        </w:r>
        <w:r>
          <w:rPr>
            <w:webHidden/>
          </w:rPr>
        </w:r>
        <w:r>
          <w:rPr>
            <w:webHidden/>
          </w:rPr>
          <w:fldChar w:fldCharType="separate"/>
        </w:r>
        <w:r w:rsidR="008B6925">
          <w:rPr>
            <w:webHidden/>
          </w:rPr>
          <w:t>34</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3" w:history="1">
        <w:r w:rsidRPr="00AB2BA5">
          <w:rPr>
            <w:rStyle w:val="Hypertextovodkaz"/>
          </w:rPr>
          <w:t>Obr. 16. Determinant matice</w:t>
        </w:r>
        <w:r>
          <w:rPr>
            <w:webHidden/>
          </w:rPr>
          <w:tab/>
        </w:r>
        <w:r>
          <w:rPr>
            <w:webHidden/>
          </w:rPr>
          <w:fldChar w:fldCharType="begin"/>
        </w:r>
        <w:r>
          <w:rPr>
            <w:webHidden/>
          </w:rPr>
          <w:instrText xml:space="preserve"> PAGEREF _Toc389812313 \h </w:instrText>
        </w:r>
        <w:r>
          <w:rPr>
            <w:webHidden/>
          </w:rPr>
        </w:r>
        <w:r>
          <w:rPr>
            <w:webHidden/>
          </w:rPr>
          <w:fldChar w:fldCharType="separate"/>
        </w:r>
        <w:r w:rsidR="008B6925">
          <w:rPr>
            <w:webHidden/>
          </w:rPr>
          <w:t>35</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4" w:history="1">
        <w:r w:rsidRPr="00AB2BA5">
          <w:rPr>
            <w:rStyle w:val="Hypertextovodkaz"/>
          </w:rPr>
          <w:t>Obr. 17. Inverzní matice</w:t>
        </w:r>
        <w:r>
          <w:rPr>
            <w:webHidden/>
          </w:rPr>
          <w:tab/>
        </w:r>
        <w:r>
          <w:rPr>
            <w:webHidden/>
          </w:rPr>
          <w:fldChar w:fldCharType="begin"/>
        </w:r>
        <w:r>
          <w:rPr>
            <w:webHidden/>
          </w:rPr>
          <w:instrText xml:space="preserve"> PAGEREF _Toc389812314 \h </w:instrText>
        </w:r>
        <w:r>
          <w:rPr>
            <w:webHidden/>
          </w:rPr>
        </w:r>
        <w:r>
          <w:rPr>
            <w:webHidden/>
          </w:rPr>
          <w:fldChar w:fldCharType="separate"/>
        </w:r>
        <w:r w:rsidR="008B6925">
          <w:rPr>
            <w:webHidden/>
          </w:rPr>
          <w:t>36</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5" w:history="1">
        <w:r w:rsidRPr="00AB2BA5">
          <w:rPr>
            <w:rStyle w:val="Hypertextovodkaz"/>
          </w:rPr>
          <w:t>Obr. 18. Transponovaná matice</w:t>
        </w:r>
        <w:r>
          <w:rPr>
            <w:webHidden/>
          </w:rPr>
          <w:tab/>
        </w:r>
        <w:r>
          <w:rPr>
            <w:webHidden/>
          </w:rPr>
          <w:fldChar w:fldCharType="begin"/>
        </w:r>
        <w:r>
          <w:rPr>
            <w:webHidden/>
          </w:rPr>
          <w:instrText xml:space="preserve"> PAGEREF _Toc389812315 \h </w:instrText>
        </w:r>
        <w:r>
          <w:rPr>
            <w:webHidden/>
          </w:rPr>
        </w:r>
        <w:r>
          <w:rPr>
            <w:webHidden/>
          </w:rPr>
          <w:fldChar w:fldCharType="separate"/>
        </w:r>
        <w:r w:rsidR="008B6925">
          <w:rPr>
            <w:webHidden/>
          </w:rPr>
          <w:t>37</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6" w:history="1">
        <w:r w:rsidRPr="00AB2BA5">
          <w:rPr>
            <w:rStyle w:val="Hypertextovodkaz"/>
          </w:rPr>
          <w:t>Obr. 19. Posuvník</w:t>
        </w:r>
        <w:r>
          <w:rPr>
            <w:webHidden/>
          </w:rPr>
          <w:tab/>
        </w:r>
        <w:r>
          <w:rPr>
            <w:webHidden/>
          </w:rPr>
          <w:fldChar w:fldCharType="begin"/>
        </w:r>
        <w:r>
          <w:rPr>
            <w:webHidden/>
          </w:rPr>
          <w:instrText xml:space="preserve"> PAGEREF _Toc389812316 \h </w:instrText>
        </w:r>
        <w:r>
          <w:rPr>
            <w:webHidden/>
          </w:rPr>
        </w:r>
        <w:r>
          <w:rPr>
            <w:webHidden/>
          </w:rPr>
          <w:fldChar w:fldCharType="separate"/>
        </w:r>
        <w:r w:rsidR="008B6925">
          <w:rPr>
            <w:webHidden/>
          </w:rPr>
          <w:t>38</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7" w:history="1">
        <w:r w:rsidRPr="00AB2BA5">
          <w:rPr>
            <w:rStyle w:val="Hypertextovodkaz"/>
          </w:rPr>
          <w:t>Obr. 20. Otevřený text</w:t>
        </w:r>
        <w:r>
          <w:rPr>
            <w:webHidden/>
          </w:rPr>
          <w:tab/>
        </w:r>
        <w:r>
          <w:rPr>
            <w:webHidden/>
          </w:rPr>
          <w:fldChar w:fldCharType="begin"/>
        </w:r>
        <w:r>
          <w:rPr>
            <w:webHidden/>
          </w:rPr>
          <w:instrText xml:space="preserve"> PAGEREF _Toc389812317 \h </w:instrText>
        </w:r>
        <w:r>
          <w:rPr>
            <w:webHidden/>
          </w:rPr>
        </w:r>
        <w:r>
          <w:rPr>
            <w:webHidden/>
          </w:rPr>
          <w:fldChar w:fldCharType="separate"/>
        </w:r>
        <w:r w:rsidR="008B6925">
          <w:rPr>
            <w:webHidden/>
          </w:rPr>
          <w:t>38</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8" w:history="1">
        <w:r w:rsidRPr="00AB2BA5">
          <w:rPr>
            <w:rStyle w:val="Hypertextovodkaz"/>
          </w:rPr>
          <w:t>Obr. 21. Doplnění</w:t>
        </w:r>
        <w:r>
          <w:rPr>
            <w:webHidden/>
          </w:rPr>
          <w:tab/>
        </w:r>
        <w:r>
          <w:rPr>
            <w:webHidden/>
          </w:rPr>
          <w:fldChar w:fldCharType="begin"/>
        </w:r>
        <w:r>
          <w:rPr>
            <w:webHidden/>
          </w:rPr>
          <w:instrText xml:space="preserve"> PAGEREF _Toc389812318 \h </w:instrText>
        </w:r>
        <w:r>
          <w:rPr>
            <w:webHidden/>
          </w:rPr>
        </w:r>
        <w:r>
          <w:rPr>
            <w:webHidden/>
          </w:rPr>
          <w:fldChar w:fldCharType="separate"/>
        </w:r>
        <w:r w:rsidR="008B6925">
          <w:rPr>
            <w:webHidden/>
          </w:rPr>
          <w:t>38</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19" w:history="1">
        <w:r w:rsidRPr="00AB2BA5">
          <w:rPr>
            <w:rStyle w:val="Hypertextovodkaz"/>
          </w:rPr>
          <w:t>Obr. 22. Matice</w:t>
        </w:r>
        <w:r>
          <w:rPr>
            <w:webHidden/>
          </w:rPr>
          <w:tab/>
        </w:r>
        <w:r>
          <w:rPr>
            <w:webHidden/>
          </w:rPr>
          <w:fldChar w:fldCharType="begin"/>
        </w:r>
        <w:r>
          <w:rPr>
            <w:webHidden/>
          </w:rPr>
          <w:instrText xml:space="preserve"> PAGEREF _Toc389812319 \h </w:instrText>
        </w:r>
        <w:r>
          <w:rPr>
            <w:webHidden/>
          </w:rPr>
        </w:r>
        <w:r>
          <w:rPr>
            <w:webHidden/>
          </w:rPr>
          <w:fldChar w:fldCharType="separate"/>
        </w:r>
        <w:r w:rsidR="008B6925">
          <w:rPr>
            <w:webHidden/>
          </w:rPr>
          <w:t>39</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0" w:history="1">
        <w:r w:rsidRPr="00AB2BA5">
          <w:rPr>
            <w:rStyle w:val="Hypertextovodkaz"/>
          </w:rPr>
          <w:t>Obr. 23. Klíč</w:t>
        </w:r>
        <w:r>
          <w:rPr>
            <w:webHidden/>
          </w:rPr>
          <w:tab/>
        </w:r>
        <w:r>
          <w:rPr>
            <w:webHidden/>
          </w:rPr>
          <w:fldChar w:fldCharType="begin"/>
        </w:r>
        <w:r>
          <w:rPr>
            <w:webHidden/>
          </w:rPr>
          <w:instrText xml:space="preserve"> PAGEREF _Toc389812320 \h </w:instrText>
        </w:r>
        <w:r>
          <w:rPr>
            <w:webHidden/>
          </w:rPr>
        </w:r>
        <w:r>
          <w:rPr>
            <w:webHidden/>
          </w:rPr>
          <w:fldChar w:fldCharType="separate"/>
        </w:r>
        <w:r w:rsidR="008B6925">
          <w:rPr>
            <w:webHidden/>
          </w:rPr>
          <w:t>39</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1" w:history="1">
        <w:r w:rsidRPr="00AB2BA5">
          <w:rPr>
            <w:rStyle w:val="Hypertextovodkaz"/>
          </w:rPr>
          <w:t>Obr. 24. Úprava klíče</w:t>
        </w:r>
        <w:r>
          <w:rPr>
            <w:webHidden/>
          </w:rPr>
          <w:tab/>
        </w:r>
        <w:r>
          <w:rPr>
            <w:webHidden/>
          </w:rPr>
          <w:fldChar w:fldCharType="begin"/>
        </w:r>
        <w:r>
          <w:rPr>
            <w:webHidden/>
          </w:rPr>
          <w:instrText xml:space="preserve"> PAGEREF _Toc389812321 \h </w:instrText>
        </w:r>
        <w:r>
          <w:rPr>
            <w:webHidden/>
          </w:rPr>
        </w:r>
        <w:r>
          <w:rPr>
            <w:webHidden/>
          </w:rPr>
          <w:fldChar w:fldCharType="separate"/>
        </w:r>
        <w:r w:rsidR="008B6925">
          <w:rPr>
            <w:webHidden/>
          </w:rPr>
          <w:t>39</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2" w:history="1">
        <w:r w:rsidRPr="00AB2BA5">
          <w:rPr>
            <w:rStyle w:val="Hypertextovodkaz"/>
          </w:rPr>
          <w:t>Obr. 25. Matice klíč</w:t>
        </w:r>
        <w:r>
          <w:rPr>
            <w:webHidden/>
          </w:rPr>
          <w:tab/>
        </w:r>
        <w:r>
          <w:rPr>
            <w:webHidden/>
          </w:rPr>
          <w:fldChar w:fldCharType="begin"/>
        </w:r>
        <w:r>
          <w:rPr>
            <w:webHidden/>
          </w:rPr>
          <w:instrText xml:space="preserve"> PAGEREF _Toc389812322 \h </w:instrText>
        </w:r>
        <w:r>
          <w:rPr>
            <w:webHidden/>
          </w:rPr>
        </w:r>
        <w:r>
          <w:rPr>
            <w:webHidden/>
          </w:rPr>
          <w:fldChar w:fldCharType="separate"/>
        </w:r>
        <w:r w:rsidR="008B6925">
          <w:rPr>
            <w:webHidden/>
          </w:rPr>
          <w:t>40</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3" w:history="1">
        <w:r w:rsidRPr="00AB2BA5">
          <w:rPr>
            <w:rStyle w:val="Hypertextovodkaz"/>
          </w:rPr>
          <w:t>Obr. 26. Šifruj</w:t>
        </w:r>
        <w:r>
          <w:rPr>
            <w:webHidden/>
          </w:rPr>
          <w:tab/>
        </w:r>
        <w:r>
          <w:rPr>
            <w:webHidden/>
          </w:rPr>
          <w:fldChar w:fldCharType="begin"/>
        </w:r>
        <w:r>
          <w:rPr>
            <w:webHidden/>
          </w:rPr>
          <w:instrText xml:space="preserve"> PAGEREF _Toc389812323 \h </w:instrText>
        </w:r>
        <w:r>
          <w:rPr>
            <w:webHidden/>
          </w:rPr>
        </w:r>
        <w:r>
          <w:rPr>
            <w:webHidden/>
          </w:rPr>
          <w:fldChar w:fldCharType="separate"/>
        </w:r>
        <w:r w:rsidR="008B6925">
          <w:rPr>
            <w:webHidden/>
          </w:rPr>
          <w:t>40</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4" w:history="1">
        <w:r w:rsidRPr="00AB2BA5">
          <w:rPr>
            <w:rStyle w:val="Hypertextovodkaz"/>
          </w:rPr>
          <w:t>Obr. 27. Šifrovaný text</w:t>
        </w:r>
        <w:r>
          <w:rPr>
            <w:webHidden/>
          </w:rPr>
          <w:tab/>
        </w:r>
        <w:r>
          <w:rPr>
            <w:webHidden/>
          </w:rPr>
          <w:fldChar w:fldCharType="begin"/>
        </w:r>
        <w:r>
          <w:rPr>
            <w:webHidden/>
          </w:rPr>
          <w:instrText xml:space="preserve"> PAGEREF _Toc389812324 \h </w:instrText>
        </w:r>
        <w:r>
          <w:rPr>
            <w:webHidden/>
          </w:rPr>
        </w:r>
        <w:r>
          <w:rPr>
            <w:webHidden/>
          </w:rPr>
          <w:fldChar w:fldCharType="separate"/>
        </w:r>
        <w:r w:rsidR="008B6925">
          <w:rPr>
            <w:webHidden/>
          </w:rPr>
          <w:t>40</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5" w:history="1">
        <w:r w:rsidRPr="00AB2BA5">
          <w:rPr>
            <w:rStyle w:val="Hypertextovodkaz"/>
          </w:rPr>
          <w:t>Obr. 28. Posuvník</w:t>
        </w:r>
        <w:r>
          <w:rPr>
            <w:webHidden/>
          </w:rPr>
          <w:tab/>
        </w:r>
        <w:r>
          <w:rPr>
            <w:webHidden/>
          </w:rPr>
          <w:fldChar w:fldCharType="begin"/>
        </w:r>
        <w:r>
          <w:rPr>
            <w:webHidden/>
          </w:rPr>
          <w:instrText xml:space="preserve"> PAGEREF _Toc389812325 \h </w:instrText>
        </w:r>
        <w:r>
          <w:rPr>
            <w:webHidden/>
          </w:rPr>
        </w:r>
        <w:r>
          <w:rPr>
            <w:webHidden/>
          </w:rPr>
          <w:fldChar w:fldCharType="separate"/>
        </w:r>
        <w:r w:rsidR="008B6925">
          <w:rPr>
            <w:webHidden/>
          </w:rPr>
          <w:t>42</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6" w:history="1">
        <w:r w:rsidRPr="00AB2BA5">
          <w:rPr>
            <w:rStyle w:val="Hypertextovodkaz"/>
          </w:rPr>
          <w:t>Obr. 29. Šifrovaný text</w:t>
        </w:r>
        <w:r>
          <w:rPr>
            <w:webHidden/>
          </w:rPr>
          <w:tab/>
        </w:r>
        <w:r>
          <w:rPr>
            <w:webHidden/>
          </w:rPr>
          <w:fldChar w:fldCharType="begin"/>
        </w:r>
        <w:r>
          <w:rPr>
            <w:webHidden/>
          </w:rPr>
          <w:instrText xml:space="preserve"> PAGEREF _Toc389812326 \h </w:instrText>
        </w:r>
        <w:r>
          <w:rPr>
            <w:webHidden/>
          </w:rPr>
        </w:r>
        <w:r>
          <w:rPr>
            <w:webHidden/>
          </w:rPr>
          <w:fldChar w:fldCharType="separate"/>
        </w:r>
        <w:r w:rsidR="008B6925">
          <w:rPr>
            <w:webHidden/>
          </w:rPr>
          <w:t>42</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7" w:history="1">
        <w:r w:rsidRPr="00AB2BA5">
          <w:rPr>
            <w:rStyle w:val="Hypertextovodkaz"/>
          </w:rPr>
          <w:t>Obr. 30. Matice</w:t>
        </w:r>
        <w:r>
          <w:rPr>
            <w:webHidden/>
          </w:rPr>
          <w:tab/>
        </w:r>
        <w:r>
          <w:rPr>
            <w:webHidden/>
          </w:rPr>
          <w:fldChar w:fldCharType="begin"/>
        </w:r>
        <w:r>
          <w:rPr>
            <w:webHidden/>
          </w:rPr>
          <w:instrText xml:space="preserve"> PAGEREF _Toc389812327 \h </w:instrText>
        </w:r>
        <w:r>
          <w:rPr>
            <w:webHidden/>
          </w:rPr>
        </w:r>
        <w:r>
          <w:rPr>
            <w:webHidden/>
          </w:rPr>
          <w:fldChar w:fldCharType="separate"/>
        </w:r>
        <w:r w:rsidR="008B6925">
          <w:rPr>
            <w:webHidden/>
          </w:rPr>
          <w:t>42</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8" w:history="1">
        <w:r w:rsidRPr="00AB2BA5">
          <w:rPr>
            <w:rStyle w:val="Hypertextovodkaz"/>
          </w:rPr>
          <w:t>Obr. 31. Klíč</w:t>
        </w:r>
        <w:r>
          <w:rPr>
            <w:webHidden/>
          </w:rPr>
          <w:tab/>
        </w:r>
        <w:r>
          <w:rPr>
            <w:webHidden/>
          </w:rPr>
          <w:fldChar w:fldCharType="begin"/>
        </w:r>
        <w:r>
          <w:rPr>
            <w:webHidden/>
          </w:rPr>
          <w:instrText xml:space="preserve"> PAGEREF _Toc389812328 \h </w:instrText>
        </w:r>
        <w:r>
          <w:rPr>
            <w:webHidden/>
          </w:rPr>
        </w:r>
        <w:r>
          <w:rPr>
            <w:webHidden/>
          </w:rPr>
          <w:fldChar w:fldCharType="separate"/>
        </w:r>
        <w:r w:rsidR="008B6925">
          <w:rPr>
            <w:webHidden/>
          </w:rPr>
          <w:t>43</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29" w:history="1">
        <w:r w:rsidRPr="00AB2BA5">
          <w:rPr>
            <w:rStyle w:val="Hypertextovodkaz"/>
          </w:rPr>
          <w:t>Obr. 32. Úprava klíče</w:t>
        </w:r>
        <w:r>
          <w:rPr>
            <w:webHidden/>
          </w:rPr>
          <w:tab/>
        </w:r>
        <w:r>
          <w:rPr>
            <w:webHidden/>
          </w:rPr>
          <w:fldChar w:fldCharType="begin"/>
        </w:r>
        <w:r>
          <w:rPr>
            <w:webHidden/>
          </w:rPr>
          <w:instrText xml:space="preserve"> PAGEREF _Toc389812329 \h </w:instrText>
        </w:r>
        <w:r>
          <w:rPr>
            <w:webHidden/>
          </w:rPr>
        </w:r>
        <w:r>
          <w:rPr>
            <w:webHidden/>
          </w:rPr>
          <w:fldChar w:fldCharType="separate"/>
        </w:r>
        <w:r w:rsidR="008B6925">
          <w:rPr>
            <w:webHidden/>
          </w:rPr>
          <w:t>43</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30" w:history="1">
        <w:r w:rsidRPr="00AB2BA5">
          <w:rPr>
            <w:rStyle w:val="Hypertextovodkaz"/>
          </w:rPr>
          <w:t>Obr. 33. Matice klíče</w:t>
        </w:r>
        <w:r>
          <w:rPr>
            <w:webHidden/>
          </w:rPr>
          <w:tab/>
        </w:r>
        <w:r>
          <w:rPr>
            <w:webHidden/>
          </w:rPr>
          <w:fldChar w:fldCharType="begin"/>
        </w:r>
        <w:r>
          <w:rPr>
            <w:webHidden/>
          </w:rPr>
          <w:instrText xml:space="preserve"> PAGEREF _Toc389812330 \h </w:instrText>
        </w:r>
        <w:r>
          <w:rPr>
            <w:webHidden/>
          </w:rPr>
        </w:r>
        <w:r>
          <w:rPr>
            <w:webHidden/>
          </w:rPr>
          <w:fldChar w:fldCharType="separate"/>
        </w:r>
        <w:r w:rsidR="008B6925">
          <w:rPr>
            <w:webHidden/>
          </w:rPr>
          <w:t>43</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31" w:history="1">
        <w:r w:rsidRPr="00AB2BA5">
          <w:rPr>
            <w:rStyle w:val="Hypertextovodkaz"/>
          </w:rPr>
          <w:t>Obr. 34. Dešifruj</w:t>
        </w:r>
        <w:r>
          <w:rPr>
            <w:webHidden/>
          </w:rPr>
          <w:tab/>
        </w:r>
        <w:r>
          <w:rPr>
            <w:webHidden/>
          </w:rPr>
          <w:fldChar w:fldCharType="begin"/>
        </w:r>
        <w:r>
          <w:rPr>
            <w:webHidden/>
          </w:rPr>
          <w:instrText xml:space="preserve"> PAGEREF _Toc389812331 \h </w:instrText>
        </w:r>
        <w:r>
          <w:rPr>
            <w:webHidden/>
          </w:rPr>
        </w:r>
        <w:r>
          <w:rPr>
            <w:webHidden/>
          </w:rPr>
          <w:fldChar w:fldCharType="separate"/>
        </w:r>
        <w:r w:rsidR="008B6925">
          <w:rPr>
            <w:webHidden/>
          </w:rPr>
          <w:t>44</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332" w:history="1">
        <w:r w:rsidRPr="00AB2BA5">
          <w:rPr>
            <w:rStyle w:val="Hypertextovodkaz"/>
          </w:rPr>
          <w:t>Obr. 35. Otevřený text</w:t>
        </w:r>
        <w:r>
          <w:rPr>
            <w:webHidden/>
          </w:rPr>
          <w:tab/>
        </w:r>
        <w:r>
          <w:rPr>
            <w:webHidden/>
          </w:rPr>
          <w:fldChar w:fldCharType="begin"/>
        </w:r>
        <w:r>
          <w:rPr>
            <w:webHidden/>
          </w:rPr>
          <w:instrText xml:space="preserve"> PAGEREF _Toc389812332 \h </w:instrText>
        </w:r>
        <w:r>
          <w:rPr>
            <w:webHidden/>
          </w:rPr>
        </w:r>
        <w:r>
          <w:rPr>
            <w:webHidden/>
          </w:rPr>
          <w:fldChar w:fldCharType="separate"/>
        </w:r>
        <w:r w:rsidR="008B6925">
          <w:rPr>
            <w:webHidden/>
          </w:rPr>
          <w:t>44</w:t>
        </w:r>
        <w:r>
          <w:rPr>
            <w:webHidden/>
          </w:rPr>
          <w:fldChar w:fldCharType="end"/>
        </w:r>
      </w:hyperlink>
    </w:p>
    <w:p w:rsidR="00422ABE" w:rsidRPr="00422ABE" w:rsidRDefault="00422ABE" w:rsidP="00422ABE">
      <w:r>
        <w:fldChar w:fldCharType="end"/>
      </w:r>
    </w:p>
    <w:p w:rsidR="00C94493" w:rsidRDefault="00C94493" w:rsidP="00103C97">
      <w:pPr>
        <w:pStyle w:val="Nadpis"/>
        <w:suppressAutoHyphens/>
      </w:pPr>
      <w:bookmarkStart w:id="267" w:name="_Toc37577738"/>
      <w:bookmarkStart w:id="268" w:name="_Toc88120449"/>
      <w:bookmarkStart w:id="269" w:name="_Toc88120686"/>
      <w:bookmarkStart w:id="270" w:name="_Toc88120898"/>
      <w:bookmarkStart w:id="271" w:name="_Toc88121002"/>
      <w:bookmarkStart w:id="272" w:name="_Toc88121045"/>
      <w:bookmarkStart w:id="273" w:name="_Toc88121182"/>
      <w:bookmarkStart w:id="274" w:name="_Toc88121556"/>
      <w:bookmarkStart w:id="275" w:name="_Toc88121613"/>
      <w:bookmarkStart w:id="276" w:name="_Toc88121751"/>
      <w:bookmarkStart w:id="277" w:name="_Toc88122017"/>
      <w:bookmarkStart w:id="278" w:name="_Toc88124622"/>
      <w:bookmarkStart w:id="279" w:name="_Toc88124659"/>
      <w:bookmarkStart w:id="280" w:name="_Toc88124809"/>
      <w:bookmarkStart w:id="281" w:name="_Toc88125792"/>
      <w:bookmarkStart w:id="282" w:name="_Toc88126312"/>
      <w:bookmarkStart w:id="283" w:name="_Toc88126463"/>
      <w:bookmarkStart w:id="284" w:name="_Toc88126530"/>
      <w:bookmarkStart w:id="285" w:name="_Toc88126559"/>
      <w:bookmarkStart w:id="286" w:name="_Toc88126775"/>
      <w:bookmarkStart w:id="287" w:name="_Toc88126865"/>
      <w:bookmarkStart w:id="288" w:name="_Toc88127106"/>
      <w:bookmarkStart w:id="289" w:name="_Toc88127149"/>
      <w:bookmarkStart w:id="290" w:name="_Toc88128514"/>
      <w:bookmarkStart w:id="291" w:name="_Toc107634156"/>
      <w:bookmarkStart w:id="292" w:name="_Toc107635191"/>
      <w:bookmarkStart w:id="293" w:name="_Toc107635231"/>
      <w:bookmarkStart w:id="294" w:name="_Toc107635248"/>
      <w:bookmarkStart w:id="295" w:name="_Toc389812036"/>
      <w:r>
        <w:lastRenderedPageBreak/>
        <w:t>Seznam tabulek</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rsidR="00CD18DD" w:rsidRDefault="00F24280">
      <w:pPr>
        <w:pStyle w:val="Seznamobrzk"/>
        <w:rPr>
          <w:rFonts w:asciiTheme="minorHAnsi" w:eastAsiaTheme="minorEastAsia" w:hAnsiTheme="minorHAnsi" w:cstheme="minorBidi"/>
          <w:sz w:val="22"/>
          <w:szCs w:val="22"/>
        </w:rPr>
      </w:pPr>
      <w:r>
        <w:fldChar w:fldCharType="begin"/>
      </w:r>
      <w:r>
        <w:instrText xml:space="preserve"> TOC \h \z \c "Tab." </w:instrText>
      </w:r>
      <w:r>
        <w:fldChar w:fldCharType="separate"/>
      </w:r>
      <w:hyperlink w:anchor="_Toc389812295" w:history="1">
        <w:r w:rsidR="00CD18DD" w:rsidRPr="009C0104">
          <w:rPr>
            <w:rStyle w:val="Hypertextovodkaz"/>
          </w:rPr>
          <w:t>Tab. 1. Otevřená a šifrovaná abeceda šifry Atbaš</w:t>
        </w:r>
        <w:r w:rsidR="00CD18DD">
          <w:rPr>
            <w:webHidden/>
          </w:rPr>
          <w:tab/>
        </w:r>
        <w:r w:rsidR="00CD18DD">
          <w:rPr>
            <w:webHidden/>
          </w:rPr>
          <w:fldChar w:fldCharType="begin"/>
        </w:r>
        <w:r w:rsidR="00CD18DD">
          <w:rPr>
            <w:webHidden/>
          </w:rPr>
          <w:instrText xml:space="preserve"> PAGEREF _Toc389812295 \h </w:instrText>
        </w:r>
        <w:r w:rsidR="00CD18DD">
          <w:rPr>
            <w:webHidden/>
          </w:rPr>
        </w:r>
        <w:r w:rsidR="00CD18DD">
          <w:rPr>
            <w:webHidden/>
          </w:rPr>
          <w:fldChar w:fldCharType="separate"/>
        </w:r>
        <w:r w:rsidR="008B6925">
          <w:rPr>
            <w:webHidden/>
          </w:rPr>
          <w:t>13</w:t>
        </w:r>
        <w:r w:rsidR="00CD18DD">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296" w:history="1">
        <w:r w:rsidRPr="009C0104">
          <w:rPr>
            <w:rStyle w:val="Hypertextovodkaz"/>
          </w:rPr>
          <w:t>Tab. 2. Polybiův čtverec</w:t>
        </w:r>
        <w:r>
          <w:rPr>
            <w:webHidden/>
          </w:rPr>
          <w:tab/>
        </w:r>
        <w:r>
          <w:rPr>
            <w:webHidden/>
          </w:rPr>
          <w:fldChar w:fldCharType="begin"/>
        </w:r>
        <w:r>
          <w:rPr>
            <w:webHidden/>
          </w:rPr>
          <w:instrText xml:space="preserve"> PAGEREF _Toc389812296 \h </w:instrText>
        </w:r>
        <w:r>
          <w:rPr>
            <w:webHidden/>
          </w:rPr>
        </w:r>
        <w:r>
          <w:rPr>
            <w:webHidden/>
          </w:rPr>
          <w:fldChar w:fldCharType="separate"/>
        </w:r>
        <w:r w:rsidR="008B6925">
          <w:rPr>
            <w:webHidden/>
          </w:rPr>
          <w:t>15</w:t>
        </w:r>
        <w:r>
          <w:rPr>
            <w:webHidden/>
          </w:rPr>
          <w:fldChar w:fldCharType="end"/>
        </w:r>
      </w:hyperlink>
    </w:p>
    <w:p w:rsidR="00CD18DD" w:rsidRDefault="00CD18DD">
      <w:pPr>
        <w:pStyle w:val="Seznamobrzk"/>
        <w:rPr>
          <w:rFonts w:asciiTheme="minorHAnsi" w:eastAsiaTheme="minorEastAsia" w:hAnsiTheme="minorHAnsi" w:cstheme="minorBidi"/>
          <w:sz w:val="22"/>
          <w:szCs w:val="22"/>
        </w:rPr>
      </w:pPr>
      <w:hyperlink w:anchor="_Toc389812297" w:history="1">
        <w:r w:rsidRPr="009C0104">
          <w:rPr>
            <w:rStyle w:val="Hypertextovodkaz"/>
          </w:rPr>
          <w:t>Tab. 3. Otevřená a šifrovaná abeceda Caesarovy šifry</w:t>
        </w:r>
        <w:r>
          <w:rPr>
            <w:webHidden/>
          </w:rPr>
          <w:tab/>
        </w:r>
        <w:r>
          <w:rPr>
            <w:webHidden/>
          </w:rPr>
          <w:fldChar w:fldCharType="begin"/>
        </w:r>
        <w:r>
          <w:rPr>
            <w:webHidden/>
          </w:rPr>
          <w:instrText xml:space="preserve"> PAGEREF _Toc389812297 \h </w:instrText>
        </w:r>
        <w:r>
          <w:rPr>
            <w:webHidden/>
          </w:rPr>
        </w:r>
        <w:r>
          <w:rPr>
            <w:webHidden/>
          </w:rPr>
          <w:fldChar w:fldCharType="separate"/>
        </w:r>
        <w:r w:rsidR="008B6925">
          <w:rPr>
            <w:webHidden/>
          </w:rPr>
          <w:t>16</w:t>
        </w:r>
        <w:r>
          <w:rPr>
            <w:webHidden/>
          </w:rPr>
          <w:fldChar w:fldCharType="end"/>
        </w:r>
      </w:hyperlink>
    </w:p>
    <w:p w:rsidR="008B2400" w:rsidRPr="008B2400" w:rsidRDefault="00F24280" w:rsidP="008B2400">
      <w:r>
        <w:fldChar w:fldCharType="end"/>
      </w:r>
    </w:p>
    <w:p w:rsidR="00C94493" w:rsidRDefault="00C94493" w:rsidP="00103C97">
      <w:pPr>
        <w:suppressAutoHyphens/>
      </w:pPr>
      <w:bookmarkStart w:id="296" w:name="_Toc420374803"/>
    </w:p>
    <w:p w:rsidR="00C94493" w:rsidRDefault="00C94493" w:rsidP="00103C97">
      <w:pPr>
        <w:suppressAutoHyphens/>
      </w:pPr>
    </w:p>
    <w:p w:rsidR="00C94493" w:rsidRDefault="00C94493" w:rsidP="00103C97">
      <w:pPr>
        <w:pStyle w:val="Nadpis"/>
        <w:suppressAutoHyphens/>
      </w:pPr>
      <w:bookmarkStart w:id="297" w:name="_Toc37577739"/>
      <w:bookmarkStart w:id="298" w:name="_Toc88120450"/>
      <w:bookmarkStart w:id="299" w:name="_Toc88120687"/>
      <w:bookmarkStart w:id="300" w:name="_Toc88120899"/>
      <w:bookmarkStart w:id="301" w:name="_Toc88121003"/>
      <w:bookmarkStart w:id="302" w:name="_Toc88121046"/>
      <w:bookmarkStart w:id="303" w:name="_Toc88121183"/>
      <w:bookmarkStart w:id="304" w:name="_Toc88121557"/>
      <w:bookmarkStart w:id="305" w:name="_Toc88121614"/>
      <w:bookmarkStart w:id="306" w:name="_Toc88121752"/>
      <w:bookmarkStart w:id="307" w:name="_Toc88122018"/>
      <w:bookmarkStart w:id="308" w:name="_Toc88124623"/>
      <w:bookmarkStart w:id="309" w:name="_Toc88124660"/>
      <w:bookmarkStart w:id="310" w:name="_Toc88124810"/>
      <w:bookmarkStart w:id="311" w:name="_Toc88125793"/>
      <w:bookmarkStart w:id="312" w:name="_Toc88126313"/>
      <w:bookmarkStart w:id="313" w:name="_Toc88126464"/>
      <w:bookmarkStart w:id="314" w:name="_Toc88126531"/>
      <w:bookmarkStart w:id="315" w:name="_Toc88126560"/>
      <w:bookmarkStart w:id="316" w:name="_Toc88126776"/>
      <w:bookmarkStart w:id="317" w:name="_Toc88126866"/>
      <w:bookmarkStart w:id="318" w:name="_Toc88127107"/>
      <w:bookmarkStart w:id="319" w:name="_Toc88127150"/>
      <w:bookmarkStart w:id="320" w:name="_Toc88128515"/>
      <w:bookmarkStart w:id="321" w:name="_Toc107634157"/>
      <w:bookmarkStart w:id="322" w:name="_Toc107635192"/>
      <w:bookmarkStart w:id="323" w:name="_Toc107635232"/>
      <w:bookmarkStart w:id="324" w:name="_Toc107635249"/>
      <w:bookmarkStart w:id="325" w:name="_Toc389812037"/>
      <w:bookmarkEnd w:id="296"/>
      <w:r>
        <w:lastRenderedPageBreak/>
        <w:t>Seznam Příloh</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rsidR="00C94493" w:rsidRDefault="00C94493" w:rsidP="00103C97">
      <w:pPr>
        <w:suppressAutoHyphens/>
        <w:sectPr w:rsidR="00C94493" w:rsidSect="004F3D3C">
          <w:headerReference w:type="default" r:id="rId62"/>
          <w:footerReference w:type="default" r:id="rId63"/>
          <w:pgSz w:w="11907" w:h="16840" w:code="9"/>
          <w:pgMar w:top="1701" w:right="1134" w:bottom="1134" w:left="1134" w:header="851" w:footer="709" w:gutter="851"/>
          <w:cols w:space="708"/>
        </w:sectPr>
      </w:pPr>
    </w:p>
    <w:p w:rsidR="00C94493" w:rsidRPr="008E7119" w:rsidRDefault="005B4ACF" w:rsidP="008E7119">
      <w:r w:rsidRPr="008E7119">
        <w:lastRenderedPageBreak/>
        <w:t xml:space="preserve">Příloha PI: </w:t>
      </w:r>
      <w:r w:rsidR="008E7119" w:rsidRPr="008E7119">
        <w:t>Obsah vloženého CD-ROMu</w:t>
      </w:r>
    </w:p>
    <w:p w:rsidR="008E7119" w:rsidRDefault="008E7119">
      <w:pPr>
        <w:spacing w:after="0" w:line="240" w:lineRule="auto"/>
        <w:jc w:val="left"/>
        <w:rPr>
          <w:sz w:val="23"/>
          <w:szCs w:val="23"/>
        </w:rPr>
      </w:pPr>
      <w:r>
        <w:rPr>
          <w:sz w:val="23"/>
          <w:szCs w:val="23"/>
        </w:rPr>
        <w:br w:type="page"/>
      </w:r>
    </w:p>
    <w:p w:rsidR="008E7119" w:rsidRDefault="008E7119" w:rsidP="00103C97">
      <w:pPr>
        <w:suppressAutoHyphens/>
        <w:rPr>
          <w:b/>
          <w:bCs/>
          <w:sz w:val="28"/>
          <w:szCs w:val="28"/>
        </w:rPr>
      </w:pPr>
      <w:r>
        <w:rPr>
          <w:b/>
          <w:bCs/>
          <w:sz w:val="28"/>
          <w:szCs w:val="28"/>
        </w:rPr>
        <w:lastRenderedPageBreak/>
        <w:t>PŘÍLOHA P I: OBSAH VLOŽENÉHO CD-ROMU</w:t>
      </w:r>
    </w:p>
    <w:p w:rsidR="008E7119" w:rsidRDefault="008E7119" w:rsidP="008E7119">
      <w:r w:rsidRPr="008E7119">
        <w:t>V papírovém obalu na zadní straně desek je vložen CD-ROM, který obsahuje bakalářskou práci v plném znění ve formátu PDF v souboru „fulltext.pdf“. Zbývající obsah CD-ROMu je rozdělen do následujících složek:</w:t>
      </w:r>
    </w:p>
    <w:p w:rsidR="008E7119" w:rsidRPr="008E7119" w:rsidRDefault="008E7119" w:rsidP="008E7119">
      <w:pPr>
        <w:pStyle w:val="Odstavecseseznamem"/>
        <w:numPr>
          <w:ilvl w:val="0"/>
          <w:numId w:val="10"/>
        </w:numPr>
        <w:spacing w:line="360" w:lineRule="auto"/>
        <w:ind w:hanging="357"/>
        <w:jc w:val="both"/>
        <w:rPr>
          <w:u w:val="single"/>
        </w:rPr>
      </w:pPr>
      <w:r w:rsidRPr="008E7119">
        <w:rPr>
          <w:u w:val="single"/>
        </w:rPr>
        <w:t xml:space="preserve">Složka </w:t>
      </w:r>
      <w:r w:rsidRPr="008E7119">
        <w:rPr>
          <w:b/>
          <w:u w:val="single"/>
        </w:rPr>
        <w:t>GeoGebra</w:t>
      </w:r>
      <w:r w:rsidRPr="008E7119">
        <w:rPr>
          <w:u w:val="single"/>
        </w:rPr>
        <w:t xml:space="preserve"> a v ní následující složky:</w:t>
      </w:r>
    </w:p>
    <w:p w:rsidR="008E7119" w:rsidRDefault="008E7119" w:rsidP="008E7119">
      <w:pPr>
        <w:pStyle w:val="Odstavecseseznamem"/>
        <w:numPr>
          <w:ilvl w:val="1"/>
          <w:numId w:val="10"/>
        </w:numPr>
        <w:spacing w:line="360" w:lineRule="auto"/>
        <w:ind w:hanging="357"/>
        <w:jc w:val="both"/>
      </w:pPr>
      <w:r w:rsidRPr="008E7119">
        <w:rPr>
          <w:b/>
        </w:rPr>
        <w:t xml:space="preserve">Nástroj pro šifrování a dešifrování </w:t>
      </w:r>
      <w:r>
        <w:t>– Obsahuje nástroje pro šifrování a dešifrování číselných posloupností v programu GeoGebra</w:t>
      </w:r>
    </w:p>
    <w:p w:rsidR="008E7119" w:rsidRPr="008E7119" w:rsidRDefault="008E7119" w:rsidP="008E7119">
      <w:pPr>
        <w:pStyle w:val="Odstavecseseznamem"/>
        <w:numPr>
          <w:ilvl w:val="1"/>
          <w:numId w:val="10"/>
        </w:numPr>
        <w:spacing w:line="360" w:lineRule="auto"/>
        <w:ind w:hanging="357"/>
        <w:jc w:val="both"/>
      </w:pPr>
      <w:r w:rsidRPr="008E7119">
        <w:rPr>
          <w:b/>
        </w:rPr>
        <w:t>Práce s maticemi</w:t>
      </w:r>
      <w:r>
        <w:t xml:space="preserve"> – Obsahuje nástroje pro možnost práce s maticemi v programu GeoGebra</w:t>
      </w:r>
    </w:p>
    <w:p w:rsidR="008E7119" w:rsidRDefault="008E7119" w:rsidP="00103C97">
      <w:pPr>
        <w:suppressAutoHyphens/>
        <w:rPr>
          <w:b/>
          <w:bCs/>
          <w:sz w:val="28"/>
          <w:szCs w:val="28"/>
        </w:rPr>
      </w:pPr>
    </w:p>
    <w:p w:rsidR="008E7119" w:rsidRDefault="008E7119" w:rsidP="00103C97">
      <w:pPr>
        <w:suppressAutoHyphens/>
      </w:pPr>
    </w:p>
    <w:sectPr w:rsidR="008E7119" w:rsidSect="004F3D3C">
      <w:headerReference w:type="default" r:id="rId64"/>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762F" w:rsidRDefault="00EF762F">
      <w:r>
        <w:separator/>
      </w:r>
    </w:p>
    <w:p w:rsidR="00EF762F" w:rsidRDefault="00EF762F"/>
  </w:endnote>
  <w:endnote w:type="continuationSeparator" w:id="0">
    <w:p w:rsidR="00EF762F" w:rsidRDefault="00EF762F">
      <w:r>
        <w:continuationSeparator/>
      </w:r>
    </w:p>
    <w:p w:rsidR="00EF762F" w:rsidRDefault="00EF76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ndulka Book Pro">
    <w:altName w:val="Times New Roman"/>
    <w:panose1 w:val="00000000000000000000"/>
    <w:charset w:val="EE"/>
    <w:family w:val="roman"/>
    <w:notTrueType/>
    <w:pitch w:val="default"/>
    <w:sig w:usb0="00000001" w:usb1="00000000" w:usb2="00000000" w:usb3="00000000" w:csb0="00000003"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imesNewRomanPSMT">
    <w:altName w:val="Times New Roman"/>
    <w:panose1 w:val="00000000000000000000"/>
    <w:charset w:val="EE"/>
    <w:family w:val="auto"/>
    <w:notTrueType/>
    <w:pitch w:val="default"/>
    <w:sig w:usb0="00000007" w:usb1="00000000" w:usb2="00000000" w:usb3="00000000" w:csb0="00000003" w:csb1="00000000"/>
  </w:font>
  <w:font w:name="Calibri">
    <w:panose1 w:val="020F0502020204030204"/>
    <w:charset w:val="EE"/>
    <w:family w:val="swiss"/>
    <w:pitch w:val="variable"/>
    <w:sig w:usb0="E00002FF" w:usb1="4000ACFF" w:usb2="00000001" w:usb3="00000000" w:csb0="0000019F" w:csb1="00000000"/>
  </w:font>
  <w:font w:name="Cambria Math">
    <w:panose1 w:val="02040503050406030204"/>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762F" w:rsidRDefault="00EF762F">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762F" w:rsidRDefault="00EF762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762F" w:rsidRDefault="00EF762F">
      <w:r>
        <w:separator/>
      </w:r>
    </w:p>
    <w:p w:rsidR="00EF762F" w:rsidRDefault="00EF762F"/>
  </w:footnote>
  <w:footnote w:type="continuationSeparator" w:id="0">
    <w:p w:rsidR="00EF762F" w:rsidRDefault="00EF762F">
      <w:r>
        <w:continuationSeparator/>
      </w:r>
    </w:p>
    <w:p w:rsidR="00EF762F" w:rsidRDefault="00EF762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762F" w:rsidRDefault="00EF762F">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762F" w:rsidRPr="008B2400" w:rsidRDefault="00EF762F" w:rsidP="008B2400">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762F" w:rsidRDefault="00EF762F" w:rsidP="008B2400">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8B6925">
      <w:rPr>
        <w:noProof/>
      </w:rPr>
      <w:t>58</w:t>
    </w:r>
    <w:r>
      <w:fldChar w:fldCharType="end"/>
    </w:r>
  </w:p>
  <w:p w:rsidR="00EF762F" w:rsidRPr="008B2400" w:rsidRDefault="00EF762F" w:rsidP="008B2400">
    <w:pPr>
      <w:pStyle w:val="Zhlav"/>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F762F" w:rsidRDefault="00EF762F">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1E759C"/>
    <w:multiLevelType w:val="multilevel"/>
    <w:tmpl w:val="2AC408F4"/>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
    <w:nsid w:val="37311CF6"/>
    <w:multiLevelType w:val="hybridMultilevel"/>
    <w:tmpl w:val="D43E0D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37C70E3B"/>
    <w:multiLevelType w:val="hybridMultilevel"/>
    <w:tmpl w:val="349A54F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3E283DF5"/>
    <w:multiLevelType w:val="hybridMultilevel"/>
    <w:tmpl w:val="71E84D3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5B1E5385"/>
    <w:multiLevelType w:val="hybridMultilevel"/>
    <w:tmpl w:val="AD8E98D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nsid w:val="7F5E1ECD"/>
    <w:multiLevelType w:val="multilevel"/>
    <w:tmpl w:val="8C1C7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0"/>
  </w:num>
  <w:num w:numId="3">
    <w:abstractNumId w:val="1"/>
  </w:num>
  <w:num w:numId="4">
    <w:abstractNumId w:val="7"/>
  </w:num>
  <w:num w:numId="5">
    <w:abstractNumId w:val="6"/>
  </w:num>
  <w:num w:numId="6">
    <w:abstractNumId w:val="2"/>
  </w:num>
  <w:num w:numId="7">
    <w:abstractNumId w:val="4"/>
  </w:num>
  <w:num w:numId="8">
    <w:abstractNumId w:val="3"/>
  </w:num>
  <w:num w:numId="9">
    <w:abstractNumId w:val="9"/>
  </w:num>
  <w:num w:numId="10">
    <w:abstractNumId w:val="5"/>
  </w:num>
  <w:num w:numId="1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ACB"/>
    <w:rsid w:val="0000184F"/>
    <w:rsid w:val="00001C58"/>
    <w:rsid w:val="00007D98"/>
    <w:rsid w:val="00022F4A"/>
    <w:rsid w:val="0002480A"/>
    <w:rsid w:val="0002573D"/>
    <w:rsid w:val="00026CFD"/>
    <w:rsid w:val="00051831"/>
    <w:rsid w:val="00055FAA"/>
    <w:rsid w:val="00056D76"/>
    <w:rsid w:val="00056F66"/>
    <w:rsid w:val="00074E09"/>
    <w:rsid w:val="0007699F"/>
    <w:rsid w:val="00085D15"/>
    <w:rsid w:val="00095B4D"/>
    <w:rsid w:val="000A112D"/>
    <w:rsid w:val="000A6793"/>
    <w:rsid w:val="000C77C4"/>
    <w:rsid w:val="000D3FA1"/>
    <w:rsid w:val="000D435D"/>
    <w:rsid w:val="000E2212"/>
    <w:rsid w:val="000E2F57"/>
    <w:rsid w:val="000E3567"/>
    <w:rsid w:val="000F0C10"/>
    <w:rsid w:val="000F19A3"/>
    <w:rsid w:val="000F3F63"/>
    <w:rsid w:val="000F4844"/>
    <w:rsid w:val="000F589B"/>
    <w:rsid w:val="000F748F"/>
    <w:rsid w:val="00103C97"/>
    <w:rsid w:val="00107803"/>
    <w:rsid w:val="00117FFB"/>
    <w:rsid w:val="001260B7"/>
    <w:rsid w:val="00133A43"/>
    <w:rsid w:val="001340FE"/>
    <w:rsid w:val="00134758"/>
    <w:rsid w:val="00135B28"/>
    <w:rsid w:val="00136802"/>
    <w:rsid w:val="00136D88"/>
    <w:rsid w:val="00137280"/>
    <w:rsid w:val="00142425"/>
    <w:rsid w:val="0014258F"/>
    <w:rsid w:val="001439E4"/>
    <w:rsid w:val="00146622"/>
    <w:rsid w:val="001510BA"/>
    <w:rsid w:val="001510DB"/>
    <w:rsid w:val="00156E9E"/>
    <w:rsid w:val="00157C89"/>
    <w:rsid w:val="00161008"/>
    <w:rsid w:val="00170B31"/>
    <w:rsid w:val="00170E2D"/>
    <w:rsid w:val="0017202E"/>
    <w:rsid w:val="001770A4"/>
    <w:rsid w:val="00183588"/>
    <w:rsid w:val="00197095"/>
    <w:rsid w:val="001A168E"/>
    <w:rsid w:val="001A3D2F"/>
    <w:rsid w:val="001B13CA"/>
    <w:rsid w:val="001B24B7"/>
    <w:rsid w:val="001B2F25"/>
    <w:rsid w:val="001C02E4"/>
    <w:rsid w:val="001C39CA"/>
    <w:rsid w:val="001C4638"/>
    <w:rsid w:val="001D2A7A"/>
    <w:rsid w:val="001D37B8"/>
    <w:rsid w:val="001E0E87"/>
    <w:rsid w:val="001E7254"/>
    <w:rsid w:val="001E7FDA"/>
    <w:rsid w:val="001F0B2E"/>
    <w:rsid w:val="001F5869"/>
    <w:rsid w:val="001F630B"/>
    <w:rsid w:val="00215F2F"/>
    <w:rsid w:val="0021744E"/>
    <w:rsid w:val="0022616A"/>
    <w:rsid w:val="00226E60"/>
    <w:rsid w:val="00231A9D"/>
    <w:rsid w:val="00251D34"/>
    <w:rsid w:val="00256B6F"/>
    <w:rsid w:val="00260824"/>
    <w:rsid w:val="0028488F"/>
    <w:rsid w:val="00284E5F"/>
    <w:rsid w:val="002857FF"/>
    <w:rsid w:val="00295FFB"/>
    <w:rsid w:val="00296F23"/>
    <w:rsid w:val="002A0B10"/>
    <w:rsid w:val="002A197F"/>
    <w:rsid w:val="002A5130"/>
    <w:rsid w:val="002A7E7B"/>
    <w:rsid w:val="002B29C4"/>
    <w:rsid w:val="002C0643"/>
    <w:rsid w:val="002C5788"/>
    <w:rsid w:val="002D0D07"/>
    <w:rsid w:val="002D5946"/>
    <w:rsid w:val="002E2BB3"/>
    <w:rsid w:val="002E539F"/>
    <w:rsid w:val="002E7A75"/>
    <w:rsid w:val="002F17B2"/>
    <w:rsid w:val="002F4AA2"/>
    <w:rsid w:val="002F5284"/>
    <w:rsid w:val="002F5BCD"/>
    <w:rsid w:val="002F5E39"/>
    <w:rsid w:val="002F6ACB"/>
    <w:rsid w:val="002F7F84"/>
    <w:rsid w:val="00302745"/>
    <w:rsid w:val="003028C4"/>
    <w:rsid w:val="00307700"/>
    <w:rsid w:val="00307F1A"/>
    <w:rsid w:val="00311428"/>
    <w:rsid w:val="0031212A"/>
    <w:rsid w:val="00321CE5"/>
    <w:rsid w:val="00336EA4"/>
    <w:rsid w:val="00340C3F"/>
    <w:rsid w:val="00360908"/>
    <w:rsid w:val="0036435C"/>
    <w:rsid w:val="0037240C"/>
    <w:rsid w:val="00383F66"/>
    <w:rsid w:val="00384BB9"/>
    <w:rsid w:val="00386C00"/>
    <w:rsid w:val="00387450"/>
    <w:rsid w:val="003A2943"/>
    <w:rsid w:val="003A5888"/>
    <w:rsid w:val="003B01BC"/>
    <w:rsid w:val="003B2669"/>
    <w:rsid w:val="003C24E8"/>
    <w:rsid w:val="003D517D"/>
    <w:rsid w:val="003D5434"/>
    <w:rsid w:val="003F23DA"/>
    <w:rsid w:val="003F35BE"/>
    <w:rsid w:val="003F3BE9"/>
    <w:rsid w:val="00403297"/>
    <w:rsid w:val="0040784B"/>
    <w:rsid w:val="004131A6"/>
    <w:rsid w:val="00416556"/>
    <w:rsid w:val="004208D0"/>
    <w:rsid w:val="00422ABE"/>
    <w:rsid w:val="0042336B"/>
    <w:rsid w:val="00426206"/>
    <w:rsid w:val="004268BA"/>
    <w:rsid w:val="004321C9"/>
    <w:rsid w:val="0044443C"/>
    <w:rsid w:val="004457AE"/>
    <w:rsid w:val="0044664A"/>
    <w:rsid w:val="004474F0"/>
    <w:rsid w:val="00447F41"/>
    <w:rsid w:val="0045269A"/>
    <w:rsid w:val="00452DC9"/>
    <w:rsid w:val="0046298A"/>
    <w:rsid w:val="00466B20"/>
    <w:rsid w:val="00475820"/>
    <w:rsid w:val="00496E1C"/>
    <w:rsid w:val="00496FA5"/>
    <w:rsid w:val="004972C8"/>
    <w:rsid w:val="004A1BC4"/>
    <w:rsid w:val="004A3D55"/>
    <w:rsid w:val="004A650D"/>
    <w:rsid w:val="004C371C"/>
    <w:rsid w:val="004C4952"/>
    <w:rsid w:val="004C6649"/>
    <w:rsid w:val="004D49B9"/>
    <w:rsid w:val="004D537B"/>
    <w:rsid w:val="004D6494"/>
    <w:rsid w:val="004E3A7B"/>
    <w:rsid w:val="004E5122"/>
    <w:rsid w:val="004E5136"/>
    <w:rsid w:val="004E5368"/>
    <w:rsid w:val="004F3D3C"/>
    <w:rsid w:val="004F4976"/>
    <w:rsid w:val="005115A0"/>
    <w:rsid w:val="00515998"/>
    <w:rsid w:val="0054641B"/>
    <w:rsid w:val="00561259"/>
    <w:rsid w:val="005676CB"/>
    <w:rsid w:val="00570D14"/>
    <w:rsid w:val="00575D70"/>
    <w:rsid w:val="00575E61"/>
    <w:rsid w:val="0058208A"/>
    <w:rsid w:val="00582C54"/>
    <w:rsid w:val="00583112"/>
    <w:rsid w:val="005907D6"/>
    <w:rsid w:val="00593D76"/>
    <w:rsid w:val="005964F9"/>
    <w:rsid w:val="005A009F"/>
    <w:rsid w:val="005B1EB4"/>
    <w:rsid w:val="005B361C"/>
    <w:rsid w:val="005B4ACF"/>
    <w:rsid w:val="005B5A1D"/>
    <w:rsid w:val="005B7D7C"/>
    <w:rsid w:val="005C0F7F"/>
    <w:rsid w:val="005C2AB1"/>
    <w:rsid w:val="005C7A8C"/>
    <w:rsid w:val="005E2F60"/>
    <w:rsid w:val="005E2F69"/>
    <w:rsid w:val="005E3CF6"/>
    <w:rsid w:val="005E7CE6"/>
    <w:rsid w:val="005F2839"/>
    <w:rsid w:val="00605338"/>
    <w:rsid w:val="00606D8E"/>
    <w:rsid w:val="0061163A"/>
    <w:rsid w:val="00611DE9"/>
    <w:rsid w:val="00614B8F"/>
    <w:rsid w:val="00617696"/>
    <w:rsid w:val="0062236C"/>
    <w:rsid w:val="00626720"/>
    <w:rsid w:val="00630A8F"/>
    <w:rsid w:val="006314C0"/>
    <w:rsid w:val="0063152A"/>
    <w:rsid w:val="00635AAC"/>
    <w:rsid w:val="0064314E"/>
    <w:rsid w:val="0064560A"/>
    <w:rsid w:val="00645701"/>
    <w:rsid w:val="00646520"/>
    <w:rsid w:val="00647530"/>
    <w:rsid w:val="006523BC"/>
    <w:rsid w:val="00660BE4"/>
    <w:rsid w:val="00662BDE"/>
    <w:rsid w:val="00663994"/>
    <w:rsid w:val="0066482B"/>
    <w:rsid w:val="00667BBB"/>
    <w:rsid w:val="00671081"/>
    <w:rsid w:val="00680AC1"/>
    <w:rsid w:val="00681036"/>
    <w:rsid w:val="006824BC"/>
    <w:rsid w:val="00684E8A"/>
    <w:rsid w:val="0068545F"/>
    <w:rsid w:val="006915A6"/>
    <w:rsid w:val="006A517D"/>
    <w:rsid w:val="006B18F6"/>
    <w:rsid w:val="006B54D1"/>
    <w:rsid w:val="006C3DFB"/>
    <w:rsid w:val="006D4581"/>
    <w:rsid w:val="006F000E"/>
    <w:rsid w:val="006F4236"/>
    <w:rsid w:val="006F58FA"/>
    <w:rsid w:val="00705C46"/>
    <w:rsid w:val="00710688"/>
    <w:rsid w:val="00720D34"/>
    <w:rsid w:val="00720F78"/>
    <w:rsid w:val="00722C38"/>
    <w:rsid w:val="00732D26"/>
    <w:rsid w:val="00734DAC"/>
    <w:rsid w:val="00736A7D"/>
    <w:rsid w:val="00745A4F"/>
    <w:rsid w:val="00754DE5"/>
    <w:rsid w:val="00761BE5"/>
    <w:rsid w:val="00761E89"/>
    <w:rsid w:val="007628B5"/>
    <w:rsid w:val="00763FDA"/>
    <w:rsid w:val="00764E84"/>
    <w:rsid w:val="00765367"/>
    <w:rsid w:val="00766BEC"/>
    <w:rsid w:val="00771EE0"/>
    <w:rsid w:val="007752CD"/>
    <w:rsid w:val="0077797E"/>
    <w:rsid w:val="0078063C"/>
    <w:rsid w:val="00784CDF"/>
    <w:rsid w:val="007930BF"/>
    <w:rsid w:val="007A743A"/>
    <w:rsid w:val="007C078A"/>
    <w:rsid w:val="007D40A4"/>
    <w:rsid w:val="007E18CF"/>
    <w:rsid w:val="007E2D66"/>
    <w:rsid w:val="007E2D99"/>
    <w:rsid w:val="007E7388"/>
    <w:rsid w:val="007F2DD7"/>
    <w:rsid w:val="007F72DF"/>
    <w:rsid w:val="00804C05"/>
    <w:rsid w:val="00805154"/>
    <w:rsid w:val="008073EE"/>
    <w:rsid w:val="00810B9B"/>
    <w:rsid w:val="00810BBF"/>
    <w:rsid w:val="00816A3D"/>
    <w:rsid w:val="00823700"/>
    <w:rsid w:val="008316CA"/>
    <w:rsid w:val="00834370"/>
    <w:rsid w:val="0083658B"/>
    <w:rsid w:val="00841634"/>
    <w:rsid w:val="0084163F"/>
    <w:rsid w:val="008444EB"/>
    <w:rsid w:val="00845BE2"/>
    <w:rsid w:val="00851C7A"/>
    <w:rsid w:val="0086288C"/>
    <w:rsid w:val="008628AC"/>
    <w:rsid w:val="0086411C"/>
    <w:rsid w:val="00866EB8"/>
    <w:rsid w:val="00870569"/>
    <w:rsid w:val="00871263"/>
    <w:rsid w:val="00873697"/>
    <w:rsid w:val="008811CD"/>
    <w:rsid w:val="008848C2"/>
    <w:rsid w:val="00886E81"/>
    <w:rsid w:val="008A5D1E"/>
    <w:rsid w:val="008A5D2A"/>
    <w:rsid w:val="008A6E54"/>
    <w:rsid w:val="008B2400"/>
    <w:rsid w:val="008B6925"/>
    <w:rsid w:val="008B7735"/>
    <w:rsid w:val="008C137F"/>
    <w:rsid w:val="008C3FC3"/>
    <w:rsid w:val="008D7C4B"/>
    <w:rsid w:val="008E08FA"/>
    <w:rsid w:val="008E7119"/>
    <w:rsid w:val="008F3439"/>
    <w:rsid w:val="008F427C"/>
    <w:rsid w:val="008F5ED4"/>
    <w:rsid w:val="00907516"/>
    <w:rsid w:val="00913DF4"/>
    <w:rsid w:val="00922F7D"/>
    <w:rsid w:val="0092561F"/>
    <w:rsid w:val="009322EE"/>
    <w:rsid w:val="00932676"/>
    <w:rsid w:val="00934F0C"/>
    <w:rsid w:val="009407CC"/>
    <w:rsid w:val="00941892"/>
    <w:rsid w:val="0094339D"/>
    <w:rsid w:val="00944E1D"/>
    <w:rsid w:val="0094764D"/>
    <w:rsid w:val="00951604"/>
    <w:rsid w:val="00953F10"/>
    <w:rsid w:val="009550F9"/>
    <w:rsid w:val="00973C2A"/>
    <w:rsid w:val="009956E2"/>
    <w:rsid w:val="00995C92"/>
    <w:rsid w:val="009A32F9"/>
    <w:rsid w:val="009B6C4F"/>
    <w:rsid w:val="009C60AD"/>
    <w:rsid w:val="009D14B2"/>
    <w:rsid w:val="009D313B"/>
    <w:rsid w:val="009D783F"/>
    <w:rsid w:val="009F16FB"/>
    <w:rsid w:val="009F35E4"/>
    <w:rsid w:val="00A029A8"/>
    <w:rsid w:val="00A04E92"/>
    <w:rsid w:val="00A11674"/>
    <w:rsid w:val="00A20613"/>
    <w:rsid w:val="00A24D87"/>
    <w:rsid w:val="00A414AD"/>
    <w:rsid w:val="00A424B4"/>
    <w:rsid w:val="00A44BDA"/>
    <w:rsid w:val="00A501A6"/>
    <w:rsid w:val="00A50910"/>
    <w:rsid w:val="00A50CD2"/>
    <w:rsid w:val="00A57425"/>
    <w:rsid w:val="00A653E1"/>
    <w:rsid w:val="00A6746F"/>
    <w:rsid w:val="00A71301"/>
    <w:rsid w:val="00A72326"/>
    <w:rsid w:val="00A746E4"/>
    <w:rsid w:val="00A74BC3"/>
    <w:rsid w:val="00A82303"/>
    <w:rsid w:val="00A928DD"/>
    <w:rsid w:val="00AA2494"/>
    <w:rsid w:val="00AA3A31"/>
    <w:rsid w:val="00AA7D8A"/>
    <w:rsid w:val="00AD386C"/>
    <w:rsid w:val="00AD5423"/>
    <w:rsid w:val="00AD761A"/>
    <w:rsid w:val="00AE4770"/>
    <w:rsid w:val="00AF24F5"/>
    <w:rsid w:val="00AF6C38"/>
    <w:rsid w:val="00AF7412"/>
    <w:rsid w:val="00B0247C"/>
    <w:rsid w:val="00B029DD"/>
    <w:rsid w:val="00B10804"/>
    <w:rsid w:val="00B117B0"/>
    <w:rsid w:val="00B12E2D"/>
    <w:rsid w:val="00B174B5"/>
    <w:rsid w:val="00B2777F"/>
    <w:rsid w:val="00B32621"/>
    <w:rsid w:val="00B34D39"/>
    <w:rsid w:val="00B35D20"/>
    <w:rsid w:val="00B462ED"/>
    <w:rsid w:val="00B650B6"/>
    <w:rsid w:val="00B72ABB"/>
    <w:rsid w:val="00B731F1"/>
    <w:rsid w:val="00B73666"/>
    <w:rsid w:val="00B81D30"/>
    <w:rsid w:val="00B82D57"/>
    <w:rsid w:val="00B9075E"/>
    <w:rsid w:val="00B90CE9"/>
    <w:rsid w:val="00BC635A"/>
    <w:rsid w:val="00BC7DCC"/>
    <w:rsid w:val="00BD0D7E"/>
    <w:rsid w:val="00BD6B02"/>
    <w:rsid w:val="00BE5492"/>
    <w:rsid w:val="00BE6FCC"/>
    <w:rsid w:val="00BF1B11"/>
    <w:rsid w:val="00BF26F7"/>
    <w:rsid w:val="00BF47CA"/>
    <w:rsid w:val="00C051D6"/>
    <w:rsid w:val="00C1567B"/>
    <w:rsid w:val="00C22163"/>
    <w:rsid w:val="00C22F9B"/>
    <w:rsid w:val="00C2412F"/>
    <w:rsid w:val="00C25D58"/>
    <w:rsid w:val="00C2682F"/>
    <w:rsid w:val="00C30958"/>
    <w:rsid w:val="00C43E5E"/>
    <w:rsid w:val="00C47226"/>
    <w:rsid w:val="00C47D16"/>
    <w:rsid w:val="00C6253F"/>
    <w:rsid w:val="00C71A63"/>
    <w:rsid w:val="00C73D73"/>
    <w:rsid w:val="00C73D89"/>
    <w:rsid w:val="00C7511A"/>
    <w:rsid w:val="00C76982"/>
    <w:rsid w:val="00C769E4"/>
    <w:rsid w:val="00C80152"/>
    <w:rsid w:val="00C86B7B"/>
    <w:rsid w:val="00C879FE"/>
    <w:rsid w:val="00C90943"/>
    <w:rsid w:val="00C94493"/>
    <w:rsid w:val="00C9792C"/>
    <w:rsid w:val="00CA287E"/>
    <w:rsid w:val="00CC0E0B"/>
    <w:rsid w:val="00CD0A4B"/>
    <w:rsid w:val="00CD18DD"/>
    <w:rsid w:val="00CE0E70"/>
    <w:rsid w:val="00CE30D3"/>
    <w:rsid w:val="00CE5922"/>
    <w:rsid w:val="00CE6D7B"/>
    <w:rsid w:val="00CE77B8"/>
    <w:rsid w:val="00CF094F"/>
    <w:rsid w:val="00CF0BF0"/>
    <w:rsid w:val="00CF21D2"/>
    <w:rsid w:val="00CF25F2"/>
    <w:rsid w:val="00CF3B81"/>
    <w:rsid w:val="00CF3C1D"/>
    <w:rsid w:val="00D04519"/>
    <w:rsid w:val="00D05A88"/>
    <w:rsid w:val="00D05CDF"/>
    <w:rsid w:val="00D05FCB"/>
    <w:rsid w:val="00D11341"/>
    <w:rsid w:val="00D16972"/>
    <w:rsid w:val="00D17149"/>
    <w:rsid w:val="00D32200"/>
    <w:rsid w:val="00D4021F"/>
    <w:rsid w:val="00D40E23"/>
    <w:rsid w:val="00D41A32"/>
    <w:rsid w:val="00D41F02"/>
    <w:rsid w:val="00D516AA"/>
    <w:rsid w:val="00D53731"/>
    <w:rsid w:val="00D93424"/>
    <w:rsid w:val="00D953CF"/>
    <w:rsid w:val="00D97AC2"/>
    <w:rsid w:val="00DA241E"/>
    <w:rsid w:val="00DA2A71"/>
    <w:rsid w:val="00DA3B0F"/>
    <w:rsid w:val="00DB03B8"/>
    <w:rsid w:val="00DB09E2"/>
    <w:rsid w:val="00DB0E54"/>
    <w:rsid w:val="00DB1753"/>
    <w:rsid w:val="00DB5EE2"/>
    <w:rsid w:val="00DC1F57"/>
    <w:rsid w:val="00DC5FB2"/>
    <w:rsid w:val="00DC65F9"/>
    <w:rsid w:val="00DD4C9A"/>
    <w:rsid w:val="00DD79FC"/>
    <w:rsid w:val="00DE3A31"/>
    <w:rsid w:val="00DF1006"/>
    <w:rsid w:val="00DF4E46"/>
    <w:rsid w:val="00E01A57"/>
    <w:rsid w:val="00E15206"/>
    <w:rsid w:val="00E212B1"/>
    <w:rsid w:val="00E24DF2"/>
    <w:rsid w:val="00E2611B"/>
    <w:rsid w:val="00E26D1B"/>
    <w:rsid w:val="00E35314"/>
    <w:rsid w:val="00E40D0D"/>
    <w:rsid w:val="00E433A7"/>
    <w:rsid w:val="00E4383D"/>
    <w:rsid w:val="00E46B5C"/>
    <w:rsid w:val="00E47E78"/>
    <w:rsid w:val="00E5474A"/>
    <w:rsid w:val="00E54872"/>
    <w:rsid w:val="00E61B0B"/>
    <w:rsid w:val="00E63397"/>
    <w:rsid w:val="00E64E86"/>
    <w:rsid w:val="00E71E1A"/>
    <w:rsid w:val="00E73D1B"/>
    <w:rsid w:val="00E8193E"/>
    <w:rsid w:val="00E86978"/>
    <w:rsid w:val="00E97B71"/>
    <w:rsid w:val="00EA113D"/>
    <w:rsid w:val="00EB1D42"/>
    <w:rsid w:val="00EB222B"/>
    <w:rsid w:val="00EB5B43"/>
    <w:rsid w:val="00EC7C43"/>
    <w:rsid w:val="00ED2F07"/>
    <w:rsid w:val="00ED3FEB"/>
    <w:rsid w:val="00EE1555"/>
    <w:rsid w:val="00EE702F"/>
    <w:rsid w:val="00EF7567"/>
    <w:rsid w:val="00EF762F"/>
    <w:rsid w:val="00F0116C"/>
    <w:rsid w:val="00F01BFA"/>
    <w:rsid w:val="00F03169"/>
    <w:rsid w:val="00F04849"/>
    <w:rsid w:val="00F05C6D"/>
    <w:rsid w:val="00F147D4"/>
    <w:rsid w:val="00F15A17"/>
    <w:rsid w:val="00F17116"/>
    <w:rsid w:val="00F21ACF"/>
    <w:rsid w:val="00F24280"/>
    <w:rsid w:val="00F4788A"/>
    <w:rsid w:val="00F5009F"/>
    <w:rsid w:val="00F529F6"/>
    <w:rsid w:val="00F55183"/>
    <w:rsid w:val="00F56DE7"/>
    <w:rsid w:val="00F64CB5"/>
    <w:rsid w:val="00F66AC0"/>
    <w:rsid w:val="00F710C7"/>
    <w:rsid w:val="00F8091B"/>
    <w:rsid w:val="00F824D9"/>
    <w:rsid w:val="00F82A73"/>
    <w:rsid w:val="00F838F0"/>
    <w:rsid w:val="00F87E05"/>
    <w:rsid w:val="00F93D4D"/>
    <w:rsid w:val="00F97D9F"/>
    <w:rsid w:val="00FA06A7"/>
    <w:rsid w:val="00FA0F0F"/>
    <w:rsid w:val="00FB182B"/>
    <w:rsid w:val="00FB2F41"/>
    <w:rsid w:val="00FC330D"/>
    <w:rsid w:val="00FC35F5"/>
    <w:rsid w:val="00FD3F45"/>
    <w:rsid w:val="00FE0F0C"/>
    <w:rsid w:val="00FE3C8A"/>
    <w:rsid w:val="00FE4C04"/>
    <w:rsid w:val="00FE5F66"/>
    <w:rsid w:val="00FE691F"/>
    <w:rsid w:val="00FF7EC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7E48CB43-1369-4CD1-BB00-30FD5DC8B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2"/>
      </w:numPr>
      <w:tabs>
        <w:tab w:val="left" w:pos="1134"/>
      </w:tabs>
      <w:spacing w:before="240"/>
      <w:jc w:val="left"/>
      <w:outlineLvl w:val="2"/>
    </w:pPr>
    <w:rPr>
      <w:b/>
      <w:bCs/>
    </w:rPr>
  </w:style>
  <w:style w:type="paragraph" w:styleId="Nadpis4">
    <w:name w:val="heading 4"/>
    <w:basedOn w:val="Normln"/>
    <w:next w:val="Normln"/>
    <w:qFormat/>
    <w:pPr>
      <w:keepNext/>
      <w:numPr>
        <w:ilvl w:val="3"/>
        <w:numId w:val="2"/>
      </w:numPr>
      <w:spacing w:before="240"/>
      <w:jc w:val="left"/>
      <w:outlineLvl w:val="3"/>
    </w:pPr>
    <w:rPr>
      <w:b/>
      <w:bCs/>
      <w:i/>
      <w:iCs/>
    </w:rPr>
  </w:style>
  <w:style w:type="paragraph" w:styleId="Nadpis5">
    <w:name w:val="heading 5"/>
    <w:aliases w:val="Nepoužívaný 5"/>
    <w:basedOn w:val="Normln"/>
    <w:next w:val="Normln"/>
    <w:qFormat/>
    <w:pPr>
      <w:numPr>
        <w:ilvl w:val="4"/>
        <w:numId w:val="2"/>
      </w:numPr>
      <w:spacing w:before="240"/>
      <w:outlineLvl w:val="4"/>
    </w:pPr>
  </w:style>
  <w:style w:type="paragraph" w:styleId="Nadpis6">
    <w:name w:val="heading 6"/>
    <w:aliases w:val="Nepoužívaný 6"/>
    <w:basedOn w:val="Normln"/>
    <w:next w:val="Normln"/>
    <w:qFormat/>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pPr>
      <w:numPr>
        <w:ilvl w:val="6"/>
        <w:numId w:val="2"/>
      </w:numPr>
      <w:spacing w:before="240" w:after="60"/>
      <w:outlineLvl w:val="6"/>
    </w:pPr>
  </w:style>
  <w:style w:type="paragraph" w:styleId="Nadpis8">
    <w:name w:val="heading 8"/>
    <w:aliases w:val="Nepoužívaný 8"/>
    <w:basedOn w:val="Normln"/>
    <w:next w:val="Normln"/>
    <w:qFormat/>
    <w:pPr>
      <w:numPr>
        <w:ilvl w:val="7"/>
        <w:numId w:val="2"/>
      </w:numPr>
      <w:spacing w:before="240" w:after="60"/>
      <w:outlineLvl w:val="7"/>
    </w:pPr>
    <w:rPr>
      <w:i/>
      <w:iCs/>
    </w:rPr>
  </w:style>
  <w:style w:type="paragraph" w:styleId="Nadpis9">
    <w:name w:val="heading 9"/>
    <w:aliases w:val="Nepoužívaný 9"/>
    <w:basedOn w:val="Normln"/>
    <w:next w:val="Normln"/>
    <w:qFormat/>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uiPriority w:val="22"/>
    <w:qFormat/>
    <w:rPr>
      <w:b/>
      <w:bCs/>
    </w:rPr>
  </w:style>
  <w:style w:type="character" w:customStyle="1" w:styleId="Zvraznn">
    <w:name w:val="Zvýraznění"/>
    <w:uiPriority w:val="20"/>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link w:val="TextkomenteChar"/>
    <w:semiHidden/>
    <w:rPr>
      <w:sz w:val="20"/>
      <w:szCs w:val="20"/>
    </w:rPr>
  </w:style>
  <w:style w:type="paragraph" w:customStyle="1" w:styleId="st-slice">
    <w:name w:val="Část-číslice"/>
    <w:basedOn w:val="st"/>
    <w:pPr>
      <w:numPr>
        <w:numId w:val="4"/>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Normlnweb">
    <w:name w:val="Normal (Web)"/>
    <w:basedOn w:val="Normln"/>
    <w:uiPriority w:val="99"/>
    <w:semiHidden/>
    <w:unhideWhenUsed/>
    <w:rsid w:val="00386C00"/>
    <w:pPr>
      <w:spacing w:before="100" w:beforeAutospacing="1" w:after="100" w:afterAutospacing="1" w:line="240" w:lineRule="auto"/>
      <w:jc w:val="left"/>
    </w:pPr>
  </w:style>
  <w:style w:type="paragraph" w:styleId="Odstavecseseznamem">
    <w:name w:val="List Paragraph"/>
    <w:basedOn w:val="Normln"/>
    <w:uiPriority w:val="34"/>
    <w:qFormat/>
    <w:rsid w:val="001340FE"/>
    <w:pPr>
      <w:spacing w:after="0" w:line="240" w:lineRule="auto"/>
      <w:ind w:left="720"/>
      <w:contextualSpacing/>
      <w:jc w:val="left"/>
    </w:pPr>
  </w:style>
  <w:style w:type="table" w:styleId="Mkatabulky">
    <w:name w:val="Table Grid"/>
    <w:basedOn w:val="Normlntabulka"/>
    <w:uiPriority w:val="59"/>
    <w:rsid w:val="00FB2F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0">
    <w:name w:val="st"/>
    <w:rsid w:val="00B731F1"/>
  </w:style>
  <w:style w:type="character" w:styleId="Zstupntext">
    <w:name w:val="Placeholder Text"/>
    <w:basedOn w:val="Standardnpsmoodstavce"/>
    <w:uiPriority w:val="99"/>
    <w:semiHidden/>
    <w:rsid w:val="0066482B"/>
    <w:rPr>
      <w:color w:val="808080"/>
    </w:rPr>
  </w:style>
  <w:style w:type="paragraph" w:styleId="FormtovanvHTML">
    <w:name w:val="HTML Preformatted"/>
    <w:basedOn w:val="Normln"/>
    <w:link w:val="FormtovanvHTMLChar"/>
    <w:uiPriority w:val="99"/>
    <w:semiHidden/>
    <w:unhideWhenUsed/>
    <w:rsid w:val="00170E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semiHidden/>
    <w:rsid w:val="00170E2D"/>
    <w:rPr>
      <w:rFonts w:ascii="Courier New" w:hAnsi="Courier New" w:cs="Courier New"/>
    </w:rPr>
  </w:style>
  <w:style w:type="paragraph" w:customStyle="1" w:styleId="Pa41">
    <w:name w:val="Pa41"/>
    <w:basedOn w:val="Normln"/>
    <w:next w:val="Normln"/>
    <w:uiPriority w:val="99"/>
    <w:rsid w:val="00321CE5"/>
    <w:pPr>
      <w:autoSpaceDE w:val="0"/>
      <w:autoSpaceDN w:val="0"/>
      <w:adjustRightInd w:val="0"/>
      <w:spacing w:after="0" w:line="231" w:lineRule="atLeast"/>
      <w:jc w:val="left"/>
    </w:pPr>
    <w:rPr>
      <w:rFonts w:ascii="Andulka Book Pro" w:hAnsi="Andulka Book Pro"/>
    </w:rPr>
  </w:style>
  <w:style w:type="paragraph" w:customStyle="1" w:styleId="Pa3">
    <w:name w:val="Pa3"/>
    <w:basedOn w:val="Normln"/>
    <w:next w:val="Normln"/>
    <w:uiPriority w:val="99"/>
    <w:rsid w:val="0037240C"/>
    <w:pPr>
      <w:autoSpaceDE w:val="0"/>
      <w:autoSpaceDN w:val="0"/>
      <w:adjustRightInd w:val="0"/>
      <w:spacing w:after="0" w:line="301" w:lineRule="atLeast"/>
      <w:jc w:val="left"/>
    </w:pPr>
    <w:rPr>
      <w:rFonts w:ascii="Andulka Book Pro" w:hAnsi="Andulka Book Pro"/>
    </w:rPr>
  </w:style>
  <w:style w:type="paragraph" w:customStyle="1" w:styleId="Pa39">
    <w:name w:val="Pa39"/>
    <w:basedOn w:val="Normln"/>
    <w:next w:val="Normln"/>
    <w:uiPriority w:val="99"/>
    <w:rsid w:val="0037240C"/>
    <w:pPr>
      <w:autoSpaceDE w:val="0"/>
      <w:autoSpaceDN w:val="0"/>
      <w:adjustRightInd w:val="0"/>
      <w:spacing w:after="0" w:line="231" w:lineRule="atLeast"/>
      <w:jc w:val="left"/>
    </w:pPr>
    <w:rPr>
      <w:rFonts w:ascii="Andulka Book Pro" w:hAnsi="Andulka Book Pro"/>
    </w:rPr>
  </w:style>
  <w:style w:type="paragraph" w:customStyle="1" w:styleId="Pa42">
    <w:name w:val="Pa42"/>
    <w:basedOn w:val="Normln"/>
    <w:next w:val="Normln"/>
    <w:uiPriority w:val="99"/>
    <w:rsid w:val="0037240C"/>
    <w:pPr>
      <w:autoSpaceDE w:val="0"/>
      <w:autoSpaceDN w:val="0"/>
      <w:adjustRightInd w:val="0"/>
      <w:spacing w:after="0" w:line="231" w:lineRule="atLeast"/>
      <w:jc w:val="left"/>
    </w:pPr>
    <w:rPr>
      <w:rFonts w:ascii="Andulka Book Pro" w:hAnsi="Andulka Book Pro"/>
    </w:rPr>
  </w:style>
  <w:style w:type="character" w:customStyle="1" w:styleId="A10">
    <w:name w:val="A10"/>
    <w:uiPriority w:val="99"/>
    <w:rsid w:val="0037240C"/>
    <w:rPr>
      <w:rFonts w:cs="Andulka Book Pro"/>
      <w:color w:val="000000"/>
      <w:sz w:val="23"/>
      <w:szCs w:val="23"/>
    </w:rPr>
  </w:style>
  <w:style w:type="paragraph" w:customStyle="1" w:styleId="Default">
    <w:name w:val="Default"/>
    <w:rsid w:val="00F710C7"/>
    <w:pPr>
      <w:autoSpaceDE w:val="0"/>
      <w:autoSpaceDN w:val="0"/>
      <w:adjustRightInd w:val="0"/>
    </w:pPr>
    <w:rPr>
      <w:rFonts w:ascii="Arial" w:hAnsi="Arial" w:cs="Arial"/>
      <w:color w:val="000000"/>
      <w:sz w:val="24"/>
      <w:szCs w:val="24"/>
    </w:rPr>
  </w:style>
  <w:style w:type="paragraph" w:styleId="Pedmtkomente">
    <w:name w:val="annotation subject"/>
    <w:basedOn w:val="Textkomente"/>
    <w:next w:val="Textkomente"/>
    <w:link w:val="PedmtkomenteChar"/>
    <w:uiPriority w:val="99"/>
    <w:semiHidden/>
    <w:unhideWhenUsed/>
    <w:rsid w:val="004A1BC4"/>
    <w:pPr>
      <w:spacing w:line="240" w:lineRule="auto"/>
    </w:pPr>
    <w:rPr>
      <w:b/>
      <w:bCs/>
    </w:rPr>
  </w:style>
  <w:style w:type="character" w:customStyle="1" w:styleId="TextkomenteChar">
    <w:name w:val="Text komentáře Char"/>
    <w:basedOn w:val="Standardnpsmoodstavce"/>
    <w:link w:val="Textkomente"/>
    <w:semiHidden/>
    <w:rsid w:val="004A1BC4"/>
  </w:style>
  <w:style w:type="character" w:customStyle="1" w:styleId="PedmtkomenteChar">
    <w:name w:val="Předmět komentáře Char"/>
    <w:basedOn w:val="TextkomenteChar"/>
    <w:link w:val="Pedmtkomente"/>
    <w:uiPriority w:val="99"/>
    <w:semiHidden/>
    <w:rsid w:val="004A1BC4"/>
    <w:rPr>
      <w:b/>
      <w:bCs/>
    </w:rPr>
  </w:style>
  <w:style w:type="paragraph" w:styleId="Textbubliny">
    <w:name w:val="Balloon Text"/>
    <w:basedOn w:val="Normln"/>
    <w:link w:val="TextbublinyChar"/>
    <w:uiPriority w:val="99"/>
    <w:semiHidden/>
    <w:unhideWhenUsed/>
    <w:rsid w:val="004A1BC4"/>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4A1BC4"/>
    <w:rPr>
      <w:rFonts w:ascii="Segoe UI" w:hAnsi="Segoe UI" w:cs="Segoe UI"/>
      <w:sz w:val="18"/>
      <w:szCs w:val="18"/>
    </w:rPr>
  </w:style>
  <w:style w:type="character" w:customStyle="1" w:styleId="apple-converted-space">
    <w:name w:val="apple-converted-space"/>
    <w:basedOn w:val="Standardnpsmoodstavce"/>
    <w:rsid w:val="000D3FA1"/>
  </w:style>
  <w:style w:type="character" w:styleId="Zdraznn">
    <w:name w:val="Emphasis"/>
    <w:basedOn w:val="Standardnpsmoodstavce"/>
    <w:uiPriority w:val="20"/>
    <w:qFormat/>
    <w:rsid w:val="000D3FA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72185">
      <w:bodyDiv w:val="1"/>
      <w:marLeft w:val="0"/>
      <w:marRight w:val="0"/>
      <w:marTop w:val="0"/>
      <w:marBottom w:val="0"/>
      <w:divBdr>
        <w:top w:val="none" w:sz="0" w:space="0" w:color="auto"/>
        <w:left w:val="none" w:sz="0" w:space="0" w:color="auto"/>
        <w:bottom w:val="none" w:sz="0" w:space="0" w:color="auto"/>
        <w:right w:val="none" w:sz="0" w:space="0" w:color="auto"/>
      </w:divBdr>
      <w:divsChild>
        <w:div w:id="2007512841">
          <w:marLeft w:val="432"/>
          <w:marRight w:val="0"/>
          <w:marTop w:val="360"/>
          <w:marBottom w:val="0"/>
          <w:divBdr>
            <w:top w:val="none" w:sz="0" w:space="0" w:color="auto"/>
            <w:left w:val="none" w:sz="0" w:space="0" w:color="auto"/>
            <w:bottom w:val="none" w:sz="0" w:space="0" w:color="auto"/>
            <w:right w:val="none" w:sz="0" w:space="0" w:color="auto"/>
          </w:divBdr>
        </w:div>
        <w:div w:id="643589025">
          <w:marLeft w:val="432"/>
          <w:marRight w:val="0"/>
          <w:marTop w:val="360"/>
          <w:marBottom w:val="0"/>
          <w:divBdr>
            <w:top w:val="none" w:sz="0" w:space="0" w:color="auto"/>
            <w:left w:val="none" w:sz="0" w:space="0" w:color="auto"/>
            <w:bottom w:val="none" w:sz="0" w:space="0" w:color="auto"/>
            <w:right w:val="none" w:sz="0" w:space="0" w:color="auto"/>
          </w:divBdr>
        </w:div>
        <w:div w:id="869993130">
          <w:marLeft w:val="432"/>
          <w:marRight w:val="0"/>
          <w:marTop w:val="360"/>
          <w:marBottom w:val="0"/>
          <w:divBdr>
            <w:top w:val="none" w:sz="0" w:space="0" w:color="auto"/>
            <w:left w:val="none" w:sz="0" w:space="0" w:color="auto"/>
            <w:bottom w:val="none" w:sz="0" w:space="0" w:color="auto"/>
            <w:right w:val="none" w:sz="0" w:space="0" w:color="auto"/>
          </w:divBdr>
        </w:div>
        <w:div w:id="331026289">
          <w:marLeft w:val="432"/>
          <w:marRight w:val="0"/>
          <w:marTop w:val="360"/>
          <w:marBottom w:val="0"/>
          <w:divBdr>
            <w:top w:val="none" w:sz="0" w:space="0" w:color="auto"/>
            <w:left w:val="none" w:sz="0" w:space="0" w:color="auto"/>
            <w:bottom w:val="none" w:sz="0" w:space="0" w:color="auto"/>
            <w:right w:val="none" w:sz="0" w:space="0" w:color="auto"/>
          </w:divBdr>
        </w:div>
        <w:div w:id="1878002148">
          <w:marLeft w:val="432"/>
          <w:marRight w:val="0"/>
          <w:marTop w:val="360"/>
          <w:marBottom w:val="0"/>
          <w:divBdr>
            <w:top w:val="none" w:sz="0" w:space="0" w:color="auto"/>
            <w:left w:val="none" w:sz="0" w:space="0" w:color="auto"/>
            <w:bottom w:val="none" w:sz="0" w:space="0" w:color="auto"/>
            <w:right w:val="none" w:sz="0" w:space="0" w:color="auto"/>
          </w:divBdr>
        </w:div>
      </w:divsChild>
    </w:div>
    <w:div w:id="129709600">
      <w:bodyDiv w:val="1"/>
      <w:marLeft w:val="0"/>
      <w:marRight w:val="0"/>
      <w:marTop w:val="0"/>
      <w:marBottom w:val="0"/>
      <w:divBdr>
        <w:top w:val="none" w:sz="0" w:space="0" w:color="auto"/>
        <w:left w:val="none" w:sz="0" w:space="0" w:color="auto"/>
        <w:bottom w:val="none" w:sz="0" w:space="0" w:color="auto"/>
        <w:right w:val="none" w:sz="0" w:space="0" w:color="auto"/>
      </w:divBdr>
    </w:div>
    <w:div w:id="172763997">
      <w:bodyDiv w:val="1"/>
      <w:marLeft w:val="0"/>
      <w:marRight w:val="0"/>
      <w:marTop w:val="0"/>
      <w:marBottom w:val="0"/>
      <w:divBdr>
        <w:top w:val="none" w:sz="0" w:space="0" w:color="auto"/>
        <w:left w:val="none" w:sz="0" w:space="0" w:color="auto"/>
        <w:bottom w:val="none" w:sz="0" w:space="0" w:color="auto"/>
        <w:right w:val="none" w:sz="0" w:space="0" w:color="auto"/>
      </w:divBdr>
    </w:div>
    <w:div w:id="257717362">
      <w:bodyDiv w:val="1"/>
      <w:marLeft w:val="0"/>
      <w:marRight w:val="0"/>
      <w:marTop w:val="0"/>
      <w:marBottom w:val="0"/>
      <w:divBdr>
        <w:top w:val="none" w:sz="0" w:space="0" w:color="auto"/>
        <w:left w:val="none" w:sz="0" w:space="0" w:color="auto"/>
        <w:bottom w:val="none" w:sz="0" w:space="0" w:color="auto"/>
        <w:right w:val="none" w:sz="0" w:space="0" w:color="auto"/>
      </w:divBdr>
      <w:divsChild>
        <w:div w:id="322202979">
          <w:marLeft w:val="0"/>
          <w:marRight w:val="0"/>
          <w:marTop w:val="0"/>
          <w:marBottom w:val="0"/>
          <w:divBdr>
            <w:top w:val="none" w:sz="0" w:space="0" w:color="auto"/>
            <w:left w:val="none" w:sz="0" w:space="0" w:color="auto"/>
            <w:bottom w:val="none" w:sz="0" w:space="0" w:color="auto"/>
            <w:right w:val="none" w:sz="0" w:space="0" w:color="auto"/>
          </w:divBdr>
          <w:divsChild>
            <w:div w:id="124997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216968">
      <w:bodyDiv w:val="1"/>
      <w:marLeft w:val="0"/>
      <w:marRight w:val="0"/>
      <w:marTop w:val="0"/>
      <w:marBottom w:val="0"/>
      <w:divBdr>
        <w:top w:val="none" w:sz="0" w:space="0" w:color="auto"/>
        <w:left w:val="none" w:sz="0" w:space="0" w:color="auto"/>
        <w:bottom w:val="none" w:sz="0" w:space="0" w:color="auto"/>
        <w:right w:val="none" w:sz="0" w:space="0" w:color="auto"/>
      </w:divBdr>
      <w:divsChild>
        <w:div w:id="1484808108">
          <w:marLeft w:val="432"/>
          <w:marRight w:val="0"/>
          <w:marTop w:val="360"/>
          <w:marBottom w:val="0"/>
          <w:divBdr>
            <w:top w:val="none" w:sz="0" w:space="0" w:color="auto"/>
            <w:left w:val="none" w:sz="0" w:space="0" w:color="auto"/>
            <w:bottom w:val="none" w:sz="0" w:space="0" w:color="auto"/>
            <w:right w:val="none" w:sz="0" w:space="0" w:color="auto"/>
          </w:divBdr>
        </w:div>
        <w:div w:id="994070618">
          <w:marLeft w:val="432"/>
          <w:marRight w:val="0"/>
          <w:marTop w:val="360"/>
          <w:marBottom w:val="0"/>
          <w:divBdr>
            <w:top w:val="none" w:sz="0" w:space="0" w:color="auto"/>
            <w:left w:val="none" w:sz="0" w:space="0" w:color="auto"/>
            <w:bottom w:val="none" w:sz="0" w:space="0" w:color="auto"/>
            <w:right w:val="none" w:sz="0" w:space="0" w:color="auto"/>
          </w:divBdr>
        </w:div>
        <w:div w:id="455223408">
          <w:marLeft w:val="432"/>
          <w:marRight w:val="0"/>
          <w:marTop w:val="360"/>
          <w:marBottom w:val="0"/>
          <w:divBdr>
            <w:top w:val="none" w:sz="0" w:space="0" w:color="auto"/>
            <w:left w:val="none" w:sz="0" w:space="0" w:color="auto"/>
            <w:bottom w:val="none" w:sz="0" w:space="0" w:color="auto"/>
            <w:right w:val="none" w:sz="0" w:space="0" w:color="auto"/>
          </w:divBdr>
        </w:div>
        <w:div w:id="1058699113">
          <w:marLeft w:val="432"/>
          <w:marRight w:val="0"/>
          <w:marTop w:val="360"/>
          <w:marBottom w:val="0"/>
          <w:divBdr>
            <w:top w:val="none" w:sz="0" w:space="0" w:color="auto"/>
            <w:left w:val="none" w:sz="0" w:space="0" w:color="auto"/>
            <w:bottom w:val="none" w:sz="0" w:space="0" w:color="auto"/>
            <w:right w:val="none" w:sz="0" w:space="0" w:color="auto"/>
          </w:divBdr>
        </w:div>
        <w:div w:id="2078474837">
          <w:marLeft w:val="432"/>
          <w:marRight w:val="0"/>
          <w:marTop w:val="360"/>
          <w:marBottom w:val="0"/>
          <w:divBdr>
            <w:top w:val="none" w:sz="0" w:space="0" w:color="auto"/>
            <w:left w:val="none" w:sz="0" w:space="0" w:color="auto"/>
            <w:bottom w:val="none" w:sz="0" w:space="0" w:color="auto"/>
            <w:right w:val="none" w:sz="0" w:space="0" w:color="auto"/>
          </w:divBdr>
        </w:div>
      </w:divsChild>
    </w:div>
    <w:div w:id="304898661">
      <w:bodyDiv w:val="1"/>
      <w:marLeft w:val="0"/>
      <w:marRight w:val="0"/>
      <w:marTop w:val="0"/>
      <w:marBottom w:val="0"/>
      <w:divBdr>
        <w:top w:val="none" w:sz="0" w:space="0" w:color="auto"/>
        <w:left w:val="none" w:sz="0" w:space="0" w:color="auto"/>
        <w:bottom w:val="none" w:sz="0" w:space="0" w:color="auto"/>
        <w:right w:val="none" w:sz="0" w:space="0" w:color="auto"/>
      </w:divBdr>
      <w:divsChild>
        <w:div w:id="681860773">
          <w:marLeft w:val="0"/>
          <w:marRight w:val="0"/>
          <w:marTop w:val="0"/>
          <w:marBottom w:val="0"/>
          <w:divBdr>
            <w:top w:val="none" w:sz="0" w:space="0" w:color="auto"/>
            <w:left w:val="none" w:sz="0" w:space="0" w:color="auto"/>
            <w:bottom w:val="none" w:sz="0" w:space="0" w:color="auto"/>
            <w:right w:val="none" w:sz="0" w:space="0" w:color="auto"/>
          </w:divBdr>
        </w:div>
        <w:div w:id="1260917155">
          <w:marLeft w:val="0"/>
          <w:marRight w:val="0"/>
          <w:marTop w:val="0"/>
          <w:marBottom w:val="0"/>
          <w:divBdr>
            <w:top w:val="none" w:sz="0" w:space="0" w:color="auto"/>
            <w:left w:val="none" w:sz="0" w:space="0" w:color="auto"/>
            <w:bottom w:val="none" w:sz="0" w:space="0" w:color="auto"/>
            <w:right w:val="none" w:sz="0" w:space="0" w:color="auto"/>
          </w:divBdr>
        </w:div>
      </w:divsChild>
    </w:div>
    <w:div w:id="317879889">
      <w:bodyDiv w:val="1"/>
      <w:marLeft w:val="0"/>
      <w:marRight w:val="0"/>
      <w:marTop w:val="0"/>
      <w:marBottom w:val="0"/>
      <w:divBdr>
        <w:top w:val="none" w:sz="0" w:space="0" w:color="auto"/>
        <w:left w:val="none" w:sz="0" w:space="0" w:color="auto"/>
        <w:bottom w:val="none" w:sz="0" w:space="0" w:color="auto"/>
        <w:right w:val="none" w:sz="0" w:space="0" w:color="auto"/>
      </w:divBdr>
      <w:divsChild>
        <w:div w:id="1202858396">
          <w:marLeft w:val="432"/>
          <w:marRight w:val="0"/>
          <w:marTop w:val="360"/>
          <w:marBottom w:val="0"/>
          <w:divBdr>
            <w:top w:val="none" w:sz="0" w:space="0" w:color="auto"/>
            <w:left w:val="none" w:sz="0" w:space="0" w:color="auto"/>
            <w:bottom w:val="none" w:sz="0" w:space="0" w:color="auto"/>
            <w:right w:val="none" w:sz="0" w:space="0" w:color="auto"/>
          </w:divBdr>
        </w:div>
        <w:div w:id="1197159559">
          <w:marLeft w:val="432"/>
          <w:marRight w:val="0"/>
          <w:marTop w:val="360"/>
          <w:marBottom w:val="0"/>
          <w:divBdr>
            <w:top w:val="none" w:sz="0" w:space="0" w:color="auto"/>
            <w:left w:val="none" w:sz="0" w:space="0" w:color="auto"/>
            <w:bottom w:val="none" w:sz="0" w:space="0" w:color="auto"/>
            <w:right w:val="none" w:sz="0" w:space="0" w:color="auto"/>
          </w:divBdr>
        </w:div>
        <w:div w:id="588318250">
          <w:marLeft w:val="432"/>
          <w:marRight w:val="0"/>
          <w:marTop w:val="360"/>
          <w:marBottom w:val="0"/>
          <w:divBdr>
            <w:top w:val="none" w:sz="0" w:space="0" w:color="auto"/>
            <w:left w:val="none" w:sz="0" w:space="0" w:color="auto"/>
            <w:bottom w:val="none" w:sz="0" w:space="0" w:color="auto"/>
            <w:right w:val="none" w:sz="0" w:space="0" w:color="auto"/>
          </w:divBdr>
        </w:div>
      </w:divsChild>
    </w:div>
    <w:div w:id="416292849">
      <w:bodyDiv w:val="1"/>
      <w:marLeft w:val="0"/>
      <w:marRight w:val="0"/>
      <w:marTop w:val="0"/>
      <w:marBottom w:val="0"/>
      <w:divBdr>
        <w:top w:val="none" w:sz="0" w:space="0" w:color="auto"/>
        <w:left w:val="none" w:sz="0" w:space="0" w:color="auto"/>
        <w:bottom w:val="none" w:sz="0" w:space="0" w:color="auto"/>
        <w:right w:val="none" w:sz="0" w:space="0" w:color="auto"/>
      </w:divBdr>
      <w:divsChild>
        <w:div w:id="1113984665">
          <w:marLeft w:val="432"/>
          <w:marRight w:val="0"/>
          <w:marTop w:val="360"/>
          <w:marBottom w:val="0"/>
          <w:divBdr>
            <w:top w:val="none" w:sz="0" w:space="0" w:color="auto"/>
            <w:left w:val="none" w:sz="0" w:space="0" w:color="auto"/>
            <w:bottom w:val="none" w:sz="0" w:space="0" w:color="auto"/>
            <w:right w:val="none" w:sz="0" w:space="0" w:color="auto"/>
          </w:divBdr>
        </w:div>
      </w:divsChild>
    </w:div>
    <w:div w:id="494882079">
      <w:bodyDiv w:val="1"/>
      <w:marLeft w:val="0"/>
      <w:marRight w:val="0"/>
      <w:marTop w:val="0"/>
      <w:marBottom w:val="0"/>
      <w:divBdr>
        <w:top w:val="none" w:sz="0" w:space="0" w:color="auto"/>
        <w:left w:val="none" w:sz="0" w:space="0" w:color="auto"/>
        <w:bottom w:val="none" w:sz="0" w:space="0" w:color="auto"/>
        <w:right w:val="none" w:sz="0" w:space="0" w:color="auto"/>
      </w:divBdr>
      <w:divsChild>
        <w:div w:id="202644745">
          <w:marLeft w:val="432"/>
          <w:marRight w:val="0"/>
          <w:marTop w:val="360"/>
          <w:marBottom w:val="0"/>
          <w:divBdr>
            <w:top w:val="none" w:sz="0" w:space="0" w:color="auto"/>
            <w:left w:val="none" w:sz="0" w:space="0" w:color="auto"/>
            <w:bottom w:val="none" w:sz="0" w:space="0" w:color="auto"/>
            <w:right w:val="none" w:sz="0" w:space="0" w:color="auto"/>
          </w:divBdr>
        </w:div>
        <w:div w:id="1011176041">
          <w:marLeft w:val="432"/>
          <w:marRight w:val="0"/>
          <w:marTop w:val="360"/>
          <w:marBottom w:val="0"/>
          <w:divBdr>
            <w:top w:val="none" w:sz="0" w:space="0" w:color="auto"/>
            <w:left w:val="none" w:sz="0" w:space="0" w:color="auto"/>
            <w:bottom w:val="none" w:sz="0" w:space="0" w:color="auto"/>
            <w:right w:val="none" w:sz="0" w:space="0" w:color="auto"/>
          </w:divBdr>
        </w:div>
        <w:div w:id="1250194588">
          <w:marLeft w:val="432"/>
          <w:marRight w:val="0"/>
          <w:marTop w:val="360"/>
          <w:marBottom w:val="0"/>
          <w:divBdr>
            <w:top w:val="none" w:sz="0" w:space="0" w:color="auto"/>
            <w:left w:val="none" w:sz="0" w:space="0" w:color="auto"/>
            <w:bottom w:val="none" w:sz="0" w:space="0" w:color="auto"/>
            <w:right w:val="none" w:sz="0" w:space="0" w:color="auto"/>
          </w:divBdr>
        </w:div>
        <w:div w:id="1929196180">
          <w:marLeft w:val="432"/>
          <w:marRight w:val="0"/>
          <w:marTop w:val="360"/>
          <w:marBottom w:val="0"/>
          <w:divBdr>
            <w:top w:val="none" w:sz="0" w:space="0" w:color="auto"/>
            <w:left w:val="none" w:sz="0" w:space="0" w:color="auto"/>
            <w:bottom w:val="none" w:sz="0" w:space="0" w:color="auto"/>
            <w:right w:val="none" w:sz="0" w:space="0" w:color="auto"/>
          </w:divBdr>
        </w:div>
      </w:divsChild>
    </w:div>
    <w:div w:id="634483076">
      <w:bodyDiv w:val="1"/>
      <w:marLeft w:val="0"/>
      <w:marRight w:val="0"/>
      <w:marTop w:val="0"/>
      <w:marBottom w:val="0"/>
      <w:divBdr>
        <w:top w:val="none" w:sz="0" w:space="0" w:color="auto"/>
        <w:left w:val="none" w:sz="0" w:space="0" w:color="auto"/>
        <w:bottom w:val="none" w:sz="0" w:space="0" w:color="auto"/>
        <w:right w:val="none" w:sz="0" w:space="0" w:color="auto"/>
      </w:divBdr>
    </w:div>
    <w:div w:id="650450486">
      <w:bodyDiv w:val="1"/>
      <w:marLeft w:val="0"/>
      <w:marRight w:val="0"/>
      <w:marTop w:val="0"/>
      <w:marBottom w:val="0"/>
      <w:divBdr>
        <w:top w:val="none" w:sz="0" w:space="0" w:color="auto"/>
        <w:left w:val="none" w:sz="0" w:space="0" w:color="auto"/>
        <w:bottom w:val="none" w:sz="0" w:space="0" w:color="auto"/>
        <w:right w:val="none" w:sz="0" w:space="0" w:color="auto"/>
      </w:divBdr>
    </w:div>
    <w:div w:id="674653594">
      <w:bodyDiv w:val="1"/>
      <w:marLeft w:val="0"/>
      <w:marRight w:val="0"/>
      <w:marTop w:val="0"/>
      <w:marBottom w:val="0"/>
      <w:divBdr>
        <w:top w:val="none" w:sz="0" w:space="0" w:color="auto"/>
        <w:left w:val="none" w:sz="0" w:space="0" w:color="auto"/>
        <w:bottom w:val="none" w:sz="0" w:space="0" w:color="auto"/>
        <w:right w:val="none" w:sz="0" w:space="0" w:color="auto"/>
      </w:divBdr>
      <w:divsChild>
        <w:div w:id="1918318657">
          <w:marLeft w:val="0"/>
          <w:marRight w:val="0"/>
          <w:marTop w:val="0"/>
          <w:marBottom w:val="283"/>
          <w:divBdr>
            <w:top w:val="none" w:sz="0" w:space="0" w:color="auto"/>
            <w:left w:val="none" w:sz="0" w:space="0" w:color="auto"/>
            <w:bottom w:val="none" w:sz="0" w:space="0" w:color="auto"/>
            <w:right w:val="none" w:sz="0" w:space="0" w:color="auto"/>
          </w:divBdr>
        </w:div>
      </w:divsChild>
    </w:div>
    <w:div w:id="765004322">
      <w:bodyDiv w:val="1"/>
      <w:marLeft w:val="0"/>
      <w:marRight w:val="0"/>
      <w:marTop w:val="0"/>
      <w:marBottom w:val="0"/>
      <w:divBdr>
        <w:top w:val="none" w:sz="0" w:space="0" w:color="auto"/>
        <w:left w:val="none" w:sz="0" w:space="0" w:color="auto"/>
        <w:bottom w:val="none" w:sz="0" w:space="0" w:color="auto"/>
        <w:right w:val="none" w:sz="0" w:space="0" w:color="auto"/>
      </w:divBdr>
      <w:divsChild>
        <w:div w:id="2069524059">
          <w:marLeft w:val="432"/>
          <w:marRight w:val="0"/>
          <w:marTop w:val="360"/>
          <w:marBottom w:val="0"/>
          <w:divBdr>
            <w:top w:val="none" w:sz="0" w:space="0" w:color="auto"/>
            <w:left w:val="none" w:sz="0" w:space="0" w:color="auto"/>
            <w:bottom w:val="none" w:sz="0" w:space="0" w:color="auto"/>
            <w:right w:val="none" w:sz="0" w:space="0" w:color="auto"/>
          </w:divBdr>
        </w:div>
        <w:div w:id="1820153842">
          <w:marLeft w:val="432"/>
          <w:marRight w:val="0"/>
          <w:marTop w:val="360"/>
          <w:marBottom w:val="0"/>
          <w:divBdr>
            <w:top w:val="none" w:sz="0" w:space="0" w:color="auto"/>
            <w:left w:val="none" w:sz="0" w:space="0" w:color="auto"/>
            <w:bottom w:val="none" w:sz="0" w:space="0" w:color="auto"/>
            <w:right w:val="none" w:sz="0" w:space="0" w:color="auto"/>
          </w:divBdr>
        </w:div>
        <w:div w:id="1946501264">
          <w:marLeft w:val="432"/>
          <w:marRight w:val="0"/>
          <w:marTop w:val="360"/>
          <w:marBottom w:val="0"/>
          <w:divBdr>
            <w:top w:val="none" w:sz="0" w:space="0" w:color="auto"/>
            <w:left w:val="none" w:sz="0" w:space="0" w:color="auto"/>
            <w:bottom w:val="none" w:sz="0" w:space="0" w:color="auto"/>
            <w:right w:val="none" w:sz="0" w:space="0" w:color="auto"/>
          </w:divBdr>
        </w:div>
        <w:div w:id="2041512206">
          <w:marLeft w:val="432"/>
          <w:marRight w:val="0"/>
          <w:marTop w:val="360"/>
          <w:marBottom w:val="0"/>
          <w:divBdr>
            <w:top w:val="none" w:sz="0" w:space="0" w:color="auto"/>
            <w:left w:val="none" w:sz="0" w:space="0" w:color="auto"/>
            <w:bottom w:val="none" w:sz="0" w:space="0" w:color="auto"/>
            <w:right w:val="none" w:sz="0" w:space="0" w:color="auto"/>
          </w:divBdr>
        </w:div>
        <w:div w:id="1069382762">
          <w:marLeft w:val="432"/>
          <w:marRight w:val="0"/>
          <w:marTop w:val="360"/>
          <w:marBottom w:val="0"/>
          <w:divBdr>
            <w:top w:val="none" w:sz="0" w:space="0" w:color="auto"/>
            <w:left w:val="none" w:sz="0" w:space="0" w:color="auto"/>
            <w:bottom w:val="none" w:sz="0" w:space="0" w:color="auto"/>
            <w:right w:val="none" w:sz="0" w:space="0" w:color="auto"/>
          </w:divBdr>
        </w:div>
      </w:divsChild>
    </w:div>
    <w:div w:id="854807765">
      <w:bodyDiv w:val="1"/>
      <w:marLeft w:val="0"/>
      <w:marRight w:val="0"/>
      <w:marTop w:val="0"/>
      <w:marBottom w:val="0"/>
      <w:divBdr>
        <w:top w:val="none" w:sz="0" w:space="0" w:color="auto"/>
        <w:left w:val="none" w:sz="0" w:space="0" w:color="auto"/>
        <w:bottom w:val="none" w:sz="0" w:space="0" w:color="auto"/>
        <w:right w:val="none" w:sz="0" w:space="0" w:color="auto"/>
      </w:divBdr>
      <w:divsChild>
        <w:div w:id="226308775">
          <w:marLeft w:val="662"/>
          <w:marRight w:val="0"/>
          <w:marTop w:val="144"/>
          <w:marBottom w:val="0"/>
          <w:divBdr>
            <w:top w:val="none" w:sz="0" w:space="0" w:color="auto"/>
            <w:left w:val="none" w:sz="0" w:space="0" w:color="auto"/>
            <w:bottom w:val="none" w:sz="0" w:space="0" w:color="auto"/>
            <w:right w:val="none" w:sz="0" w:space="0" w:color="auto"/>
          </w:divBdr>
        </w:div>
        <w:div w:id="677737209">
          <w:marLeft w:val="662"/>
          <w:marRight w:val="0"/>
          <w:marTop w:val="144"/>
          <w:marBottom w:val="0"/>
          <w:divBdr>
            <w:top w:val="none" w:sz="0" w:space="0" w:color="auto"/>
            <w:left w:val="none" w:sz="0" w:space="0" w:color="auto"/>
            <w:bottom w:val="none" w:sz="0" w:space="0" w:color="auto"/>
            <w:right w:val="none" w:sz="0" w:space="0" w:color="auto"/>
          </w:divBdr>
        </w:div>
        <w:div w:id="1098407351">
          <w:marLeft w:val="662"/>
          <w:marRight w:val="0"/>
          <w:marTop w:val="144"/>
          <w:marBottom w:val="0"/>
          <w:divBdr>
            <w:top w:val="none" w:sz="0" w:space="0" w:color="auto"/>
            <w:left w:val="none" w:sz="0" w:space="0" w:color="auto"/>
            <w:bottom w:val="none" w:sz="0" w:space="0" w:color="auto"/>
            <w:right w:val="none" w:sz="0" w:space="0" w:color="auto"/>
          </w:divBdr>
        </w:div>
        <w:div w:id="1275135124">
          <w:marLeft w:val="662"/>
          <w:marRight w:val="0"/>
          <w:marTop w:val="144"/>
          <w:marBottom w:val="0"/>
          <w:divBdr>
            <w:top w:val="none" w:sz="0" w:space="0" w:color="auto"/>
            <w:left w:val="none" w:sz="0" w:space="0" w:color="auto"/>
            <w:bottom w:val="none" w:sz="0" w:space="0" w:color="auto"/>
            <w:right w:val="none" w:sz="0" w:space="0" w:color="auto"/>
          </w:divBdr>
        </w:div>
        <w:div w:id="1703554078">
          <w:marLeft w:val="662"/>
          <w:marRight w:val="0"/>
          <w:marTop w:val="144"/>
          <w:marBottom w:val="0"/>
          <w:divBdr>
            <w:top w:val="none" w:sz="0" w:space="0" w:color="auto"/>
            <w:left w:val="none" w:sz="0" w:space="0" w:color="auto"/>
            <w:bottom w:val="none" w:sz="0" w:space="0" w:color="auto"/>
            <w:right w:val="none" w:sz="0" w:space="0" w:color="auto"/>
          </w:divBdr>
        </w:div>
      </w:divsChild>
    </w:div>
    <w:div w:id="1043485967">
      <w:bodyDiv w:val="1"/>
      <w:marLeft w:val="0"/>
      <w:marRight w:val="0"/>
      <w:marTop w:val="0"/>
      <w:marBottom w:val="0"/>
      <w:divBdr>
        <w:top w:val="none" w:sz="0" w:space="0" w:color="auto"/>
        <w:left w:val="none" w:sz="0" w:space="0" w:color="auto"/>
        <w:bottom w:val="none" w:sz="0" w:space="0" w:color="auto"/>
        <w:right w:val="none" w:sz="0" w:space="0" w:color="auto"/>
      </w:divBdr>
      <w:divsChild>
        <w:div w:id="636179290">
          <w:marLeft w:val="0"/>
          <w:marRight w:val="0"/>
          <w:marTop w:val="0"/>
          <w:marBottom w:val="0"/>
          <w:divBdr>
            <w:top w:val="none" w:sz="0" w:space="0" w:color="auto"/>
            <w:left w:val="none" w:sz="0" w:space="0" w:color="auto"/>
            <w:bottom w:val="none" w:sz="0" w:space="0" w:color="auto"/>
            <w:right w:val="none" w:sz="0" w:space="0" w:color="auto"/>
          </w:divBdr>
          <w:divsChild>
            <w:div w:id="196569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302184">
      <w:bodyDiv w:val="1"/>
      <w:marLeft w:val="0"/>
      <w:marRight w:val="0"/>
      <w:marTop w:val="0"/>
      <w:marBottom w:val="0"/>
      <w:divBdr>
        <w:top w:val="none" w:sz="0" w:space="0" w:color="auto"/>
        <w:left w:val="none" w:sz="0" w:space="0" w:color="auto"/>
        <w:bottom w:val="none" w:sz="0" w:space="0" w:color="auto"/>
        <w:right w:val="none" w:sz="0" w:space="0" w:color="auto"/>
      </w:divBdr>
      <w:divsChild>
        <w:div w:id="1731928621">
          <w:marLeft w:val="432"/>
          <w:marRight w:val="0"/>
          <w:marTop w:val="360"/>
          <w:marBottom w:val="0"/>
          <w:divBdr>
            <w:top w:val="none" w:sz="0" w:space="0" w:color="auto"/>
            <w:left w:val="none" w:sz="0" w:space="0" w:color="auto"/>
            <w:bottom w:val="none" w:sz="0" w:space="0" w:color="auto"/>
            <w:right w:val="none" w:sz="0" w:space="0" w:color="auto"/>
          </w:divBdr>
        </w:div>
        <w:div w:id="1047534471">
          <w:marLeft w:val="432"/>
          <w:marRight w:val="0"/>
          <w:marTop w:val="360"/>
          <w:marBottom w:val="0"/>
          <w:divBdr>
            <w:top w:val="none" w:sz="0" w:space="0" w:color="auto"/>
            <w:left w:val="none" w:sz="0" w:space="0" w:color="auto"/>
            <w:bottom w:val="none" w:sz="0" w:space="0" w:color="auto"/>
            <w:right w:val="none" w:sz="0" w:space="0" w:color="auto"/>
          </w:divBdr>
        </w:div>
        <w:div w:id="195126156">
          <w:marLeft w:val="432"/>
          <w:marRight w:val="0"/>
          <w:marTop w:val="360"/>
          <w:marBottom w:val="0"/>
          <w:divBdr>
            <w:top w:val="none" w:sz="0" w:space="0" w:color="auto"/>
            <w:left w:val="none" w:sz="0" w:space="0" w:color="auto"/>
            <w:bottom w:val="none" w:sz="0" w:space="0" w:color="auto"/>
            <w:right w:val="none" w:sz="0" w:space="0" w:color="auto"/>
          </w:divBdr>
        </w:div>
        <w:div w:id="570695667">
          <w:marLeft w:val="432"/>
          <w:marRight w:val="0"/>
          <w:marTop w:val="360"/>
          <w:marBottom w:val="0"/>
          <w:divBdr>
            <w:top w:val="none" w:sz="0" w:space="0" w:color="auto"/>
            <w:left w:val="none" w:sz="0" w:space="0" w:color="auto"/>
            <w:bottom w:val="none" w:sz="0" w:space="0" w:color="auto"/>
            <w:right w:val="none" w:sz="0" w:space="0" w:color="auto"/>
          </w:divBdr>
        </w:div>
      </w:divsChild>
    </w:div>
    <w:div w:id="1187018692">
      <w:bodyDiv w:val="1"/>
      <w:marLeft w:val="0"/>
      <w:marRight w:val="0"/>
      <w:marTop w:val="0"/>
      <w:marBottom w:val="0"/>
      <w:divBdr>
        <w:top w:val="none" w:sz="0" w:space="0" w:color="auto"/>
        <w:left w:val="none" w:sz="0" w:space="0" w:color="auto"/>
        <w:bottom w:val="none" w:sz="0" w:space="0" w:color="auto"/>
        <w:right w:val="none" w:sz="0" w:space="0" w:color="auto"/>
      </w:divBdr>
    </w:div>
    <w:div w:id="1209031713">
      <w:bodyDiv w:val="1"/>
      <w:marLeft w:val="0"/>
      <w:marRight w:val="0"/>
      <w:marTop w:val="0"/>
      <w:marBottom w:val="0"/>
      <w:divBdr>
        <w:top w:val="none" w:sz="0" w:space="0" w:color="auto"/>
        <w:left w:val="none" w:sz="0" w:space="0" w:color="auto"/>
        <w:bottom w:val="none" w:sz="0" w:space="0" w:color="auto"/>
        <w:right w:val="none" w:sz="0" w:space="0" w:color="auto"/>
      </w:divBdr>
    </w:div>
    <w:div w:id="1288662129">
      <w:bodyDiv w:val="1"/>
      <w:marLeft w:val="0"/>
      <w:marRight w:val="0"/>
      <w:marTop w:val="0"/>
      <w:marBottom w:val="0"/>
      <w:divBdr>
        <w:top w:val="none" w:sz="0" w:space="0" w:color="auto"/>
        <w:left w:val="none" w:sz="0" w:space="0" w:color="auto"/>
        <w:bottom w:val="none" w:sz="0" w:space="0" w:color="auto"/>
        <w:right w:val="none" w:sz="0" w:space="0" w:color="auto"/>
      </w:divBdr>
    </w:div>
    <w:div w:id="1424305019">
      <w:bodyDiv w:val="1"/>
      <w:marLeft w:val="0"/>
      <w:marRight w:val="0"/>
      <w:marTop w:val="0"/>
      <w:marBottom w:val="0"/>
      <w:divBdr>
        <w:top w:val="none" w:sz="0" w:space="0" w:color="auto"/>
        <w:left w:val="none" w:sz="0" w:space="0" w:color="auto"/>
        <w:bottom w:val="none" w:sz="0" w:space="0" w:color="auto"/>
        <w:right w:val="none" w:sz="0" w:space="0" w:color="auto"/>
      </w:divBdr>
    </w:div>
    <w:div w:id="1472792978">
      <w:bodyDiv w:val="1"/>
      <w:marLeft w:val="0"/>
      <w:marRight w:val="0"/>
      <w:marTop w:val="0"/>
      <w:marBottom w:val="0"/>
      <w:divBdr>
        <w:top w:val="none" w:sz="0" w:space="0" w:color="auto"/>
        <w:left w:val="none" w:sz="0" w:space="0" w:color="auto"/>
        <w:bottom w:val="none" w:sz="0" w:space="0" w:color="auto"/>
        <w:right w:val="none" w:sz="0" w:space="0" w:color="auto"/>
      </w:divBdr>
    </w:div>
    <w:div w:id="1528299525">
      <w:bodyDiv w:val="1"/>
      <w:marLeft w:val="0"/>
      <w:marRight w:val="0"/>
      <w:marTop w:val="0"/>
      <w:marBottom w:val="0"/>
      <w:divBdr>
        <w:top w:val="none" w:sz="0" w:space="0" w:color="auto"/>
        <w:left w:val="none" w:sz="0" w:space="0" w:color="auto"/>
        <w:bottom w:val="none" w:sz="0" w:space="0" w:color="auto"/>
        <w:right w:val="none" w:sz="0" w:space="0" w:color="auto"/>
      </w:divBdr>
      <w:divsChild>
        <w:div w:id="152069964">
          <w:marLeft w:val="432"/>
          <w:marRight w:val="0"/>
          <w:marTop w:val="360"/>
          <w:marBottom w:val="0"/>
          <w:divBdr>
            <w:top w:val="none" w:sz="0" w:space="0" w:color="auto"/>
            <w:left w:val="none" w:sz="0" w:space="0" w:color="auto"/>
            <w:bottom w:val="none" w:sz="0" w:space="0" w:color="auto"/>
            <w:right w:val="none" w:sz="0" w:space="0" w:color="auto"/>
          </w:divBdr>
        </w:div>
        <w:div w:id="168645970">
          <w:marLeft w:val="432"/>
          <w:marRight w:val="0"/>
          <w:marTop w:val="360"/>
          <w:marBottom w:val="0"/>
          <w:divBdr>
            <w:top w:val="none" w:sz="0" w:space="0" w:color="auto"/>
            <w:left w:val="none" w:sz="0" w:space="0" w:color="auto"/>
            <w:bottom w:val="none" w:sz="0" w:space="0" w:color="auto"/>
            <w:right w:val="none" w:sz="0" w:space="0" w:color="auto"/>
          </w:divBdr>
        </w:div>
        <w:div w:id="404569535">
          <w:marLeft w:val="432"/>
          <w:marRight w:val="0"/>
          <w:marTop w:val="360"/>
          <w:marBottom w:val="0"/>
          <w:divBdr>
            <w:top w:val="none" w:sz="0" w:space="0" w:color="auto"/>
            <w:left w:val="none" w:sz="0" w:space="0" w:color="auto"/>
            <w:bottom w:val="none" w:sz="0" w:space="0" w:color="auto"/>
            <w:right w:val="none" w:sz="0" w:space="0" w:color="auto"/>
          </w:divBdr>
        </w:div>
        <w:div w:id="1976906431">
          <w:marLeft w:val="432"/>
          <w:marRight w:val="0"/>
          <w:marTop w:val="360"/>
          <w:marBottom w:val="0"/>
          <w:divBdr>
            <w:top w:val="none" w:sz="0" w:space="0" w:color="auto"/>
            <w:left w:val="none" w:sz="0" w:space="0" w:color="auto"/>
            <w:bottom w:val="none" w:sz="0" w:space="0" w:color="auto"/>
            <w:right w:val="none" w:sz="0" w:space="0" w:color="auto"/>
          </w:divBdr>
        </w:div>
      </w:divsChild>
    </w:div>
    <w:div w:id="1533031826">
      <w:bodyDiv w:val="1"/>
      <w:marLeft w:val="0"/>
      <w:marRight w:val="0"/>
      <w:marTop w:val="0"/>
      <w:marBottom w:val="0"/>
      <w:divBdr>
        <w:top w:val="none" w:sz="0" w:space="0" w:color="auto"/>
        <w:left w:val="none" w:sz="0" w:space="0" w:color="auto"/>
        <w:bottom w:val="none" w:sz="0" w:space="0" w:color="auto"/>
        <w:right w:val="none" w:sz="0" w:space="0" w:color="auto"/>
      </w:divBdr>
    </w:div>
    <w:div w:id="1536965052">
      <w:bodyDiv w:val="1"/>
      <w:marLeft w:val="0"/>
      <w:marRight w:val="0"/>
      <w:marTop w:val="0"/>
      <w:marBottom w:val="0"/>
      <w:divBdr>
        <w:top w:val="none" w:sz="0" w:space="0" w:color="auto"/>
        <w:left w:val="none" w:sz="0" w:space="0" w:color="auto"/>
        <w:bottom w:val="none" w:sz="0" w:space="0" w:color="auto"/>
        <w:right w:val="none" w:sz="0" w:space="0" w:color="auto"/>
      </w:divBdr>
    </w:div>
    <w:div w:id="1562668007">
      <w:bodyDiv w:val="1"/>
      <w:marLeft w:val="0"/>
      <w:marRight w:val="0"/>
      <w:marTop w:val="0"/>
      <w:marBottom w:val="0"/>
      <w:divBdr>
        <w:top w:val="none" w:sz="0" w:space="0" w:color="auto"/>
        <w:left w:val="none" w:sz="0" w:space="0" w:color="auto"/>
        <w:bottom w:val="none" w:sz="0" w:space="0" w:color="auto"/>
        <w:right w:val="none" w:sz="0" w:space="0" w:color="auto"/>
      </w:divBdr>
    </w:div>
    <w:div w:id="1628660426">
      <w:bodyDiv w:val="1"/>
      <w:marLeft w:val="0"/>
      <w:marRight w:val="0"/>
      <w:marTop w:val="0"/>
      <w:marBottom w:val="0"/>
      <w:divBdr>
        <w:top w:val="none" w:sz="0" w:space="0" w:color="auto"/>
        <w:left w:val="none" w:sz="0" w:space="0" w:color="auto"/>
        <w:bottom w:val="none" w:sz="0" w:space="0" w:color="auto"/>
        <w:right w:val="none" w:sz="0" w:space="0" w:color="auto"/>
      </w:divBdr>
    </w:div>
    <w:div w:id="1638755820">
      <w:bodyDiv w:val="1"/>
      <w:marLeft w:val="0"/>
      <w:marRight w:val="0"/>
      <w:marTop w:val="0"/>
      <w:marBottom w:val="0"/>
      <w:divBdr>
        <w:top w:val="none" w:sz="0" w:space="0" w:color="auto"/>
        <w:left w:val="none" w:sz="0" w:space="0" w:color="auto"/>
        <w:bottom w:val="none" w:sz="0" w:space="0" w:color="auto"/>
        <w:right w:val="none" w:sz="0" w:space="0" w:color="auto"/>
      </w:divBdr>
    </w:div>
    <w:div w:id="1652446656">
      <w:bodyDiv w:val="1"/>
      <w:marLeft w:val="0"/>
      <w:marRight w:val="0"/>
      <w:marTop w:val="0"/>
      <w:marBottom w:val="0"/>
      <w:divBdr>
        <w:top w:val="none" w:sz="0" w:space="0" w:color="auto"/>
        <w:left w:val="none" w:sz="0" w:space="0" w:color="auto"/>
        <w:bottom w:val="none" w:sz="0" w:space="0" w:color="auto"/>
        <w:right w:val="none" w:sz="0" w:space="0" w:color="auto"/>
      </w:divBdr>
      <w:divsChild>
        <w:div w:id="1219167161">
          <w:marLeft w:val="432"/>
          <w:marRight w:val="0"/>
          <w:marTop w:val="360"/>
          <w:marBottom w:val="0"/>
          <w:divBdr>
            <w:top w:val="none" w:sz="0" w:space="0" w:color="auto"/>
            <w:left w:val="none" w:sz="0" w:space="0" w:color="auto"/>
            <w:bottom w:val="none" w:sz="0" w:space="0" w:color="auto"/>
            <w:right w:val="none" w:sz="0" w:space="0" w:color="auto"/>
          </w:divBdr>
        </w:div>
        <w:div w:id="162429028">
          <w:marLeft w:val="432"/>
          <w:marRight w:val="0"/>
          <w:marTop w:val="360"/>
          <w:marBottom w:val="0"/>
          <w:divBdr>
            <w:top w:val="none" w:sz="0" w:space="0" w:color="auto"/>
            <w:left w:val="none" w:sz="0" w:space="0" w:color="auto"/>
            <w:bottom w:val="none" w:sz="0" w:space="0" w:color="auto"/>
            <w:right w:val="none" w:sz="0" w:space="0" w:color="auto"/>
          </w:divBdr>
        </w:div>
        <w:div w:id="283655243">
          <w:marLeft w:val="432"/>
          <w:marRight w:val="0"/>
          <w:marTop w:val="360"/>
          <w:marBottom w:val="0"/>
          <w:divBdr>
            <w:top w:val="none" w:sz="0" w:space="0" w:color="auto"/>
            <w:left w:val="none" w:sz="0" w:space="0" w:color="auto"/>
            <w:bottom w:val="none" w:sz="0" w:space="0" w:color="auto"/>
            <w:right w:val="none" w:sz="0" w:space="0" w:color="auto"/>
          </w:divBdr>
        </w:div>
        <w:div w:id="421878164">
          <w:marLeft w:val="432"/>
          <w:marRight w:val="0"/>
          <w:marTop w:val="360"/>
          <w:marBottom w:val="0"/>
          <w:divBdr>
            <w:top w:val="none" w:sz="0" w:space="0" w:color="auto"/>
            <w:left w:val="none" w:sz="0" w:space="0" w:color="auto"/>
            <w:bottom w:val="none" w:sz="0" w:space="0" w:color="auto"/>
            <w:right w:val="none" w:sz="0" w:space="0" w:color="auto"/>
          </w:divBdr>
        </w:div>
        <w:div w:id="1160003461">
          <w:marLeft w:val="432"/>
          <w:marRight w:val="0"/>
          <w:marTop w:val="360"/>
          <w:marBottom w:val="0"/>
          <w:divBdr>
            <w:top w:val="none" w:sz="0" w:space="0" w:color="auto"/>
            <w:left w:val="none" w:sz="0" w:space="0" w:color="auto"/>
            <w:bottom w:val="none" w:sz="0" w:space="0" w:color="auto"/>
            <w:right w:val="none" w:sz="0" w:space="0" w:color="auto"/>
          </w:divBdr>
        </w:div>
        <w:div w:id="1123772203">
          <w:marLeft w:val="432"/>
          <w:marRight w:val="0"/>
          <w:marTop w:val="360"/>
          <w:marBottom w:val="0"/>
          <w:divBdr>
            <w:top w:val="none" w:sz="0" w:space="0" w:color="auto"/>
            <w:left w:val="none" w:sz="0" w:space="0" w:color="auto"/>
            <w:bottom w:val="none" w:sz="0" w:space="0" w:color="auto"/>
            <w:right w:val="none" w:sz="0" w:space="0" w:color="auto"/>
          </w:divBdr>
        </w:div>
        <w:div w:id="308751526">
          <w:marLeft w:val="432"/>
          <w:marRight w:val="0"/>
          <w:marTop w:val="360"/>
          <w:marBottom w:val="0"/>
          <w:divBdr>
            <w:top w:val="none" w:sz="0" w:space="0" w:color="auto"/>
            <w:left w:val="none" w:sz="0" w:space="0" w:color="auto"/>
            <w:bottom w:val="none" w:sz="0" w:space="0" w:color="auto"/>
            <w:right w:val="none" w:sz="0" w:space="0" w:color="auto"/>
          </w:divBdr>
        </w:div>
      </w:divsChild>
    </w:div>
    <w:div w:id="1659306199">
      <w:bodyDiv w:val="1"/>
      <w:marLeft w:val="0"/>
      <w:marRight w:val="0"/>
      <w:marTop w:val="0"/>
      <w:marBottom w:val="0"/>
      <w:divBdr>
        <w:top w:val="none" w:sz="0" w:space="0" w:color="auto"/>
        <w:left w:val="none" w:sz="0" w:space="0" w:color="auto"/>
        <w:bottom w:val="none" w:sz="0" w:space="0" w:color="auto"/>
        <w:right w:val="none" w:sz="0" w:space="0" w:color="auto"/>
      </w:divBdr>
    </w:div>
    <w:div w:id="1674526685">
      <w:bodyDiv w:val="1"/>
      <w:marLeft w:val="0"/>
      <w:marRight w:val="0"/>
      <w:marTop w:val="0"/>
      <w:marBottom w:val="0"/>
      <w:divBdr>
        <w:top w:val="none" w:sz="0" w:space="0" w:color="auto"/>
        <w:left w:val="none" w:sz="0" w:space="0" w:color="auto"/>
        <w:bottom w:val="none" w:sz="0" w:space="0" w:color="auto"/>
        <w:right w:val="none" w:sz="0" w:space="0" w:color="auto"/>
      </w:divBdr>
    </w:div>
    <w:div w:id="1757827149">
      <w:bodyDiv w:val="1"/>
      <w:marLeft w:val="0"/>
      <w:marRight w:val="0"/>
      <w:marTop w:val="0"/>
      <w:marBottom w:val="0"/>
      <w:divBdr>
        <w:top w:val="none" w:sz="0" w:space="0" w:color="auto"/>
        <w:left w:val="none" w:sz="0" w:space="0" w:color="auto"/>
        <w:bottom w:val="none" w:sz="0" w:space="0" w:color="auto"/>
        <w:right w:val="none" w:sz="0" w:space="0" w:color="auto"/>
      </w:divBdr>
      <w:divsChild>
        <w:div w:id="1041050648">
          <w:marLeft w:val="662"/>
          <w:marRight w:val="0"/>
          <w:marTop w:val="115"/>
          <w:marBottom w:val="0"/>
          <w:divBdr>
            <w:top w:val="none" w:sz="0" w:space="0" w:color="auto"/>
            <w:left w:val="none" w:sz="0" w:space="0" w:color="auto"/>
            <w:bottom w:val="none" w:sz="0" w:space="0" w:color="auto"/>
            <w:right w:val="none" w:sz="0" w:space="0" w:color="auto"/>
          </w:divBdr>
        </w:div>
        <w:div w:id="1043559682">
          <w:marLeft w:val="662"/>
          <w:marRight w:val="0"/>
          <w:marTop w:val="115"/>
          <w:marBottom w:val="0"/>
          <w:divBdr>
            <w:top w:val="none" w:sz="0" w:space="0" w:color="auto"/>
            <w:left w:val="none" w:sz="0" w:space="0" w:color="auto"/>
            <w:bottom w:val="none" w:sz="0" w:space="0" w:color="auto"/>
            <w:right w:val="none" w:sz="0" w:space="0" w:color="auto"/>
          </w:divBdr>
        </w:div>
        <w:div w:id="1140657408">
          <w:marLeft w:val="662"/>
          <w:marRight w:val="0"/>
          <w:marTop w:val="115"/>
          <w:marBottom w:val="0"/>
          <w:divBdr>
            <w:top w:val="none" w:sz="0" w:space="0" w:color="auto"/>
            <w:left w:val="none" w:sz="0" w:space="0" w:color="auto"/>
            <w:bottom w:val="none" w:sz="0" w:space="0" w:color="auto"/>
            <w:right w:val="none" w:sz="0" w:space="0" w:color="auto"/>
          </w:divBdr>
        </w:div>
        <w:div w:id="1183787640">
          <w:marLeft w:val="662"/>
          <w:marRight w:val="0"/>
          <w:marTop w:val="115"/>
          <w:marBottom w:val="0"/>
          <w:divBdr>
            <w:top w:val="none" w:sz="0" w:space="0" w:color="auto"/>
            <w:left w:val="none" w:sz="0" w:space="0" w:color="auto"/>
            <w:bottom w:val="none" w:sz="0" w:space="0" w:color="auto"/>
            <w:right w:val="none" w:sz="0" w:space="0" w:color="auto"/>
          </w:divBdr>
        </w:div>
      </w:divsChild>
    </w:div>
    <w:div w:id="1759204842">
      <w:bodyDiv w:val="1"/>
      <w:marLeft w:val="0"/>
      <w:marRight w:val="0"/>
      <w:marTop w:val="0"/>
      <w:marBottom w:val="0"/>
      <w:divBdr>
        <w:top w:val="none" w:sz="0" w:space="0" w:color="auto"/>
        <w:left w:val="none" w:sz="0" w:space="0" w:color="auto"/>
        <w:bottom w:val="none" w:sz="0" w:space="0" w:color="auto"/>
        <w:right w:val="none" w:sz="0" w:space="0" w:color="auto"/>
      </w:divBdr>
    </w:div>
    <w:div w:id="1770735961">
      <w:bodyDiv w:val="1"/>
      <w:marLeft w:val="0"/>
      <w:marRight w:val="0"/>
      <w:marTop w:val="0"/>
      <w:marBottom w:val="0"/>
      <w:divBdr>
        <w:top w:val="none" w:sz="0" w:space="0" w:color="auto"/>
        <w:left w:val="none" w:sz="0" w:space="0" w:color="auto"/>
        <w:bottom w:val="none" w:sz="0" w:space="0" w:color="auto"/>
        <w:right w:val="none" w:sz="0" w:space="0" w:color="auto"/>
      </w:divBdr>
      <w:divsChild>
        <w:div w:id="400299964">
          <w:marLeft w:val="432"/>
          <w:marRight w:val="0"/>
          <w:marTop w:val="360"/>
          <w:marBottom w:val="0"/>
          <w:divBdr>
            <w:top w:val="none" w:sz="0" w:space="0" w:color="auto"/>
            <w:left w:val="none" w:sz="0" w:space="0" w:color="auto"/>
            <w:bottom w:val="none" w:sz="0" w:space="0" w:color="auto"/>
            <w:right w:val="none" w:sz="0" w:space="0" w:color="auto"/>
          </w:divBdr>
        </w:div>
        <w:div w:id="957876892">
          <w:marLeft w:val="432"/>
          <w:marRight w:val="0"/>
          <w:marTop w:val="360"/>
          <w:marBottom w:val="0"/>
          <w:divBdr>
            <w:top w:val="none" w:sz="0" w:space="0" w:color="auto"/>
            <w:left w:val="none" w:sz="0" w:space="0" w:color="auto"/>
            <w:bottom w:val="none" w:sz="0" w:space="0" w:color="auto"/>
            <w:right w:val="none" w:sz="0" w:space="0" w:color="auto"/>
          </w:divBdr>
        </w:div>
        <w:div w:id="2020504794">
          <w:marLeft w:val="432"/>
          <w:marRight w:val="0"/>
          <w:marTop w:val="360"/>
          <w:marBottom w:val="0"/>
          <w:divBdr>
            <w:top w:val="none" w:sz="0" w:space="0" w:color="auto"/>
            <w:left w:val="none" w:sz="0" w:space="0" w:color="auto"/>
            <w:bottom w:val="none" w:sz="0" w:space="0" w:color="auto"/>
            <w:right w:val="none" w:sz="0" w:space="0" w:color="auto"/>
          </w:divBdr>
        </w:div>
        <w:div w:id="1908490019">
          <w:marLeft w:val="432"/>
          <w:marRight w:val="0"/>
          <w:marTop w:val="360"/>
          <w:marBottom w:val="0"/>
          <w:divBdr>
            <w:top w:val="none" w:sz="0" w:space="0" w:color="auto"/>
            <w:left w:val="none" w:sz="0" w:space="0" w:color="auto"/>
            <w:bottom w:val="none" w:sz="0" w:space="0" w:color="auto"/>
            <w:right w:val="none" w:sz="0" w:space="0" w:color="auto"/>
          </w:divBdr>
        </w:div>
        <w:div w:id="1848249787">
          <w:marLeft w:val="432"/>
          <w:marRight w:val="0"/>
          <w:marTop w:val="360"/>
          <w:marBottom w:val="0"/>
          <w:divBdr>
            <w:top w:val="none" w:sz="0" w:space="0" w:color="auto"/>
            <w:left w:val="none" w:sz="0" w:space="0" w:color="auto"/>
            <w:bottom w:val="none" w:sz="0" w:space="0" w:color="auto"/>
            <w:right w:val="none" w:sz="0" w:space="0" w:color="auto"/>
          </w:divBdr>
        </w:div>
        <w:div w:id="1687823518">
          <w:marLeft w:val="792"/>
          <w:marRight w:val="0"/>
          <w:marTop w:val="120"/>
          <w:marBottom w:val="0"/>
          <w:divBdr>
            <w:top w:val="none" w:sz="0" w:space="0" w:color="auto"/>
            <w:left w:val="none" w:sz="0" w:space="0" w:color="auto"/>
            <w:bottom w:val="none" w:sz="0" w:space="0" w:color="auto"/>
            <w:right w:val="none" w:sz="0" w:space="0" w:color="auto"/>
          </w:divBdr>
        </w:div>
        <w:div w:id="843010790">
          <w:marLeft w:val="792"/>
          <w:marRight w:val="0"/>
          <w:marTop w:val="120"/>
          <w:marBottom w:val="0"/>
          <w:divBdr>
            <w:top w:val="none" w:sz="0" w:space="0" w:color="auto"/>
            <w:left w:val="none" w:sz="0" w:space="0" w:color="auto"/>
            <w:bottom w:val="none" w:sz="0" w:space="0" w:color="auto"/>
            <w:right w:val="none" w:sz="0" w:space="0" w:color="auto"/>
          </w:divBdr>
        </w:div>
      </w:divsChild>
    </w:div>
    <w:div w:id="1843013003">
      <w:bodyDiv w:val="1"/>
      <w:marLeft w:val="0"/>
      <w:marRight w:val="0"/>
      <w:marTop w:val="0"/>
      <w:marBottom w:val="0"/>
      <w:divBdr>
        <w:top w:val="none" w:sz="0" w:space="0" w:color="auto"/>
        <w:left w:val="none" w:sz="0" w:space="0" w:color="auto"/>
        <w:bottom w:val="none" w:sz="0" w:space="0" w:color="auto"/>
        <w:right w:val="none" w:sz="0" w:space="0" w:color="auto"/>
      </w:divBdr>
      <w:divsChild>
        <w:div w:id="221795193">
          <w:marLeft w:val="432"/>
          <w:marRight w:val="0"/>
          <w:marTop w:val="360"/>
          <w:marBottom w:val="0"/>
          <w:divBdr>
            <w:top w:val="none" w:sz="0" w:space="0" w:color="auto"/>
            <w:left w:val="none" w:sz="0" w:space="0" w:color="auto"/>
            <w:bottom w:val="none" w:sz="0" w:space="0" w:color="auto"/>
            <w:right w:val="none" w:sz="0" w:space="0" w:color="auto"/>
          </w:divBdr>
        </w:div>
        <w:div w:id="1071079778">
          <w:marLeft w:val="432"/>
          <w:marRight w:val="0"/>
          <w:marTop w:val="360"/>
          <w:marBottom w:val="0"/>
          <w:divBdr>
            <w:top w:val="none" w:sz="0" w:space="0" w:color="auto"/>
            <w:left w:val="none" w:sz="0" w:space="0" w:color="auto"/>
            <w:bottom w:val="none" w:sz="0" w:space="0" w:color="auto"/>
            <w:right w:val="none" w:sz="0" w:space="0" w:color="auto"/>
          </w:divBdr>
        </w:div>
        <w:div w:id="1081755918">
          <w:marLeft w:val="432"/>
          <w:marRight w:val="0"/>
          <w:marTop w:val="360"/>
          <w:marBottom w:val="0"/>
          <w:divBdr>
            <w:top w:val="none" w:sz="0" w:space="0" w:color="auto"/>
            <w:left w:val="none" w:sz="0" w:space="0" w:color="auto"/>
            <w:bottom w:val="none" w:sz="0" w:space="0" w:color="auto"/>
            <w:right w:val="none" w:sz="0" w:space="0" w:color="auto"/>
          </w:divBdr>
        </w:div>
        <w:div w:id="1333677751">
          <w:marLeft w:val="432"/>
          <w:marRight w:val="0"/>
          <w:marTop w:val="360"/>
          <w:marBottom w:val="0"/>
          <w:divBdr>
            <w:top w:val="none" w:sz="0" w:space="0" w:color="auto"/>
            <w:left w:val="none" w:sz="0" w:space="0" w:color="auto"/>
            <w:bottom w:val="none" w:sz="0" w:space="0" w:color="auto"/>
            <w:right w:val="none" w:sz="0" w:space="0" w:color="auto"/>
          </w:divBdr>
        </w:div>
        <w:div w:id="1577397776">
          <w:marLeft w:val="432"/>
          <w:marRight w:val="0"/>
          <w:marTop w:val="360"/>
          <w:marBottom w:val="0"/>
          <w:divBdr>
            <w:top w:val="none" w:sz="0" w:space="0" w:color="auto"/>
            <w:left w:val="none" w:sz="0" w:space="0" w:color="auto"/>
            <w:bottom w:val="none" w:sz="0" w:space="0" w:color="auto"/>
            <w:right w:val="none" w:sz="0" w:space="0" w:color="auto"/>
          </w:divBdr>
        </w:div>
        <w:div w:id="1714769084">
          <w:marLeft w:val="432"/>
          <w:marRight w:val="0"/>
          <w:marTop w:val="360"/>
          <w:marBottom w:val="0"/>
          <w:divBdr>
            <w:top w:val="none" w:sz="0" w:space="0" w:color="auto"/>
            <w:left w:val="none" w:sz="0" w:space="0" w:color="auto"/>
            <w:bottom w:val="none" w:sz="0" w:space="0" w:color="auto"/>
            <w:right w:val="none" w:sz="0" w:space="0" w:color="auto"/>
          </w:divBdr>
        </w:div>
      </w:divsChild>
    </w:div>
    <w:div w:id="1848520099">
      <w:bodyDiv w:val="1"/>
      <w:marLeft w:val="0"/>
      <w:marRight w:val="0"/>
      <w:marTop w:val="0"/>
      <w:marBottom w:val="0"/>
      <w:divBdr>
        <w:top w:val="none" w:sz="0" w:space="0" w:color="auto"/>
        <w:left w:val="none" w:sz="0" w:space="0" w:color="auto"/>
        <w:bottom w:val="none" w:sz="0" w:space="0" w:color="auto"/>
        <w:right w:val="none" w:sz="0" w:space="0" w:color="auto"/>
      </w:divBdr>
      <w:divsChild>
        <w:div w:id="1416394379">
          <w:marLeft w:val="432"/>
          <w:marRight w:val="0"/>
          <w:marTop w:val="120"/>
          <w:marBottom w:val="0"/>
          <w:divBdr>
            <w:top w:val="none" w:sz="0" w:space="0" w:color="auto"/>
            <w:left w:val="none" w:sz="0" w:space="0" w:color="auto"/>
            <w:bottom w:val="none" w:sz="0" w:space="0" w:color="auto"/>
            <w:right w:val="none" w:sz="0" w:space="0" w:color="auto"/>
          </w:divBdr>
        </w:div>
        <w:div w:id="976762645">
          <w:marLeft w:val="432"/>
          <w:marRight w:val="0"/>
          <w:marTop w:val="0"/>
          <w:marBottom w:val="0"/>
          <w:divBdr>
            <w:top w:val="none" w:sz="0" w:space="0" w:color="auto"/>
            <w:left w:val="none" w:sz="0" w:space="0" w:color="auto"/>
            <w:bottom w:val="none" w:sz="0" w:space="0" w:color="auto"/>
            <w:right w:val="none" w:sz="0" w:space="0" w:color="auto"/>
          </w:divBdr>
        </w:div>
        <w:div w:id="1067146961">
          <w:marLeft w:val="432"/>
          <w:marRight w:val="0"/>
          <w:marTop w:val="0"/>
          <w:marBottom w:val="0"/>
          <w:divBdr>
            <w:top w:val="none" w:sz="0" w:space="0" w:color="auto"/>
            <w:left w:val="none" w:sz="0" w:space="0" w:color="auto"/>
            <w:bottom w:val="none" w:sz="0" w:space="0" w:color="auto"/>
            <w:right w:val="none" w:sz="0" w:space="0" w:color="auto"/>
          </w:divBdr>
        </w:div>
        <w:div w:id="1802110472">
          <w:marLeft w:val="432"/>
          <w:marRight w:val="0"/>
          <w:marTop w:val="120"/>
          <w:marBottom w:val="0"/>
          <w:divBdr>
            <w:top w:val="none" w:sz="0" w:space="0" w:color="auto"/>
            <w:left w:val="none" w:sz="0" w:space="0" w:color="auto"/>
            <w:bottom w:val="none" w:sz="0" w:space="0" w:color="auto"/>
            <w:right w:val="none" w:sz="0" w:space="0" w:color="auto"/>
          </w:divBdr>
        </w:div>
        <w:div w:id="895629001">
          <w:marLeft w:val="792"/>
          <w:marRight w:val="0"/>
          <w:marTop w:val="120"/>
          <w:marBottom w:val="0"/>
          <w:divBdr>
            <w:top w:val="none" w:sz="0" w:space="0" w:color="auto"/>
            <w:left w:val="none" w:sz="0" w:space="0" w:color="auto"/>
            <w:bottom w:val="none" w:sz="0" w:space="0" w:color="auto"/>
            <w:right w:val="none" w:sz="0" w:space="0" w:color="auto"/>
          </w:divBdr>
        </w:div>
        <w:div w:id="2072463719">
          <w:marLeft w:val="792"/>
          <w:marRight w:val="0"/>
          <w:marTop w:val="120"/>
          <w:marBottom w:val="0"/>
          <w:divBdr>
            <w:top w:val="none" w:sz="0" w:space="0" w:color="auto"/>
            <w:left w:val="none" w:sz="0" w:space="0" w:color="auto"/>
            <w:bottom w:val="none" w:sz="0" w:space="0" w:color="auto"/>
            <w:right w:val="none" w:sz="0" w:space="0" w:color="auto"/>
          </w:divBdr>
        </w:div>
        <w:div w:id="2115247309">
          <w:marLeft w:val="432"/>
          <w:marRight w:val="0"/>
          <w:marTop w:val="120"/>
          <w:marBottom w:val="0"/>
          <w:divBdr>
            <w:top w:val="none" w:sz="0" w:space="0" w:color="auto"/>
            <w:left w:val="none" w:sz="0" w:space="0" w:color="auto"/>
            <w:bottom w:val="none" w:sz="0" w:space="0" w:color="auto"/>
            <w:right w:val="none" w:sz="0" w:space="0" w:color="auto"/>
          </w:divBdr>
        </w:div>
      </w:divsChild>
    </w:div>
    <w:div w:id="1962494903">
      <w:bodyDiv w:val="1"/>
      <w:marLeft w:val="0"/>
      <w:marRight w:val="0"/>
      <w:marTop w:val="0"/>
      <w:marBottom w:val="0"/>
      <w:divBdr>
        <w:top w:val="none" w:sz="0" w:space="0" w:color="auto"/>
        <w:left w:val="none" w:sz="0" w:space="0" w:color="auto"/>
        <w:bottom w:val="none" w:sz="0" w:space="0" w:color="auto"/>
        <w:right w:val="none" w:sz="0" w:space="0" w:color="auto"/>
      </w:divBdr>
      <w:divsChild>
        <w:div w:id="1574506243">
          <w:marLeft w:val="0"/>
          <w:marRight w:val="0"/>
          <w:marTop w:val="0"/>
          <w:marBottom w:val="283"/>
          <w:divBdr>
            <w:top w:val="none" w:sz="0" w:space="0" w:color="auto"/>
            <w:left w:val="none" w:sz="0" w:space="0" w:color="auto"/>
            <w:bottom w:val="none" w:sz="0" w:space="0" w:color="auto"/>
            <w:right w:val="none" w:sz="0" w:space="0" w:color="auto"/>
          </w:divBdr>
        </w:div>
        <w:div w:id="1692150665">
          <w:marLeft w:val="0"/>
          <w:marRight w:val="0"/>
          <w:marTop w:val="0"/>
          <w:marBottom w:val="283"/>
          <w:divBdr>
            <w:top w:val="none" w:sz="0" w:space="0" w:color="auto"/>
            <w:left w:val="none" w:sz="0" w:space="0" w:color="auto"/>
            <w:bottom w:val="none" w:sz="0" w:space="0" w:color="auto"/>
            <w:right w:val="none" w:sz="0" w:space="0" w:color="auto"/>
          </w:divBdr>
        </w:div>
        <w:div w:id="1225874548">
          <w:marLeft w:val="0"/>
          <w:marRight w:val="0"/>
          <w:marTop w:val="0"/>
          <w:marBottom w:val="283"/>
          <w:divBdr>
            <w:top w:val="none" w:sz="0" w:space="0" w:color="auto"/>
            <w:left w:val="none" w:sz="0" w:space="0" w:color="auto"/>
            <w:bottom w:val="none" w:sz="0" w:space="0" w:color="auto"/>
            <w:right w:val="none" w:sz="0" w:space="0" w:color="auto"/>
          </w:divBdr>
        </w:div>
      </w:divsChild>
    </w:div>
    <w:div w:id="1983120093">
      <w:bodyDiv w:val="1"/>
      <w:marLeft w:val="0"/>
      <w:marRight w:val="0"/>
      <w:marTop w:val="0"/>
      <w:marBottom w:val="0"/>
      <w:divBdr>
        <w:top w:val="none" w:sz="0" w:space="0" w:color="auto"/>
        <w:left w:val="none" w:sz="0" w:space="0" w:color="auto"/>
        <w:bottom w:val="none" w:sz="0" w:space="0" w:color="auto"/>
        <w:right w:val="none" w:sz="0" w:space="0" w:color="auto"/>
      </w:divBdr>
      <w:divsChild>
        <w:div w:id="1095051603">
          <w:marLeft w:val="432"/>
          <w:marRight w:val="0"/>
          <w:marTop w:val="360"/>
          <w:marBottom w:val="0"/>
          <w:divBdr>
            <w:top w:val="none" w:sz="0" w:space="0" w:color="auto"/>
            <w:left w:val="none" w:sz="0" w:space="0" w:color="auto"/>
            <w:bottom w:val="none" w:sz="0" w:space="0" w:color="auto"/>
            <w:right w:val="none" w:sz="0" w:space="0" w:color="auto"/>
          </w:divBdr>
        </w:div>
      </w:divsChild>
    </w:div>
    <w:div w:id="2056394481">
      <w:bodyDiv w:val="1"/>
      <w:marLeft w:val="0"/>
      <w:marRight w:val="0"/>
      <w:marTop w:val="0"/>
      <w:marBottom w:val="0"/>
      <w:divBdr>
        <w:top w:val="none" w:sz="0" w:space="0" w:color="auto"/>
        <w:left w:val="none" w:sz="0" w:space="0" w:color="auto"/>
        <w:bottom w:val="none" w:sz="0" w:space="0" w:color="auto"/>
        <w:right w:val="none" w:sz="0" w:space="0" w:color="auto"/>
      </w:divBdr>
      <w:divsChild>
        <w:div w:id="1359233195">
          <w:marLeft w:val="1080"/>
          <w:marRight w:val="0"/>
          <w:marTop w:val="0"/>
          <w:marBottom w:val="283"/>
          <w:divBdr>
            <w:top w:val="none" w:sz="0" w:space="0" w:color="auto"/>
            <w:left w:val="none" w:sz="0" w:space="0" w:color="auto"/>
            <w:bottom w:val="none" w:sz="0" w:space="0" w:color="auto"/>
            <w:right w:val="none" w:sz="0" w:space="0" w:color="auto"/>
          </w:divBdr>
        </w:div>
      </w:divsChild>
    </w:div>
    <w:div w:id="2061976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jpeg"/><Relationship Id="rId34" Type="http://schemas.openxmlformats.org/officeDocument/2006/relationships/hyperlink" Target="http://cs.wikipedia.org/wiki/N%C3%A1soben%C3%AD_matic" TargetMode="External"/><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3.tiff"/><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hyperlink" Target="http://technet.idnes.cz/sifra-z-doby-d-artagnana-2-dil-d1x-/tec_technika.aspx?c=A040915_5283441_bezpecnost"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cs.wikipedia.org/w/index.php?title=Len_Adleman&amp;action=edit&amp;redlink=1" TargetMode="Externa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hyperlink" Target="http://www.geogebratube.org" TargetMode="External"/><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hyperlink" Target="http://cs.wikipedia.org/wiki/Jednotkov%C3%A1_matice" TargetMode="External"/><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yperlink" Target="http://courseware.zcu.cz/wps/portal/!ut/p/c4/04_SB8K8xLLM9MSSzPy8xBz9CP0os3hvH1cLf2cLEwMLH38DA8_QQAMXTwtDAws_M_3g5GL9gmxHRQCvM1e8/" TargetMode="External"/><Relationship Id="rId64"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hyperlink" Target="http://cs.wikipedia.org/wiki/Matice" TargetMode="Externa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hyperlink" Target="http://cs.wikipedia.org/wiki/Ronald_L._Rivest" TargetMode="External"/><Relationship Id="rId20" Type="http://schemas.openxmlformats.org/officeDocument/2006/relationships/image" Target="media/image10.jpe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hyperlink" Target="http://cs.wikipedia.org/wiki/N%C3%A1soben%C3%AD" TargetMode="External"/><Relationship Id="rId36" Type="http://schemas.openxmlformats.org/officeDocument/2006/relationships/hyperlink" Target="http://cs.wikipedia.org/wiki/Regul%C3%A1rn%C3%AD_matice" TargetMode="External"/><Relationship Id="rId49" Type="http://schemas.openxmlformats.org/officeDocument/2006/relationships/image" Target="media/image32.png"/><Relationship Id="rId57" Type="http://schemas.openxmlformats.org/officeDocument/2006/relationships/hyperlink" Target="http://www.petrhanus.webovka.eu/download/Kryptologie.pdf" TargetMode="External"/><Relationship Id="rId10" Type="http://schemas.openxmlformats.org/officeDocument/2006/relationships/header" Target="header1.xml"/><Relationship Id="rId31" Type="http://schemas.openxmlformats.org/officeDocument/2006/relationships/hyperlink" Target="http://cs.wikipedia.org/wiki/Znam%C3%A9nko_permutace" TargetMode="External"/><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hyperlink" Target="http://cs.wikipedia.org/w/index.php?title=Adi_Shamir&amp;action=edit&amp;redlink=1"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3" Type="http://schemas.openxmlformats.org/officeDocument/2006/relationships/footer" Target="footer1.xml"/><Relationship Id="rId18" Type="http://schemas.openxmlformats.org/officeDocument/2006/relationships/image" Target="media/image8.jpeg"/><Relationship Id="rId39"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kub\Desktop\&#352;ifrov&#225;n&#237;%20a%20GeoGebra.dot"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14FFAF-41BC-489D-ACF4-2A7D367F2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Šifrování a GeoGebra</Template>
  <TotalTime>9</TotalTime>
  <Pages>59</Pages>
  <Words>10203</Words>
  <Characters>68284</Characters>
  <Application>Microsoft Office Word</Application>
  <DocSecurity>0</DocSecurity>
  <Lines>569</Lines>
  <Paragraphs>156</Paragraphs>
  <ScaleCrop>false</ScaleCrop>
  <HeadingPairs>
    <vt:vector size="2" baseType="variant">
      <vt:variant>
        <vt:lpstr>Název</vt:lpstr>
      </vt:variant>
      <vt:variant>
        <vt:i4>1</vt:i4>
      </vt:variant>
    </vt:vector>
  </HeadingPairs>
  <TitlesOfParts>
    <vt:vector size="1" baseType="lpstr">
      <vt:lpstr>Bakalářská práce</vt:lpstr>
    </vt:vector>
  </TitlesOfParts>
  <Company>FaME UTB ve Zlíně</Company>
  <LinksUpToDate>false</LinksUpToDate>
  <CharactersWithSpaces>78331</CharactersWithSpaces>
  <SharedDoc>false</SharedDoc>
  <HLinks>
    <vt:vector size="330" baseType="variant">
      <vt:variant>
        <vt:i4>4784171</vt:i4>
      </vt:variant>
      <vt:variant>
        <vt:i4>410</vt:i4>
      </vt:variant>
      <vt:variant>
        <vt:i4>0</vt:i4>
      </vt:variant>
      <vt:variant>
        <vt:i4>5</vt:i4>
      </vt:variant>
      <vt:variant>
        <vt:lpwstr>http://technet.idnes.cz/sifra-z-doby-d-artagnana-2-dil-d1x-/tec_technika.aspx?c=A040915_5283441_bezpecnost</vt:lpwstr>
      </vt:variant>
      <vt:variant>
        <vt:lpwstr/>
      </vt:variant>
      <vt:variant>
        <vt:i4>393303</vt:i4>
      </vt:variant>
      <vt:variant>
        <vt:i4>395</vt:i4>
      </vt:variant>
      <vt:variant>
        <vt:i4>0</vt:i4>
      </vt:variant>
      <vt:variant>
        <vt:i4>5</vt:i4>
      </vt:variant>
      <vt:variant>
        <vt:lpwstr>http://www.petrhanus.webovka.eu/download/Kryptologie.pdf</vt:lpwstr>
      </vt:variant>
      <vt:variant>
        <vt:lpwstr/>
      </vt:variant>
      <vt:variant>
        <vt:i4>6422575</vt:i4>
      </vt:variant>
      <vt:variant>
        <vt:i4>386</vt:i4>
      </vt:variant>
      <vt:variant>
        <vt:i4>0</vt:i4>
      </vt:variant>
      <vt:variant>
        <vt:i4>5</vt:i4>
      </vt:variant>
      <vt:variant>
        <vt:lpwstr>http://courseware.zcu.cz/wps/portal/!ut/p/c4/04_SB8K8xLLM9MSSzPy8xBz9CP0os3hvH1cLf2cLEwMLH38DA8_QQAMXTwtDAws_M_3g5GL9gmxHRQCvM1e8/</vt:lpwstr>
      </vt:variant>
      <vt:variant>
        <vt:lpwstr/>
      </vt:variant>
      <vt:variant>
        <vt:i4>1703985</vt:i4>
      </vt:variant>
      <vt:variant>
        <vt:i4>319</vt:i4>
      </vt:variant>
      <vt:variant>
        <vt:i4>0</vt:i4>
      </vt:variant>
      <vt:variant>
        <vt:i4>5</vt:i4>
      </vt:variant>
      <vt:variant>
        <vt:lpwstr/>
      </vt:variant>
      <vt:variant>
        <vt:lpwstr>_Toc380436177</vt:lpwstr>
      </vt:variant>
      <vt:variant>
        <vt:i4>1703985</vt:i4>
      </vt:variant>
      <vt:variant>
        <vt:i4>313</vt:i4>
      </vt:variant>
      <vt:variant>
        <vt:i4>0</vt:i4>
      </vt:variant>
      <vt:variant>
        <vt:i4>5</vt:i4>
      </vt:variant>
      <vt:variant>
        <vt:lpwstr/>
      </vt:variant>
      <vt:variant>
        <vt:lpwstr>_Toc380436176</vt:lpwstr>
      </vt:variant>
      <vt:variant>
        <vt:i4>1703985</vt:i4>
      </vt:variant>
      <vt:variant>
        <vt:i4>307</vt:i4>
      </vt:variant>
      <vt:variant>
        <vt:i4>0</vt:i4>
      </vt:variant>
      <vt:variant>
        <vt:i4>5</vt:i4>
      </vt:variant>
      <vt:variant>
        <vt:lpwstr/>
      </vt:variant>
      <vt:variant>
        <vt:lpwstr>_Toc380436175</vt:lpwstr>
      </vt:variant>
      <vt:variant>
        <vt:i4>1703985</vt:i4>
      </vt:variant>
      <vt:variant>
        <vt:i4>301</vt:i4>
      </vt:variant>
      <vt:variant>
        <vt:i4>0</vt:i4>
      </vt:variant>
      <vt:variant>
        <vt:i4>5</vt:i4>
      </vt:variant>
      <vt:variant>
        <vt:lpwstr/>
      </vt:variant>
      <vt:variant>
        <vt:lpwstr>_Toc380436174</vt:lpwstr>
      </vt:variant>
      <vt:variant>
        <vt:i4>1703985</vt:i4>
      </vt:variant>
      <vt:variant>
        <vt:i4>295</vt:i4>
      </vt:variant>
      <vt:variant>
        <vt:i4>0</vt:i4>
      </vt:variant>
      <vt:variant>
        <vt:i4>5</vt:i4>
      </vt:variant>
      <vt:variant>
        <vt:lpwstr/>
      </vt:variant>
      <vt:variant>
        <vt:lpwstr>_Toc380436173</vt:lpwstr>
      </vt:variant>
      <vt:variant>
        <vt:i4>1703985</vt:i4>
      </vt:variant>
      <vt:variant>
        <vt:i4>289</vt:i4>
      </vt:variant>
      <vt:variant>
        <vt:i4>0</vt:i4>
      </vt:variant>
      <vt:variant>
        <vt:i4>5</vt:i4>
      </vt:variant>
      <vt:variant>
        <vt:lpwstr/>
      </vt:variant>
      <vt:variant>
        <vt:lpwstr>_Toc380436172</vt:lpwstr>
      </vt:variant>
      <vt:variant>
        <vt:i4>1703985</vt:i4>
      </vt:variant>
      <vt:variant>
        <vt:i4>283</vt:i4>
      </vt:variant>
      <vt:variant>
        <vt:i4>0</vt:i4>
      </vt:variant>
      <vt:variant>
        <vt:i4>5</vt:i4>
      </vt:variant>
      <vt:variant>
        <vt:lpwstr/>
      </vt:variant>
      <vt:variant>
        <vt:lpwstr>_Toc380436171</vt:lpwstr>
      </vt:variant>
      <vt:variant>
        <vt:i4>1703985</vt:i4>
      </vt:variant>
      <vt:variant>
        <vt:i4>277</vt:i4>
      </vt:variant>
      <vt:variant>
        <vt:i4>0</vt:i4>
      </vt:variant>
      <vt:variant>
        <vt:i4>5</vt:i4>
      </vt:variant>
      <vt:variant>
        <vt:lpwstr/>
      </vt:variant>
      <vt:variant>
        <vt:lpwstr>_Toc380436170</vt:lpwstr>
      </vt:variant>
      <vt:variant>
        <vt:i4>1769521</vt:i4>
      </vt:variant>
      <vt:variant>
        <vt:i4>271</vt:i4>
      </vt:variant>
      <vt:variant>
        <vt:i4>0</vt:i4>
      </vt:variant>
      <vt:variant>
        <vt:i4>5</vt:i4>
      </vt:variant>
      <vt:variant>
        <vt:lpwstr/>
      </vt:variant>
      <vt:variant>
        <vt:lpwstr>_Toc380436169</vt:lpwstr>
      </vt:variant>
      <vt:variant>
        <vt:i4>1769521</vt:i4>
      </vt:variant>
      <vt:variant>
        <vt:i4>265</vt:i4>
      </vt:variant>
      <vt:variant>
        <vt:i4>0</vt:i4>
      </vt:variant>
      <vt:variant>
        <vt:i4>5</vt:i4>
      </vt:variant>
      <vt:variant>
        <vt:lpwstr/>
      </vt:variant>
      <vt:variant>
        <vt:lpwstr>_Toc380436168</vt:lpwstr>
      </vt:variant>
      <vt:variant>
        <vt:i4>1769521</vt:i4>
      </vt:variant>
      <vt:variant>
        <vt:i4>259</vt:i4>
      </vt:variant>
      <vt:variant>
        <vt:i4>0</vt:i4>
      </vt:variant>
      <vt:variant>
        <vt:i4>5</vt:i4>
      </vt:variant>
      <vt:variant>
        <vt:lpwstr/>
      </vt:variant>
      <vt:variant>
        <vt:lpwstr>_Toc380436167</vt:lpwstr>
      </vt:variant>
      <vt:variant>
        <vt:i4>1769521</vt:i4>
      </vt:variant>
      <vt:variant>
        <vt:i4>253</vt:i4>
      </vt:variant>
      <vt:variant>
        <vt:i4>0</vt:i4>
      </vt:variant>
      <vt:variant>
        <vt:i4>5</vt:i4>
      </vt:variant>
      <vt:variant>
        <vt:lpwstr/>
      </vt:variant>
      <vt:variant>
        <vt:lpwstr>_Toc380436166</vt:lpwstr>
      </vt:variant>
      <vt:variant>
        <vt:i4>1769521</vt:i4>
      </vt:variant>
      <vt:variant>
        <vt:i4>247</vt:i4>
      </vt:variant>
      <vt:variant>
        <vt:i4>0</vt:i4>
      </vt:variant>
      <vt:variant>
        <vt:i4>5</vt:i4>
      </vt:variant>
      <vt:variant>
        <vt:lpwstr/>
      </vt:variant>
      <vt:variant>
        <vt:lpwstr>_Toc380436165</vt:lpwstr>
      </vt:variant>
      <vt:variant>
        <vt:i4>1769521</vt:i4>
      </vt:variant>
      <vt:variant>
        <vt:i4>241</vt:i4>
      </vt:variant>
      <vt:variant>
        <vt:i4>0</vt:i4>
      </vt:variant>
      <vt:variant>
        <vt:i4>5</vt:i4>
      </vt:variant>
      <vt:variant>
        <vt:lpwstr/>
      </vt:variant>
      <vt:variant>
        <vt:lpwstr>_Toc380436164</vt:lpwstr>
      </vt:variant>
      <vt:variant>
        <vt:i4>1769521</vt:i4>
      </vt:variant>
      <vt:variant>
        <vt:i4>235</vt:i4>
      </vt:variant>
      <vt:variant>
        <vt:i4>0</vt:i4>
      </vt:variant>
      <vt:variant>
        <vt:i4>5</vt:i4>
      </vt:variant>
      <vt:variant>
        <vt:lpwstr/>
      </vt:variant>
      <vt:variant>
        <vt:lpwstr>_Toc380436163</vt:lpwstr>
      </vt:variant>
      <vt:variant>
        <vt:i4>1769521</vt:i4>
      </vt:variant>
      <vt:variant>
        <vt:i4>229</vt:i4>
      </vt:variant>
      <vt:variant>
        <vt:i4>0</vt:i4>
      </vt:variant>
      <vt:variant>
        <vt:i4>5</vt:i4>
      </vt:variant>
      <vt:variant>
        <vt:lpwstr/>
      </vt:variant>
      <vt:variant>
        <vt:lpwstr>_Toc380436162</vt:lpwstr>
      </vt:variant>
      <vt:variant>
        <vt:i4>1769521</vt:i4>
      </vt:variant>
      <vt:variant>
        <vt:i4>223</vt:i4>
      </vt:variant>
      <vt:variant>
        <vt:i4>0</vt:i4>
      </vt:variant>
      <vt:variant>
        <vt:i4>5</vt:i4>
      </vt:variant>
      <vt:variant>
        <vt:lpwstr/>
      </vt:variant>
      <vt:variant>
        <vt:lpwstr>_Toc380436161</vt:lpwstr>
      </vt:variant>
      <vt:variant>
        <vt:i4>1769521</vt:i4>
      </vt:variant>
      <vt:variant>
        <vt:i4>217</vt:i4>
      </vt:variant>
      <vt:variant>
        <vt:i4>0</vt:i4>
      </vt:variant>
      <vt:variant>
        <vt:i4>5</vt:i4>
      </vt:variant>
      <vt:variant>
        <vt:lpwstr/>
      </vt:variant>
      <vt:variant>
        <vt:lpwstr>_Toc380436160</vt:lpwstr>
      </vt:variant>
      <vt:variant>
        <vt:i4>1572913</vt:i4>
      </vt:variant>
      <vt:variant>
        <vt:i4>211</vt:i4>
      </vt:variant>
      <vt:variant>
        <vt:i4>0</vt:i4>
      </vt:variant>
      <vt:variant>
        <vt:i4>5</vt:i4>
      </vt:variant>
      <vt:variant>
        <vt:lpwstr/>
      </vt:variant>
      <vt:variant>
        <vt:lpwstr>_Toc380436159</vt:lpwstr>
      </vt:variant>
      <vt:variant>
        <vt:i4>1572913</vt:i4>
      </vt:variant>
      <vt:variant>
        <vt:i4>205</vt:i4>
      </vt:variant>
      <vt:variant>
        <vt:i4>0</vt:i4>
      </vt:variant>
      <vt:variant>
        <vt:i4>5</vt:i4>
      </vt:variant>
      <vt:variant>
        <vt:lpwstr/>
      </vt:variant>
      <vt:variant>
        <vt:lpwstr>_Toc380436158</vt:lpwstr>
      </vt:variant>
      <vt:variant>
        <vt:i4>1572913</vt:i4>
      </vt:variant>
      <vt:variant>
        <vt:i4>199</vt:i4>
      </vt:variant>
      <vt:variant>
        <vt:i4>0</vt:i4>
      </vt:variant>
      <vt:variant>
        <vt:i4>5</vt:i4>
      </vt:variant>
      <vt:variant>
        <vt:lpwstr/>
      </vt:variant>
      <vt:variant>
        <vt:lpwstr>_Toc380436157</vt:lpwstr>
      </vt:variant>
      <vt:variant>
        <vt:i4>1572913</vt:i4>
      </vt:variant>
      <vt:variant>
        <vt:i4>193</vt:i4>
      </vt:variant>
      <vt:variant>
        <vt:i4>0</vt:i4>
      </vt:variant>
      <vt:variant>
        <vt:i4>5</vt:i4>
      </vt:variant>
      <vt:variant>
        <vt:lpwstr/>
      </vt:variant>
      <vt:variant>
        <vt:lpwstr>_Toc380436156</vt:lpwstr>
      </vt:variant>
      <vt:variant>
        <vt:i4>1572913</vt:i4>
      </vt:variant>
      <vt:variant>
        <vt:i4>187</vt:i4>
      </vt:variant>
      <vt:variant>
        <vt:i4>0</vt:i4>
      </vt:variant>
      <vt:variant>
        <vt:i4>5</vt:i4>
      </vt:variant>
      <vt:variant>
        <vt:lpwstr/>
      </vt:variant>
      <vt:variant>
        <vt:lpwstr>_Toc380436155</vt:lpwstr>
      </vt:variant>
      <vt:variant>
        <vt:i4>1572913</vt:i4>
      </vt:variant>
      <vt:variant>
        <vt:i4>181</vt:i4>
      </vt:variant>
      <vt:variant>
        <vt:i4>0</vt:i4>
      </vt:variant>
      <vt:variant>
        <vt:i4>5</vt:i4>
      </vt:variant>
      <vt:variant>
        <vt:lpwstr/>
      </vt:variant>
      <vt:variant>
        <vt:lpwstr>_Toc380436154</vt:lpwstr>
      </vt:variant>
      <vt:variant>
        <vt:i4>1572913</vt:i4>
      </vt:variant>
      <vt:variant>
        <vt:i4>175</vt:i4>
      </vt:variant>
      <vt:variant>
        <vt:i4>0</vt:i4>
      </vt:variant>
      <vt:variant>
        <vt:i4>5</vt:i4>
      </vt:variant>
      <vt:variant>
        <vt:lpwstr/>
      </vt:variant>
      <vt:variant>
        <vt:lpwstr>_Toc380436153</vt:lpwstr>
      </vt:variant>
      <vt:variant>
        <vt:i4>1572913</vt:i4>
      </vt:variant>
      <vt:variant>
        <vt:i4>169</vt:i4>
      </vt:variant>
      <vt:variant>
        <vt:i4>0</vt:i4>
      </vt:variant>
      <vt:variant>
        <vt:i4>5</vt:i4>
      </vt:variant>
      <vt:variant>
        <vt:lpwstr/>
      </vt:variant>
      <vt:variant>
        <vt:lpwstr>_Toc380436152</vt:lpwstr>
      </vt:variant>
      <vt:variant>
        <vt:i4>1572913</vt:i4>
      </vt:variant>
      <vt:variant>
        <vt:i4>163</vt:i4>
      </vt:variant>
      <vt:variant>
        <vt:i4>0</vt:i4>
      </vt:variant>
      <vt:variant>
        <vt:i4>5</vt:i4>
      </vt:variant>
      <vt:variant>
        <vt:lpwstr/>
      </vt:variant>
      <vt:variant>
        <vt:lpwstr>_Toc380436151</vt:lpwstr>
      </vt:variant>
      <vt:variant>
        <vt:i4>1572913</vt:i4>
      </vt:variant>
      <vt:variant>
        <vt:i4>157</vt:i4>
      </vt:variant>
      <vt:variant>
        <vt:i4>0</vt:i4>
      </vt:variant>
      <vt:variant>
        <vt:i4>5</vt:i4>
      </vt:variant>
      <vt:variant>
        <vt:lpwstr/>
      </vt:variant>
      <vt:variant>
        <vt:lpwstr>_Toc380436150</vt:lpwstr>
      </vt:variant>
      <vt:variant>
        <vt:i4>1638449</vt:i4>
      </vt:variant>
      <vt:variant>
        <vt:i4>151</vt:i4>
      </vt:variant>
      <vt:variant>
        <vt:i4>0</vt:i4>
      </vt:variant>
      <vt:variant>
        <vt:i4>5</vt:i4>
      </vt:variant>
      <vt:variant>
        <vt:lpwstr/>
      </vt:variant>
      <vt:variant>
        <vt:lpwstr>_Toc380436149</vt:lpwstr>
      </vt:variant>
      <vt:variant>
        <vt:i4>1638449</vt:i4>
      </vt:variant>
      <vt:variant>
        <vt:i4>145</vt:i4>
      </vt:variant>
      <vt:variant>
        <vt:i4>0</vt:i4>
      </vt:variant>
      <vt:variant>
        <vt:i4>5</vt:i4>
      </vt:variant>
      <vt:variant>
        <vt:lpwstr/>
      </vt:variant>
      <vt:variant>
        <vt:lpwstr>_Toc380436148</vt:lpwstr>
      </vt:variant>
      <vt:variant>
        <vt:i4>1638449</vt:i4>
      </vt:variant>
      <vt:variant>
        <vt:i4>139</vt:i4>
      </vt:variant>
      <vt:variant>
        <vt:i4>0</vt:i4>
      </vt:variant>
      <vt:variant>
        <vt:i4>5</vt:i4>
      </vt:variant>
      <vt:variant>
        <vt:lpwstr/>
      </vt:variant>
      <vt:variant>
        <vt:lpwstr>_Toc380436147</vt:lpwstr>
      </vt:variant>
      <vt:variant>
        <vt:i4>1638449</vt:i4>
      </vt:variant>
      <vt:variant>
        <vt:i4>133</vt:i4>
      </vt:variant>
      <vt:variant>
        <vt:i4>0</vt:i4>
      </vt:variant>
      <vt:variant>
        <vt:i4>5</vt:i4>
      </vt:variant>
      <vt:variant>
        <vt:lpwstr/>
      </vt:variant>
      <vt:variant>
        <vt:lpwstr>_Toc380436146</vt:lpwstr>
      </vt:variant>
      <vt:variant>
        <vt:i4>1638449</vt:i4>
      </vt:variant>
      <vt:variant>
        <vt:i4>127</vt:i4>
      </vt:variant>
      <vt:variant>
        <vt:i4>0</vt:i4>
      </vt:variant>
      <vt:variant>
        <vt:i4>5</vt:i4>
      </vt:variant>
      <vt:variant>
        <vt:lpwstr/>
      </vt:variant>
      <vt:variant>
        <vt:lpwstr>_Toc380436145</vt:lpwstr>
      </vt:variant>
      <vt:variant>
        <vt:i4>1638449</vt:i4>
      </vt:variant>
      <vt:variant>
        <vt:i4>121</vt:i4>
      </vt:variant>
      <vt:variant>
        <vt:i4>0</vt:i4>
      </vt:variant>
      <vt:variant>
        <vt:i4>5</vt:i4>
      </vt:variant>
      <vt:variant>
        <vt:lpwstr/>
      </vt:variant>
      <vt:variant>
        <vt:lpwstr>_Toc380436144</vt:lpwstr>
      </vt:variant>
      <vt:variant>
        <vt:i4>1638449</vt:i4>
      </vt:variant>
      <vt:variant>
        <vt:i4>115</vt:i4>
      </vt:variant>
      <vt:variant>
        <vt:i4>0</vt:i4>
      </vt:variant>
      <vt:variant>
        <vt:i4>5</vt:i4>
      </vt:variant>
      <vt:variant>
        <vt:lpwstr/>
      </vt:variant>
      <vt:variant>
        <vt:lpwstr>_Toc380436143</vt:lpwstr>
      </vt:variant>
      <vt:variant>
        <vt:i4>1638449</vt:i4>
      </vt:variant>
      <vt:variant>
        <vt:i4>109</vt:i4>
      </vt:variant>
      <vt:variant>
        <vt:i4>0</vt:i4>
      </vt:variant>
      <vt:variant>
        <vt:i4>5</vt:i4>
      </vt:variant>
      <vt:variant>
        <vt:lpwstr/>
      </vt:variant>
      <vt:variant>
        <vt:lpwstr>_Toc380436142</vt:lpwstr>
      </vt:variant>
      <vt:variant>
        <vt:i4>1638449</vt:i4>
      </vt:variant>
      <vt:variant>
        <vt:i4>103</vt:i4>
      </vt:variant>
      <vt:variant>
        <vt:i4>0</vt:i4>
      </vt:variant>
      <vt:variant>
        <vt:i4>5</vt:i4>
      </vt:variant>
      <vt:variant>
        <vt:lpwstr/>
      </vt:variant>
      <vt:variant>
        <vt:lpwstr>_Toc380436141</vt:lpwstr>
      </vt:variant>
      <vt:variant>
        <vt:i4>1638449</vt:i4>
      </vt:variant>
      <vt:variant>
        <vt:i4>97</vt:i4>
      </vt:variant>
      <vt:variant>
        <vt:i4>0</vt:i4>
      </vt:variant>
      <vt:variant>
        <vt:i4>5</vt:i4>
      </vt:variant>
      <vt:variant>
        <vt:lpwstr/>
      </vt:variant>
      <vt:variant>
        <vt:lpwstr>_Toc380436140</vt:lpwstr>
      </vt:variant>
      <vt:variant>
        <vt:i4>1966129</vt:i4>
      </vt:variant>
      <vt:variant>
        <vt:i4>91</vt:i4>
      </vt:variant>
      <vt:variant>
        <vt:i4>0</vt:i4>
      </vt:variant>
      <vt:variant>
        <vt:i4>5</vt:i4>
      </vt:variant>
      <vt:variant>
        <vt:lpwstr/>
      </vt:variant>
      <vt:variant>
        <vt:lpwstr>_Toc380436139</vt:lpwstr>
      </vt:variant>
      <vt:variant>
        <vt:i4>1966129</vt:i4>
      </vt:variant>
      <vt:variant>
        <vt:i4>85</vt:i4>
      </vt:variant>
      <vt:variant>
        <vt:i4>0</vt:i4>
      </vt:variant>
      <vt:variant>
        <vt:i4>5</vt:i4>
      </vt:variant>
      <vt:variant>
        <vt:lpwstr/>
      </vt:variant>
      <vt:variant>
        <vt:lpwstr>_Toc380436138</vt:lpwstr>
      </vt:variant>
      <vt:variant>
        <vt:i4>1966129</vt:i4>
      </vt:variant>
      <vt:variant>
        <vt:i4>79</vt:i4>
      </vt:variant>
      <vt:variant>
        <vt:i4>0</vt:i4>
      </vt:variant>
      <vt:variant>
        <vt:i4>5</vt:i4>
      </vt:variant>
      <vt:variant>
        <vt:lpwstr/>
      </vt:variant>
      <vt:variant>
        <vt:lpwstr>_Toc380436137</vt:lpwstr>
      </vt:variant>
      <vt:variant>
        <vt:i4>1966129</vt:i4>
      </vt:variant>
      <vt:variant>
        <vt:i4>73</vt:i4>
      </vt:variant>
      <vt:variant>
        <vt:i4>0</vt:i4>
      </vt:variant>
      <vt:variant>
        <vt:i4>5</vt:i4>
      </vt:variant>
      <vt:variant>
        <vt:lpwstr/>
      </vt:variant>
      <vt:variant>
        <vt:lpwstr>_Toc380436136</vt:lpwstr>
      </vt:variant>
      <vt:variant>
        <vt:i4>1966129</vt:i4>
      </vt:variant>
      <vt:variant>
        <vt:i4>67</vt:i4>
      </vt:variant>
      <vt:variant>
        <vt:i4>0</vt:i4>
      </vt:variant>
      <vt:variant>
        <vt:i4>5</vt:i4>
      </vt:variant>
      <vt:variant>
        <vt:lpwstr/>
      </vt:variant>
      <vt:variant>
        <vt:lpwstr>_Toc380436135</vt:lpwstr>
      </vt:variant>
      <vt:variant>
        <vt:i4>1966129</vt:i4>
      </vt:variant>
      <vt:variant>
        <vt:i4>61</vt:i4>
      </vt:variant>
      <vt:variant>
        <vt:i4>0</vt:i4>
      </vt:variant>
      <vt:variant>
        <vt:i4>5</vt:i4>
      </vt:variant>
      <vt:variant>
        <vt:lpwstr/>
      </vt:variant>
      <vt:variant>
        <vt:lpwstr>_Toc380436134</vt:lpwstr>
      </vt:variant>
      <vt:variant>
        <vt:i4>1966129</vt:i4>
      </vt:variant>
      <vt:variant>
        <vt:i4>55</vt:i4>
      </vt:variant>
      <vt:variant>
        <vt:i4>0</vt:i4>
      </vt:variant>
      <vt:variant>
        <vt:i4>5</vt:i4>
      </vt:variant>
      <vt:variant>
        <vt:lpwstr/>
      </vt:variant>
      <vt:variant>
        <vt:lpwstr>_Toc380436133</vt:lpwstr>
      </vt:variant>
      <vt:variant>
        <vt:i4>1966129</vt:i4>
      </vt:variant>
      <vt:variant>
        <vt:i4>49</vt:i4>
      </vt:variant>
      <vt:variant>
        <vt:i4>0</vt:i4>
      </vt:variant>
      <vt:variant>
        <vt:i4>5</vt:i4>
      </vt:variant>
      <vt:variant>
        <vt:lpwstr/>
      </vt:variant>
      <vt:variant>
        <vt:lpwstr>_Toc380436132</vt:lpwstr>
      </vt:variant>
      <vt:variant>
        <vt:i4>1966129</vt:i4>
      </vt:variant>
      <vt:variant>
        <vt:i4>43</vt:i4>
      </vt:variant>
      <vt:variant>
        <vt:i4>0</vt:i4>
      </vt:variant>
      <vt:variant>
        <vt:i4>5</vt:i4>
      </vt:variant>
      <vt:variant>
        <vt:lpwstr/>
      </vt:variant>
      <vt:variant>
        <vt:lpwstr>_Toc380436131</vt:lpwstr>
      </vt:variant>
      <vt:variant>
        <vt:i4>1966129</vt:i4>
      </vt:variant>
      <vt:variant>
        <vt:i4>37</vt:i4>
      </vt:variant>
      <vt:variant>
        <vt:i4>0</vt:i4>
      </vt:variant>
      <vt:variant>
        <vt:i4>5</vt:i4>
      </vt:variant>
      <vt:variant>
        <vt:lpwstr/>
      </vt:variant>
      <vt:variant>
        <vt:lpwstr>_Toc380436130</vt:lpwstr>
      </vt:variant>
      <vt:variant>
        <vt:i4>2031665</vt:i4>
      </vt:variant>
      <vt:variant>
        <vt:i4>31</vt:i4>
      </vt:variant>
      <vt:variant>
        <vt:i4>0</vt:i4>
      </vt:variant>
      <vt:variant>
        <vt:i4>5</vt:i4>
      </vt:variant>
      <vt:variant>
        <vt:lpwstr/>
      </vt:variant>
      <vt:variant>
        <vt:lpwstr>_Toc380436129</vt:lpwstr>
      </vt:variant>
      <vt:variant>
        <vt:i4>2031665</vt:i4>
      </vt:variant>
      <vt:variant>
        <vt:i4>25</vt:i4>
      </vt:variant>
      <vt:variant>
        <vt:i4>0</vt:i4>
      </vt:variant>
      <vt:variant>
        <vt:i4>5</vt:i4>
      </vt:variant>
      <vt:variant>
        <vt:lpwstr/>
      </vt:variant>
      <vt:variant>
        <vt:lpwstr>_Toc380436128</vt:lpwstr>
      </vt:variant>
      <vt:variant>
        <vt:i4>2031665</vt:i4>
      </vt:variant>
      <vt:variant>
        <vt:i4>19</vt:i4>
      </vt:variant>
      <vt:variant>
        <vt:i4>0</vt:i4>
      </vt:variant>
      <vt:variant>
        <vt:i4>5</vt:i4>
      </vt:variant>
      <vt:variant>
        <vt:lpwstr/>
      </vt:variant>
      <vt:variant>
        <vt:lpwstr>_Toc380436127</vt:lpwstr>
      </vt:variant>
      <vt:variant>
        <vt:i4>2031665</vt:i4>
      </vt:variant>
      <vt:variant>
        <vt:i4>13</vt:i4>
      </vt:variant>
      <vt:variant>
        <vt:i4>0</vt:i4>
      </vt:variant>
      <vt:variant>
        <vt:i4>5</vt:i4>
      </vt:variant>
      <vt:variant>
        <vt:lpwstr/>
      </vt:variant>
      <vt:variant>
        <vt:lpwstr>_Toc380436126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Bakalářská práce</dc:title>
  <dc:subject/>
  <dc:creator>Jakub</dc:creator>
  <cp:keywords/>
  <dc:description/>
  <cp:lastModifiedBy>Jakub Fryštacký</cp:lastModifiedBy>
  <cp:revision>5</cp:revision>
  <cp:lastPrinted>2014-06-06T08:03:00Z</cp:lastPrinted>
  <dcterms:created xsi:type="dcterms:W3CDTF">2014-06-05T22:22:00Z</dcterms:created>
  <dcterms:modified xsi:type="dcterms:W3CDTF">2014-06-06T08:03:00Z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