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Miluše Vybíralová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Oblastní charita Třebíč a možnosti uplatnění sociální pedagogiky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Sociální pedagogika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kombinovaná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0A0070" w:rsidRDefault="00C2464A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Dodržení formálních </w:t>
            </w:r>
            <w:r>
              <w:rPr>
                <w:sz w:val="22"/>
                <w:szCs w:val="22"/>
              </w:rPr>
              <w:t>náležitostí 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 xml:space="preserve">a aktuálnost </w:t>
            </w:r>
            <w:r>
              <w:rPr>
                <w:sz w:val="22"/>
                <w:szCs w:val="22"/>
              </w:rPr>
              <w:t>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0070" w:rsidRDefault="000A0070"/>
          <w:p w:rsidR="000A0070" w:rsidRDefault="00C2464A">
            <w:r>
              <w:rPr>
                <w:sz w:val="22"/>
                <w:szCs w:val="22"/>
              </w:rPr>
              <w:t>Silné stránky: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konkrétní teoretický rámec (dilemata podle Musila, resp. </w:t>
            </w:r>
            <w:proofErr w:type="spellStart"/>
            <w:r>
              <w:rPr>
                <w:sz w:val="22"/>
                <w:szCs w:val="22"/>
              </w:rPr>
              <w:t>Lipskyho</w:t>
            </w:r>
            <w:proofErr w:type="spellEnd"/>
            <w:r>
              <w:rPr>
                <w:sz w:val="22"/>
                <w:szCs w:val="22"/>
              </w:rPr>
              <w:t>);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metodologická usazenost;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operacionalizace výzkumných otázek;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netriviální </w:t>
            </w:r>
            <w:r>
              <w:rPr>
                <w:sz w:val="22"/>
                <w:szCs w:val="22"/>
              </w:rPr>
              <w:t>zjištění výzkumu případu;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data v praktické části jsou rovnou hodnocena z pohledu možností uplatňovat kompetence sociálního pedagoga.</w:t>
            </w:r>
          </w:p>
          <w:p w:rsidR="000A0070" w:rsidRDefault="00C2464A">
            <w:r>
              <w:rPr>
                <w:sz w:val="22"/>
                <w:szCs w:val="22"/>
              </w:rPr>
              <w:t>Slabé stránky: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dílčí závěry nehrají svou roli (jsou to rekapitulace předchozí kapitoly, včetně nejistot), nikoliv východisk</w:t>
            </w:r>
            <w:r>
              <w:rPr>
                <w:sz w:val="22"/>
                <w:szCs w:val="22"/>
              </w:rPr>
              <w:t>a pro další práci;</w:t>
            </w:r>
          </w:p>
          <w:p w:rsidR="000A0070" w:rsidRDefault="00C2464A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 praktické části dominují monografické informace nad teoreticky relevantními, postrádám přehledné odkazy na zdroje informací.</w:t>
            </w:r>
          </w:p>
          <w:p w:rsidR="000A0070" w:rsidRDefault="000A0070"/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b/>
                <w:sz w:val="22"/>
                <w:szCs w:val="22"/>
              </w:rPr>
              <w:t>Otázky k obhajobě:</w:t>
            </w:r>
          </w:p>
          <w:p w:rsidR="000A0070" w:rsidRDefault="000A0070"/>
          <w:p w:rsidR="000A0070" w:rsidRDefault="00C2464A">
            <w:r>
              <w:rPr>
                <w:sz w:val="22"/>
                <w:szCs w:val="22"/>
              </w:rPr>
              <w:t>Nejsou otázky.</w:t>
            </w:r>
          </w:p>
          <w:p w:rsidR="000A0070" w:rsidRDefault="000A0070"/>
          <w:p w:rsidR="000A0070" w:rsidRDefault="000A0070"/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0070" w:rsidRDefault="00C2464A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0A0070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r>
              <w:rPr>
                <w:sz w:val="22"/>
                <w:szCs w:val="22"/>
              </w:rPr>
              <w:t>Datum: 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0" w:rsidRDefault="00C2464A">
            <w:r>
              <w:rPr>
                <w:sz w:val="22"/>
                <w:szCs w:val="22"/>
              </w:rPr>
              <w:t>Podpis:</w:t>
            </w:r>
          </w:p>
        </w:tc>
      </w:tr>
    </w:tbl>
    <w:p w:rsidR="000A0070" w:rsidRDefault="000A0070"/>
    <w:sectPr w:rsidR="000A0070" w:rsidSect="000A0070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64A" w:rsidRDefault="00C2464A" w:rsidP="000A0070">
      <w:pPr>
        <w:spacing w:line="240" w:lineRule="auto"/>
      </w:pPr>
      <w:r>
        <w:separator/>
      </w:r>
    </w:p>
  </w:endnote>
  <w:endnote w:type="continuationSeparator" w:id="0">
    <w:p w:rsidR="00C2464A" w:rsidRDefault="00C2464A" w:rsidP="000A00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64A" w:rsidRDefault="00C2464A">
      <w:r>
        <w:separator/>
      </w:r>
    </w:p>
  </w:footnote>
  <w:footnote w:type="continuationSeparator" w:id="0">
    <w:p w:rsidR="00C2464A" w:rsidRDefault="00C2464A">
      <w:r>
        <w:continuationSeparator/>
      </w:r>
    </w:p>
  </w:footnote>
  <w:footnote w:id="1">
    <w:p w:rsidR="000A0070" w:rsidRDefault="00C2464A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F4980"/>
    <w:multiLevelType w:val="multilevel"/>
    <w:tmpl w:val="D02CCB1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4E16867"/>
    <w:multiLevelType w:val="multilevel"/>
    <w:tmpl w:val="0D9800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A0070"/>
    <w:rsid w:val="000A0070"/>
    <w:rsid w:val="00C2464A"/>
    <w:rsid w:val="00E53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0A0070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0A00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0A0070"/>
    <w:rPr>
      <w:vertAlign w:val="superscript"/>
    </w:rPr>
  </w:style>
  <w:style w:type="character" w:customStyle="1" w:styleId="ListLabel1">
    <w:name w:val="ListLabel 1"/>
    <w:rsid w:val="000A0070"/>
    <w:rPr>
      <w:rFonts w:eastAsia="Times New Roman" w:cs="Times New Roman"/>
    </w:rPr>
  </w:style>
  <w:style w:type="character" w:customStyle="1" w:styleId="ListLabel2">
    <w:name w:val="ListLabel 2"/>
    <w:rsid w:val="000A0070"/>
    <w:rPr>
      <w:rFonts w:cs="Courier New"/>
    </w:rPr>
  </w:style>
  <w:style w:type="character" w:customStyle="1" w:styleId="FootnoteCharacters">
    <w:name w:val="Footnote Characters"/>
    <w:rsid w:val="000A0070"/>
  </w:style>
  <w:style w:type="character" w:customStyle="1" w:styleId="Footnoteanchor">
    <w:name w:val="Footnote anchor"/>
    <w:rsid w:val="000A0070"/>
    <w:rPr>
      <w:vertAlign w:val="superscript"/>
    </w:rPr>
  </w:style>
  <w:style w:type="character" w:customStyle="1" w:styleId="Endnoteanchor">
    <w:name w:val="Endnote anchor"/>
    <w:rsid w:val="000A0070"/>
    <w:rPr>
      <w:vertAlign w:val="superscript"/>
    </w:rPr>
  </w:style>
  <w:style w:type="character" w:customStyle="1" w:styleId="EndnoteCharacters">
    <w:name w:val="Endnote Characters"/>
    <w:rsid w:val="000A0070"/>
  </w:style>
  <w:style w:type="paragraph" w:customStyle="1" w:styleId="Heading">
    <w:name w:val="Heading"/>
    <w:basedOn w:val="Normln"/>
    <w:next w:val="Textbody"/>
    <w:rsid w:val="000A0070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0A0070"/>
    <w:pPr>
      <w:spacing w:after="120"/>
    </w:pPr>
  </w:style>
  <w:style w:type="paragraph" w:styleId="Seznam">
    <w:name w:val="List"/>
    <w:basedOn w:val="Textbody"/>
    <w:rsid w:val="000A0070"/>
    <w:rPr>
      <w:rFonts w:cs="Lohit Hindi"/>
    </w:rPr>
  </w:style>
  <w:style w:type="paragraph" w:customStyle="1" w:styleId="Caption">
    <w:name w:val="Caption"/>
    <w:basedOn w:val="Normln"/>
    <w:rsid w:val="000A007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0A0070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0A0070"/>
  </w:style>
  <w:style w:type="paragraph" w:styleId="Odstavecseseznamem">
    <w:name w:val="List Paragraph"/>
    <w:basedOn w:val="Normln"/>
    <w:rsid w:val="000A0070"/>
    <w:pPr>
      <w:ind w:left="720"/>
    </w:pPr>
  </w:style>
  <w:style w:type="paragraph" w:customStyle="1" w:styleId="Footnote">
    <w:name w:val="Footnote"/>
    <w:basedOn w:val="Normln"/>
    <w:rsid w:val="000A0070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2014-05-28T10:08:00Z</dcterms:created>
  <dcterms:modified xsi:type="dcterms:W3CDTF">2014-05-28T10:08:00Z</dcterms:modified>
</cp:coreProperties>
</file>