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8" w:type="dxa"/>
        <w:tblBorders>
          <w:top w:val="single" w:sz="12" w:space="0" w:color="00000A"/>
          <w:left w:val="single" w:sz="12" w:space="0" w:color="00000A"/>
          <w:bottom w:val="single" w:sz="4" w:space="0" w:color="00000A"/>
          <w:right w:val="single" w:sz="6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706"/>
        <w:gridCol w:w="1175"/>
        <w:gridCol w:w="2536"/>
        <w:gridCol w:w="497"/>
        <w:gridCol w:w="496"/>
        <w:gridCol w:w="497"/>
        <w:gridCol w:w="497"/>
        <w:gridCol w:w="496"/>
        <w:gridCol w:w="496"/>
      </w:tblGrid>
      <w:tr w:rsidR="006B6DC8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pPr>
              <w:jc w:val="center"/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>Lenka Dočkalová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>Postoj k přírodě v hnutích s pedagogickým zaměřením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>Sociální pedagogika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>kombinované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r>
              <w:rPr>
                <w:b/>
                <w:sz w:val="22"/>
                <w:szCs w:val="22"/>
              </w:rPr>
              <w:t xml:space="preserve">Kritéria hodnocení </w:t>
            </w:r>
            <w:r>
              <w:rPr>
                <w:b/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pPr>
              <w:jc w:val="right"/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6B6DC8" w:rsidRDefault="00396DF4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Pr="00EE2DE7" w:rsidRDefault="00396DF4">
            <w:pPr>
              <w:jc w:val="center"/>
              <w:rPr>
                <w:highlight w:val="darkGray"/>
              </w:rPr>
            </w:pPr>
            <w:r w:rsidRPr="00EE2DE7">
              <w:rPr>
                <w:b/>
                <w:bCs/>
                <w:sz w:val="22"/>
                <w:szCs w:val="22"/>
                <w:highlight w:val="darkGray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Pr="00EE2DE7" w:rsidRDefault="00396DF4">
            <w:pPr>
              <w:jc w:val="center"/>
              <w:rPr>
                <w:highlight w:val="darkGray"/>
              </w:rPr>
            </w:pPr>
            <w:r w:rsidRPr="00EE2DE7">
              <w:rPr>
                <w:b/>
                <w:bCs/>
                <w:sz w:val="22"/>
                <w:szCs w:val="22"/>
                <w:highlight w:val="darkGray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 xml:space="preserve">Dodržení formálních náležitostí (dodržení </w:t>
            </w:r>
            <w:r>
              <w:rPr>
                <w:sz w:val="22"/>
                <w:szCs w:val="22"/>
              </w:rPr>
              <w:t>citační normy, úprava práce)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 w:rsidRPr="00EE2DE7">
              <w:rPr>
                <w:b/>
                <w:bCs/>
                <w:sz w:val="22"/>
                <w:szCs w:val="22"/>
                <w:highlight w:val="darkGray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 w:rsidRPr="00EE2DE7">
              <w:rPr>
                <w:b/>
                <w:bCs/>
                <w:sz w:val="22"/>
                <w:szCs w:val="22"/>
                <w:highlight w:val="darkGray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 w:rsidRPr="00EE2DE7">
              <w:rPr>
                <w:b/>
                <w:bCs/>
                <w:sz w:val="22"/>
                <w:szCs w:val="22"/>
                <w:highlight w:val="darkGray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 w:rsidRPr="00EE2DE7">
              <w:rPr>
                <w:b/>
                <w:bCs/>
                <w:sz w:val="22"/>
                <w:szCs w:val="22"/>
                <w:highlight w:val="darkGray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 w:rsidRPr="00EE2DE7">
              <w:rPr>
                <w:b/>
                <w:bCs/>
                <w:sz w:val="22"/>
                <w:szCs w:val="22"/>
                <w:highlight w:val="darkGray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 w:rsidRPr="00EE2DE7">
              <w:rPr>
                <w:b/>
                <w:bCs/>
                <w:sz w:val="22"/>
                <w:szCs w:val="22"/>
                <w:highlight w:val="darkGray"/>
              </w:rPr>
              <w:t>F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Pr="00EE2DE7" w:rsidRDefault="00396DF4">
            <w:pPr>
              <w:jc w:val="center"/>
              <w:rPr>
                <w:highlight w:val="darkGray"/>
              </w:rPr>
            </w:pPr>
            <w:r w:rsidRPr="00EE2DE7">
              <w:rPr>
                <w:b/>
                <w:bCs/>
                <w:sz w:val="22"/>
                <w:szCs w:val="22"/>
                <w:highlight w:val="darkGray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>Splnění</w:t>
            </w:r>
            <w:r>
              <w:rPr>
                <w:sz w:val="22"/>
                <w:szCs w:val="22"/>
              </w:rPr>
              <w:t xml:space="preserve"> výzkumných cílů a formulace závěrů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Pr="00EE2DE7" w:rsidRDefault="00396DF4">
            <w:pPr>
              <w:jc w:val="center"/>
              <w:rPr>
                <w:highlight w:val="darkGray"/>
              </w:rPr>
            </w:pPr>
            <w:r w:rsidRPr="00EE2DE7">
              <w:rPr>
                <w:b/>
                <w:bCs/>
                <w:sz w:val="22"/>
                <w:szCs w:val="22"/>
                <w:highlight w:val="darkGray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 w:rsidRPr="00EE2DE7">
              <w:rPr>
                <w:b/>
                <w:bCs/>
                <w:sz w:val="22"/>
                <w:szCs w:val="22"/>
                <w:highlight w:val="darkGray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 w:rsidRPr="00EE2DE7">
              <w:rPr>
                <w:b/>
                <w:bCs/>
                <w:sz w:val="22"/>
                <w:szCs w:val="22"/>
                <w:highlight w:val="darkGray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b/>
                <w:sz w:val="22"/>
                <w:szCs w:val="22"/>
              </w:rPr>
              <w:t xml:space="preserve">Odůvodnění hodnocení práce </w:t>
            </w:r>
            <w:r>
              <w:rPr>
                <w:b/>
                <w:sz w:val="22"/>
                <w:szCs w:val="22"/>
              </w:rPr>
              <w:t>(silné a slabé stránky práce):</w:t>
            </w:r>
          </w:p>
          <w:p w:rsidR="006B6DC8" w:rsidRDefault="006B6DC8"/>
          <w:p w:rsidR="006B6DC8" w:rsidRDefault="00396DF4">
            <w:r>
              <w:rPr>
                <w:sz w:val="22"/>
                <w:szCs w:val="22"/>
              </w:rPr>
              <w:t>Silné stránky:</w:t>
            </w:r>
          </w:p>
          <w:p w:rsidR="006B6DC8" w:rsidRDefault="00396DF4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informativní teoretická část</w:t>
            </w:r>
          </w:p>
          <w:p w:rsidR="006B6DC8" w:rsidRDefault="00396DF4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rozhovory snad obsahují jednotlivé podněty k praktické činnosti</w:t>
            </w:r>
          </w:p>
          <w:p w:rsidR="006B6DC8" w:rsidRDefault="00396DF4">
            <w:r>
              <w:rPr>
                <w:sz w:val="22"/>
                <w:szCs w:val="22"/>
              </w:rPr>
              <w:t>Slabé stránky:</w:t>
            </w:r>
          </w:p>
          <w:p w:rsidR="006B6DC8" w:rsidRDefault="00396DF4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nesourodý přístup ve dvou polovinách teoretické části (filosofický přístup je následován mnohem monog</w:t>
            </w:r>
            <w:r>
              <w:rPr>
                <w:sz w:val="22"/>
                <w:szCs w:val="22"/>
              </w:rPr>
              <w:t>rafičtějším popisem Junáka, netvoří pro něj východisko, na němž by se ve skutečnosti stavělo)</w:t>
            </w:r>
          </w:p>
          <w:p w:rsidR="006B6DC8" w:rsidRDefault="00396DF4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teoretická část je celkově spíše publicistická či esejistická (obrazná, předkládá zajímavé příklady) než orientovaná na argumentaci</w:t>
            </w:r>
          </w:p>
          <w:p w:rsidR="006B6DC8" w:rsidRDefault="00396DF4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stejný novinářský přístup trvá</w:t>
            </w:r>
            <w:r>
              <w:rPr>
                <w:sz w:val="22"/>
                <w:szCs w:val="22"/>
              </w:rPr>
              <w:t xml:space="preserve"> i v praktické části; proto i Závěr není založen na datech a vede ke sníženému hodnocení</w:t>
            </w:r>
          </w:p>
          <w:p w:rsidR="006B6DC8" w:rsidRDefault="00396DF4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formální náležitosti odkazování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b/>
                <w:sz w:val="22"/>
                <w:szCs w:val="22"/>
              </w:rPr>
              <w:t>Otázky k obhajobě:</w:t>
            </w:r>
          </w:p>
          <w:p w:rsidR="006B6DC8" w:rsidRDefault="006B6DC8"/>
          <w:p w:rsidR="006B6DC8" w:rsidRDefault="00396DF4">
            <w:r>
              <w:rPr>
                <w:sz w:val="22"/>
                <w:szCs w:val="22"/>
              </w:rPr>
              <w:t>Nejsou dotazy.</w:t>
            </w:r>
          </w:p>
          <w:p w:rsidR="006B6DC8" w:rsidRDefault="006B6DC8"/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Footnoteanchor"/>
              </w:rPr>
              <w:footnoteReference w:id="1"/>
              <w:t>*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DC8" w:rsidRDefault="00396DF4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6B6DC8">
        <w:tblPrEx>
          <w:tblCellMar>
            <w:top w:w="0" w:type="dxa"/>
            <w:bottom w:w="0" w:type="dxa"/>
          </w:tblCellMar>
        </w:tblPrEx>
        <w:tc>
          <w:tcPr>
            <w:tcW w:w="4067" w:type="dxa"/>
            <w:gridSpan w:val="2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r>
              <w:rPr>
                <w:sz w:val="22"/>
                <w:szCs w:val="22"/>
              </w:rPr>
              <w:t>Datum: 24. 5. 2014</w:t>
            </w:r>
          </w:p>
        </w:tc>
        <w:tc>
          <w:tcPr>
            <w:tcW w:w="5760" w:type="dxa"/>
            <w:gridSpan w:val="7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DC8" w:rsidRDefault="00396DF4">
            <w:r>
              <w:rPr>
                <w:sz w:val="22"/>
                <w:szCs w:val="22"/>
              </w:rPr>
              <w:t>Podpis:</w:t>
            </w:r>
          </w:p>
        </w:tc>
      </w:tr>
    </w:tbl>
    <w:p w:rsidR="006B6DC8" w:rsidRDefault="006B6DC8"/>
    <w:sectPr w:rsidR="006B6DC8" w:rsidSect="006B6DC8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DF4" w:rsidRDefault="00396DF4" w:rsidP="006B6DC8">
      <w:pPr>
        <w:spacing w:line="240" w:lineRule="auto"/>
      </w:pPr>
      <w:r>
        <w:separator/>
      </w:r>
    </w:p>
  </w:endnote>
  <w:endnote w:type="continuationSeparator" w:id="0">
    <w:p w:rsidR="00396DF4" w:rsidRDefault="00396DF4" w:rsidP="006B6DC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DF4" w:rsidRDefault="00396DF4">
      <w:r>
        <w:separator/>
      </w:r>
    </w:p>
  </w:footnote>
  <w:footnote w:type="continuationSeparator" w:id="0">
    <w:p w:rsidR="00396DF4" w:rsidRDefault="00396DF4">
      <w:r>
        <w:continuationSeparator/>
      </w:r>
    </w:p>
  </w:footnote>
  <w:footnote w:id="1">
    <w:p w:rsidR="006B6DC8" w:rsidRDefault="00396DF4">
      <w:pPr>
        <w:pStyle w:val="Textpoznpodarou"/>
      </w:pPr>
      <w:r>
        <w:rPr>
          <w:rStyle w:val="Znakapoznpodarou"/>
        </w:rPr>
        <w:footnoteRef/>
      </w:r>
      <w:r>
        <w:rPr>
          <w:rStyle w:val="Znakapoznpodarou"/>
        </w:rPr>
        <w:tab/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66713"/>
    <w:multiLevelType w:val="multilevel"/>
    <w:tmpl w:val="3D2C163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70D3E5C"/>
    <w:multiLevelType w:val="multilevel"/>
    <w:tmpl w:val="5DEA48B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7B362B9A"/>
    <w:multiLevelType w:val="multilevel"/>
    <w:tmpl w:val="E7D6B89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B6DC8"/>
    <w:rsid w:val="00396DF4"/>
    <w:rsid w:val="006B6DC8"/>
    <w:rsid w:val="00EE2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6B6DC8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basedOn w:val="Standardnpsmoodstavce"/>
    <w:rsid w:val="006B6DC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6B6DC8"/>
    <w:rPr>
      <w:vertAlign w:val="superscript"/>
    </w:rPr>
  </w:style>
  <w:style w:type="character" w:customStyle="1" w:styleId="ListLabel1">
    <w:name w:val="ListLabel 1"/>
    <w:rsid w:val="006B6DC8"/>
    <w:rPr>
      <w:rFonts w:eastAsia="Times New Roman" w:cs="Times New Roman"/>
    </w:rPr>
  </w:style>
  <w:style w:type="character" w:customStyle="1" w:styleId="ListLabel2">
    <w:name w:val="ListLabel 2"/>
    <w:rsid w:val="006B6DC8"/>
    <w:rPr>
      <w:rFonts w:cs="Courier New"/>
    </w:rPr>
  </w:style>
  <w:style w:type="character" w:customStyle="1" w:styleId="FootnoteCharacters">
    <w:name w:val="Footnote Characters"/>
    <w:rsid w:val="006B6DC8"/>
  </w:style>
  <w:style w:type="character" w:customStyle="1" w:styleId="Footnoteanchor">
    <w:name w:val="Footnote anchor"/>
    <w:rsid w:val="006B6DC8"/>
    <w:rPr>
      <w:vertAlign w:val="superscript"/>
    </w:rPr>
  </w:style>
  <w:style w:type="character" w:customStyle="1" w:styleId="Endnoteanchor">
    <w:name w:val="Endnote anchor"/>
    <w:rsid w:val="006B6DC8"/>
    <w:rPr>
      <w:vertAlign w:val="superscript"/>
    </w:rPr>
  </w:style>
  <w:style w:type="character" w:customStyle="1" w:styleId="EndnoteCharacters">
    <w:name w:val="Endnote Characters"/>
    <w:rsid w:val="006B6DC8"/>
  </w:style>
  <w:style w:type="paragraph" w:customStyle="1" w:styleId="Heading">
    <w:name w:val="Heading"/>
    <w:basedOn w:val="Normln"/>
    <w:next w:val="Textbody"/>
    <w:rsid w:val="006B6DC8"/>
    <w:pPr>
      <w:keepNext/>
      <w:spacing w:before="240" w:after="120"/>
    </w:pPr>
    <w:rPr>
      <w:rFonts w:ascii="Liberation Sans" w:eastAsia="WenQuanYi Zen Hei" w:hAnsi="Liberation Sans" w:cs="Lohit Hindi"/>
      <w:sz w:val="28"/>
      <w:szCs w:val="28"/>
    </w:rPr>
  </w:style>
  <w:style w:type="paragraph" w:customStyle="1" w:styleId="Textbody">
    <w:name w:val="Text body"/>
    <w:basedOn w:val="Normln"/>
    <w:rsid w:val="006B6DC8"/>
    <w:pPr>
      <w:spacing w:after="120"/>
    </w:pPr>
  </w:style>
  <w:style w:type="paragraph" w:styleId="Seznam">
    <w:name w:val="List"/>
    <w:basedOn w:val="Textbody"/>
    <w:rsid w:val="006B6DC8"/>
    <w:rPr>
      <w:rFonts w:cs="Lohit Hindi"/>
    </w:rPr>
  </w:style>
  <w:style w:type="paragraph" w:customStyle="1" w:styleId="Caption">
    <w:name w:val="Caption"/>
    <w:basedOn w:val="Normln"/>
    <w:rsid w:val="006B6DC8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ln"/>
    <w:rsid w:val="006B6DC8"/>
    <w:pPr>
      <w:suppressLineNumbers/>
    </w:pPr>
    <w:rPr>
      <w:rFonts w:cs="Lohit Hindi"/>
    </w:rPr>
  </w:style>
  <w:style w:type="paragraph" w:styleId="Textpoznpodarou">
    <w:name w:val="footnote text"/>
    <w:basedOn w:val="Normln"/>
    <w:rsid w:val="006B6DC8"/>
  </w:style>
  <w:style w:type="paragraph" w:styleId="Odstavecseseznamem">
    <w:name w:val="List Paragraph"/>
    <w:basedOn w:val="Normln"/>
    <w:rsid w:val="006B6DC8"/>
    <w:pPr>
      <w:ind w:left="720"/>
    </w:pPr>
  </w:style>
  <w:style w:type="paragraph" w:customStyle="1" w:styleId="Footnote">
    <w:name w:val="Footnote"/>
    <w:basedOn w:val="Normln"/>
    <w:rsid w:val="006B6DC8"/>
    <w:pPr>
      <w:suppressLineNumbers/>
      <w:ind w:left="339" w:hanging="33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289</Words>
  <Characters>1711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2014-05-28T11:19:00Z</dcterms:created>
  <dcterms:modified xsi:type="dcterms:W3CDTF">2014-05-28T11:19:00Z</dcterms:modified>
</cp:coreProperties>
</file>