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8A5B5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Dita </w:t>
            </w:r>
            <w:proofErr w:type="spellStart"/>
            <w:r>
              <w:rPr>
                <w:sz w:val="22"/>
                <w:szCs w:val="22"/>
              </w:rPr>
              <w:t>Šalšová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8A5B5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Bioetika a </w:t>
            </w:r>
            <w:proofErr w:type="spellStart"/>
            <w:r>
              <w:rPr>
                <w:sz w:val="22"/>
                <w:szCs w:val="22"/>
              </w:rPr>
              <w:t>eutanázie</w:t>
            </w:r>
            <w:proofErr w:type="spellEnd"/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9828" w:type="dxa"/>
            <w:gridSpan w:val="9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E26A1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26A1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26A16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26A1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26A1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26A16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655D9C" w:rsidP="00820C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práce </w:t>
            </w:r>
            <w:r w:rsidR="00820C49">
              <w:rPr>
                <w:sz w:val="22"/>
                <w:szCs w:val="22"/>
              </w:rPr>
              <w:t>není jasně vymezen</w:t>
            </w:r>
            <w:r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s.8) „Cílem</w:t>
            </w:r>
            <w:proofErr w:type="gramEnd"/>
            <w:r>
              <w:rPr>
                <w:sz w:val="22"/>
                <w:szCs w:val="22"/>
              </w:rPr>
              <w:t xml:space="preserve"> práce je tedy seznámení... a také snaha ukázat“</w:t>
            </w:r>
            <w:r w:rsidR="006907A3">
              <w:rPr>
                <w:sz w:val="22"/>
                <w:szCs w:val="22"/>
              </w:rPr>
              <w:t xml:space="preserve"> V teoretické části </w:t>
            </w:r>
            <w:r w:rsidR="00E26A16">
              <w:rPr>
                <w:sz w:val="22"/>
                <w:szCs w:val="22"/>
              </w:rPr>
              <w:t xml:space="preserve">jsou </w:t>
            </w:r>
            <w:r w:rsidR="006907A3">
              <w:rPr>
                <w:sz w:val="22"/>
                <w:szCs w:val="22"/>
              </w:rPr>
              <w:t>předsta</w:t>
            </w:r>
            <w:r w:rsidR="00E26A16">
              <w:rPr>
                <w:sz w:val="22"/>
                <w:szCs w:val="22"/>
              </w:rPr>
              <w:t>veny</w:t>
            </w:r>
            <w:r w:rsidR="006907A3">
              <w:rPr>
                <w:sz w:val="22"/>
                <w:szCs w:val="22"/>
              </w:rPr>
              <w:t xml:space="preserve"> jednotlivé pojmy jako je smrt, bioetika a </w:t>
            </w:r>
            <w:r w:rsidR="00BB5C14">
              <w:rPr>
                <w:sz w:val="22"/>
                <w:szCs w:val="22"/>
              </w:rPr>
              <w:t>eutanazie</w:t>
            </w:r>
            <w:r w:rsidR="00820C49">
              <w:rPr>
                <w:sz w:val="22"/>
                <w:szCs w:val="22"/>
              </w:rPr>
              <w:t>. Vymezení má</w:t>
            </w:r>
            <w:r w:rsidR="006907A3">
              <w:rPr>
                <w:sz w:val="22"/>
                <w:szCs w:val="22"/>
              </w:rPr>
              <w:t xml:space="preserve"> učebnicov</w:t>
            </w:r>
            <w:r w:rsidR="00820C49">
              <w:rPr>
                <w:sz w:val="22"/>
                <w:szCs w:val="22"/>
              </w:rPr>
              <w:t>ý</w:t>
            </w:r>
            <w:r w:rsidR="006907A3">
              <w:rPr>
                <w:sz w:val="22"/>
                <w:szCs w:val="22"/>
              </w:rPr>
              <w:t xml:space="preserve"> charakter, staticky pouze předkládá jednotlivé pojmy.</w:t>
            </w:r>
            <w:r w:rsidR="004D5892">
              <w:rPr>
                <w:sz w:val="22"/>
                <w:szCs w:val="22"/>
              </w:rPr>
              <w:t xml:space="preserve"> V empirické </w:t>
            </w:r>
            <w:r w:rsidR="00E26A16">
              <w:rPr>
                <w:sz w:val="22"/>
                <w:szCs w:val="22"/>
              </w:rPr>
              <w:t>části není</w:t>
            </w:r>
            <w:r w:rsidR="004D5892">
              <w:rPr>
                <w:sz w:val="22"/>
                <w:szCs w:val="22"/>
              </w:rPr>
              <w:t xml:space="preserve"> jasně</w:t>
            </w:r>
            <w:r w:rsidR="00E26A16">
              <w:rPr>
                <w:sz w:val="22"/>
                <w:szCs w:val="22"/>
              </w:rPr>
              <w:t xml:space="preserve"> vymezen</w:t>
            </w:r>
            <w:r w:rsidR="004D5892">
              <w:rPr>
                <w:sz w:val="22"/>
                <w:szCs w:val="22"/>
              </w:rPr>
              <w:t xml:space="preserve"> cíl </w:t>
            </w:r>
            <w:r w:rsidR="00E26A16">
              <w:rPr>
                <w:sz w:val="22"/>
                <w:szCs w:val="22"/>
              </w:rPr>
              <w:t>či otázka</w:t>
            </w:r>
            <w:r w:rsidR="004D5892">
              <w:rPr>
                <w:sz w:val="22"/>
                <w:szCs w:val="22"/>
              </w:rPr>
              <w:t xml:space="preserve"> výzkumu „V empirickém šetření jsem se zaměřila na názory a postoje...“</w:t>
            </w:r>
            <w:r w:rsidR="00081A64">
              <w:rPr>
                <w:sz w:val="22"/>
                <w:szCs w:val="22"/>
              </w:rPr>
              <w:t xml:space="preserve"> (</w:t>
            </w:r>
            <w:proofErr w:type="gramStart"/>
            <w:r w:rsidR="00081A64">
              <w:rPr>
                <w:sz w:val="22"/>
                <w:szCs w:val="22"/>
              </w:rPr>
              <w:t>s.34</w:t>
            </w:r>
            <w:proofErr w:type="gramEnd"/>
            <w:r w:rsidR="00081A64">
              <w:rPr>
                <w:sz w:val="22"/>
                <w:szCs w:val="22"/>
              </w:rPr>
              <w:t>), v teoretické části však chybí kapitola, která by se věnovala postojům ať už obecně tak ve vztahu k eutanazii. Nejsou odkazována žádná data sesbíraná na toto téma. V empirické části metoda a využitý vzorek předchází hypotézám. Hypotézy pak nesplňují požadavky, které jsou na hypotézy kladeny</w:t>
            </w:r>
            <w:r w:rsidR="00BE4935">
              <w:rPr>
                <w:sz w:val="22"/>
                <w:szCs w:val="22"/>
              </w:rPr>
              <w:t xml:space="preserve"> (většina, </w:t>
            </w:r>
            <w:proofErr w:type="gramStart"/>
            <w:r w:rsidR="00BE4935">
              <w:rPr>
                <w:sz w:val="22"/>
                <w:szCs w:val="22"/>
              </w:rPr>
              <w:t>někdy...)</w:t>
            </w:r>
            <w:r w:rsidR="00081A64">
              <w:rPr>
                <w:sz w:val="22"/>
                <w:szCs w:val="22"/>
              </w:rPr>
              <w:t>.</w:t>
            </w:r>
            <w:proofErr w:type="gramEnd"/>
            <w:r w:rsidR="00081A64">
              <w:rPr>
                <w:sz w:val="22"/>
                <w:szCs w:val="22"/>
              </w:rPr>
              <w:t xml:space="preserve"> Chybí operacionalizace a dotazník je tvořen ad hoc</w:t>
            </w:r>
            <w:r w:rsidR="00BE4935">
              <w:rPr>
                <w:sz w:val="22"/>
                <w:szCs w:val="22"/>
              </w:rPr>
              <w:t xml:space="preserve"> bez jasné konceptualizace. Ke zpracování výsledků je</w:t>
            </w:r>
            <w:r w:rsidR="00081A64">
              <w:rPr>
                <w:sz w:val="22"/>
                <w:szCs w:val="22"/>
              </w:rPr>
              <w:t xml:space="preserve"> použita pou</w:t>
            </w:r>
            <w:r w:rsidR="00BE4935">
              <w:rPr>
                <w:sz w:val="22"/>
                <w:szCs w:val="22"/>
              </w:rPr>
              <w:t xml:space="preserve">ze deskriptivní statistika, </w:t>
            </w:r>
            <w:r w:rsidR="00820C49">
              <w:rPr>
                <w:sz w:val="22"/>
                <w:szCs w:val="22"/>
              </w:rPr>
              <w:t>která je využita k</w:t>
            </w:r>
            <w:r w:rsidR="00BE4935">
              <w:rPr>
                <w:sz w:val="22"/>
                <w:szCs w:val="22"/>
              </w:rPr>
              <w:t xml:space="preserve"> potvrzení hypotéz. </w:t>
            </w:r>
            <w:r w:rsidR="00BB5C14">
              <w:rPr>
                <w:sz w:val="22"/>
                <w:szCs w:val="22"/>
              </w:rPr>
              <w:t xml:space="preserve"> Dle požadované normy ČSN ISO 690 se seznam literatury nedělí na části podle typu.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655D9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si</w:t>
            </w:r>
            <w:r w:rsidR="00E26A16">
              <w:rPr>
                <w:sz w:val="22"/>
                <w:szCs w:val="22"/>
              </w:rPr>
              <w:t xml:space="preserve"> lze </w:t>
            </w:r>
            <w:r>
              <w:rPr>
                <w:sz w:val="22"/>
                <w:szCs w:val="22"/>
              </w:rPr>
              <w:t>představ</w:t>
            </w:r>
            <w:r w:rsidR="00E26A16">
              <w:rPr>
                <w:sz w:val="22"/>
                <w:szCs w:val="22"/>
              </w:rPr>
              <w:t>it</w:t>
            </w:r>
            <w:r>
              <w:rPr>
                <w:sz w:val="22"/>
                <w:szCs w:val="22"/>
              </w:rPr>
              <w:t xml:space="preserve"> pod výrokem</w:t>
            </w:r>
            <w:r w:rsidR="00BB5C14">
              <w:rPr>
                <w:sz w:val="22"/>
                <w:szCs w:val="22"/>
              </w:rPr>
              <w:t xml:space="preserve">, zdali není eutanazie </w:t>
            </w:r>
            <w:r>
              <w:rPr>
                <w:sz w:val="22"/>
                <w:szCs w:val="22"/>
              </w:rPr>
              <w:t>„selhání některých mechanismů ve společnosti jako takové</w:t>
            </w:r>
            <w:r w:rsidR="006907A3">
              <w:rPr>
                <w:sz w:val="22"/>
                <w:szCs w:val="22"/>
              </w:rPr>
              <w:t>“ (</w:t>
            </w:r>
            <w:proofErr w:type="gramStart"/>
            <w:r w:rsidR="006907A3">
              <w:rPr>
                <w:sz w:val="22"/>
                <w:szCs w:val="22"/>
              </w:rPr>
              <w:t>s.23</w:t>
            </w:r>
            <w:proofErr w:type="gramEnd"/>
            <w:r w:rsidR="006907A3">
              <w:rPr>
                <w:sz w:val="22"/>
                <w:szCs w:val="22"/>
              </w:rPr>
              <w:t>)</w:t>
            </w:r>
          </w:p>
          <w:p w:rsidR="000A6E67" w:rsidRPr="00C50B27" w:rsidRDefault="00BE493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znamená výrok „že </w:t>
            </w:r>
            <w:r w:rsidR="00BB5C14">
              <w:rPr>
                <w:sz w:val="22"/>
                <w:szCs w:val="22"/>
              </w:rPr>
              <w:t>eutanazie</w:t>
            </w:r>
            <w:r>
              <w:rPr>
                <w:sz w:val="22"/>
                <w:szCs w:val="22"/>
              </w:rPr>
              <w:t xml:space="preserve">  je dalším krokem k dehumanizaci člověka</w:t>
            </w:r>
            <w:r w:rsidR="00BB5C14">
              <w:rPr>
                <w:sz w:val="22"/>
                <w:szCs w:val="22"/>
              </w:rPr>
              <w:t xml:space="preserve">“ </w:t>
            </w:r>
            <w:proofErr w:type="gramStart"/>
            <w:r w:rsidR="00BB5C14">
              <w:rPr>
                <w:sz w:val="22"/>
                <w:szCs w:val="22"/>
              </w:rPr>
              <w:t>s.25</w:t>
            </w:r>
            <w:proofErr w:type="gramEnd"/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BB5C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BB5C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5C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1641D">
              <w:rPr>
                <w:sz w:val="22"/>
                <w:szCs w:val="22"/>
              </w:rPr>
              <w:t xml:space="preserve"> </w:t>
            </w:r>
            <w:proofErr w:type="gramStart"/>
            <w:r w:rsidR="0041641D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769" w:rsidRDefault="00DC5769" w:rsidP="000A6E67">
      <w:r>
        <w:separator/>
      </w:r>
    </w:p>
  </w:endnote>
  <w:endnote w:type="continuationSeparator" w:id="0">
    <w:p w:rsidR="00DC5769" w:rsidRDefault="00DC5769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769" w:rsidRDefault="00DC5769" w:rsidP="000A6E67">
      <w:r>
        <w:separator/>
      </w:r>
    </w:p>
  </w:footnote>
  <w:footnote w:type="continuationSeparator" w:id="0">
    <w:p w:rsidR="00DC5769" w:rsidRDefault="00DC5769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81A64"/>
    <w:rsid w:val="000A6E67"/>
    <w:rsid w:val="000C0702"/>
    <w:rsid w:val="000D6988"/>
    <w:rsid w:val="0012378D"/>
    <w:rsid w:val="001E2D39"/>
    <w:rsid w:val="003571A3"/>
    <w:rsid w:val="003B73E2"/>
    <w:rsid w:val="0041641D"/>
    <w:rsid w:val="004D5892"/>
    <w:rsid w:val="00533618"/>
    <w:rsid w:val="00597C98"/>
    <w:rsid w:val="00630ED8"/>
    <w:rsid w:val="00655D9C"/>
    <w:rsid w:val="006907A3"/>
    <w:rsid w:val="0070534A"/>
    <w:rsid w:val="007A0BCE"/>
    <w:rsid w:val="007E1497"/>
    <w:rsid w:val="00820C49"/>
    <w:rsid w:val="00857908"/>
    <w:rsid w:val="008A5B53"/>
    <w:rsid w:val="00912B91"/>
    <w:rsid w:val="0096141E"/>
    <w:rsid w:val="009B3662"/>
    <w:rsid w:val="00A24984"/>
    <w:rsid w:val="00A67E2E"/>
    <w:rsid w:val="00A76400"/>
    <w:rsid w:val="00AD6E53"/>
    <w:rsid w:val="00BB5C14"/>
    <w:rsid w:val="00BE4935"/>
    <w:rsid w:val="00DC5769"/>
    <w:rsid w:val="00E26A16"/>
    <w:rsid w:val="00E56020"/>
    <w:rsid w:val="00F22DE6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2014-05-28T12:57:00Z</dcterms:created>
  <dcterms:modified xsi:type="dcterms:W3CDTF">2014-05-28T12:57:00Z</dcterms:modified>
</cp:coreProperties>
</file>