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914F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Iveta Truhlářová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914F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Změna pohlaví – nová životní role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914F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hodnotím jako velmi zdařilou, v teoretické práci autorka adekvátním způsobem uvádí do problem</w:t>
            </w:r>
            <w:r w:rsidR="00BF07C4">
              <w:rPr>
                <w:sz w:val="22"/>
                <w:szCs w:val="22"/>
              </w:rPr>
              <w:t xml:space="preserve">atiky a definuje základní pojmy. </w:t>
            </w:r>
            <w:r w:rsidR="00992726">
              <w:rPr>
                <w:sz w:val="22"/>
                <w:szCs w:val="22"/>
              </w:rPr>
              <w:t>E</w:t>
            </w:r>
            <w:r w:rsidR="00BF07C4">
              <w:rPr>
                <w:sz w:val="22"/>
                <w:szCs w:val="22"/>
              </w:rPr>
              <w:t>mpiri</w:t>
            </w:r>
            <w:r w:rsidR="00992726">
              <w:rPr>
                <w:sz w:val="22"/>
                <w:szCs w:val="22"/>
              </w:rPr>
              <w:t>ckou část</w:t>
            </w:r>
            <w:r w:rsidR="00BF07C4">
              <w:rPr>
                <w:sz w:val="22"/>
                <w:szCs w:val="22"/>
              </w:rPr>
              <w:t xml:space="preserve"> má autorka dobře promyš</w:t>
            </w:r>
            <w:r w:rsidR="00992726">
              <w:rPr>
                <w:sz w:val="22"/>
                <w:szCs w:val="22"/>
              </w:rPr>
              <w:t>l</w:t>
            </w:r>
            <w:r w:rsidR="00BF07C4">
              <w:rPr>
                <w:sz w:val="22"/>
                <w:szCs w:val="22"/>
              </w:rPr>
              <w:t>en</w:t>
            </w:r>
            <w:r w:rsidR="00992726">
              <w:rPr>
                <w:sz w:val="22"/>
                <w:szCs w:val="22"/>
              </w:rPr>
              <w:t>ou. Pracuje konceptuálně s pojmy zpracovávanými ve výzkumu. V rámci zpracování dat pracuje s indexy a statistickými testy, čímž její zjištění nabývají na vědeckém významu.</w:t>
            </w:r>
          </w:p>
          <w:p w:rsidR="000A6E67" w:rsidRDefault="00992726" w:rsidP="009927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 a hodnotím ji stupněm A.</w:t>
            </w:r>
          </w:p>
          <w:p w:rsidR="00992726" w:rsidRPr="00C50B27" w:rsidRDefault="00992726" w:rsidP="00992726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99272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914F4A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914F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4F4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92726">
              <w:rPr>
                <w:sz w:val="22"/>
                <w:szCs w:val="22"/>
              </w:rPr>
              <w:t xml:space="preserve"> 21.5.2014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39E" w:rsidRDefault="0063139E" w:rsidP="000A6E67">
      <w:r>
        <w:separator/>
      </w:r>
    </w:p>
  </w:endnote>
  <w:endnote w:type="continuationSeparator" w:id="0">
    <w:p w:rsidR="0063139E" w:rsidRDefault="0063139E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39E" w:rsidRDefault="0063139E" w:rsidP="000A6E67">
      <w:r>
        <w:separator/>
      </w:r>
    </w:p>
  </w:footnote>
  <w:footnote w:type="continuationSeparator" w:id="0">
    <w:p w:rsidR="0063139E" w:rsidRDefault="0063139E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E2D39"/>
    <w:rsid w:val="00291695"/>
    <w:rsid w:val="003B73E2"/>
    <w:rsid w:val="003D77B2"/>
    <w:rsid w:val="00497AB5"/>
    <w:rsid w:val="005667C6"/>
    <w:rsid w:val="005B0683"/>
    <w:rsid w:val="00614B71"/>
    <w:rsid w:val="00630ED8"/>
    <w:rsid w:val="0063139E"/>
    <w:rsid w:val="0067361F"/>
    <w:rsid w:val="0070534A"/>
    <w:rsid w:val="007173E6"/>
    <w:rsid w:val="0077640C"/>
    <w:rsid w:val="008119D1"/>
    <w:rsid w:val="00857908"/>
    <w:rsid w:val="008C1A2B"/>
    <w:rsid w:val="0090406D"/>
    <w:rsid w:val="00914F4A"/>
    <w:rsid w:val="0096141E"/>
    <w:rsid w:val="00992726"/>
    <w:rsid w:val="009B3662"/>
    <w:rsid w:val="00A76400"/>
    <w:rsid w:val="00A933F5"/>
    <w:rsid w:val="00AD6E53"/>
    <w:rsid w:val="00BF07C4"/>
    <w:rsid w:val="00CB5FBF"/>
    <w:rsid w:val="00D43648"/>
    <w:rsid w:val="00E874C9"/>
    <w:rsid w:val="00F25B6F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2014-05-27T08:39:00Z</dcterms:created>
  <dcterms:modified xsi:type="dcterms:W3CDTF">2014-05-27T08:39:00Z</dcterms:modified>
</cp:coreProperties>
</file>