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50DED" w:rsidRPr="00C50B27" w:rsidTr="003E400A">
        <w:tc>
          <w:tcPr>
            <w:tcW w:w="9828" w:type="dxa"/>
            <w:gridSpan w:val="9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B50DED" w:rsidRPr="00C50B27" w:rsidTr="003E400A">
        <w:tc>
          <w:tcPr>
            <w:tcW w:w="2808" w:type="dxa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Michaela Turková,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B50DED" w:rsidRPr="00C50B27" w:rsidTr="003E400A">
        <w:tc>
          <w:tcPr>
            <w:tcW w:w="2808" w:type="dxa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Rodičovský příspěvek a jeho čerpání</w:t>
            </w:r>
          </w:p>
        </w:tc>
      </w:tr>
      <w:tr w:rsidR="00B50DED" w:rsidRPr="00C50B27" w:rsidTr="003E400A">
        <w:tc>
          <w:tcPr>
            <w:tcW w:w="2808" w:type="dxa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B50DED" w:rsidRPr="00C50B27" w:rsidTr="003E400A">
        <w:tc>
          <w:tcPr>
            <w:tcW w:w="2808" w:type="dxa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B50DED" w:rsidRPr="00C50B27" w:rsidTr="003E400A">
        <w:tc>
          <w:tcPr>
            <w:tcW w:w="2808" w:type="dxa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B50DED" w:rsidRPr="00C50B27" w:rsidTr="003E400A">
        <w:tc>
          <w:tcPr>
            <w:tcW w:w="2808" w:type="dxa"/>
            <w:vAlign w:val="center"/>
          </w:tcPr>
          <w:p w:rsidR="00B50DED" w:rsidRPr="00C50B27" w:rsidRDefault="00B50DED" w:rsidP="003E400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50DED" w:rsidRPr="00C50B27" w:rsidRDefault="00B50DED" w:rsidP="003E400A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50DED" w:rsidRPr="00C50B27" w:rsidRDefault="00B50DED" w:rsidP="003E400A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50DED" w:rsidRPr="00C50B27" w:rsidTr="003E400A">
        <w:tc>
          <w:tcPr>
            <w:tcW w:w="9828" w:type="dxa"/>
            <w:gridSpan w:val="9"/>
            <w:shd w:val="clear" w:color="auto" w:fill="A6A6A6"/>
          </w:tcPr>
          <w:p w:rsidR="00B50DED" w:rsidRPr="00C50B27" w:rsidRDefault="00B50DED" w:rsidP="003E400A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50DED" w:rsidRPr="00C50B27" w:rsidTr="003E400A">
        <w:tc>
          <w:tcPr>
            <w:tcW w:w="6791" w:type="dxa"/>
            <w:gridSpan w:val="3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</w:tr>
      <w:tr w:rsidR="00B50DED" w:rsidRPr="00C50B27" w:rsidTr="003E400A">
        <w:tc>
          <w:tcPr>
            <w:tcW w:w="6791" w:type="dxa"/>
            <w:gridSpan w:val="3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</w:tr>
      <w:tr w:rsidR="00B50DED" w:rsidRPr="00C50B27" w:rsidTr="003E400A">
        <w:tc>
          <w:tcPr>
            <w:tcW w:w="6791" w:type="dxa"/>
            <w:gridSpan w:val="3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</w:tr>
      <w:tr w:rsidR="00B50DED" w:rsidRPr="00C50B27" w:rsidTr="003E400A">
        <w:tc>
          <w:tcPr>
            <w:tcW w:w="9828" w:type="dxa"/>
            <w:gridSpan w:val="9"/>
            <w:shd w:val="clear" w:color="auto" w:fill="A6A6A6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50DED" w:rsidRPr="00C50B27" w:rsidTr="003E400A">
        <w:tc>
          <w:tcPr>
            <w:tcW w:w="6791" w:type="dxa"/>
            <w:gridSpan w:val="3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</w:tr>
      <w:tr w:rsidR="00B50DED" w:rsidRPr="00C50B27" w:rsidTr="003E400A">
        <w:tc>
          <w:tcPr>
            <w:tcW w:w="6791" w:type="dxa"/>
            <w:gridSpan w:val="3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</w:tr>
      <w:tr w:rsidR="00B50DED" w:rsidRPr="00C50B27" w:rsidTr="003E400A">
        <w:tc>
          <w:tcPr>
            <w:tcW w:w="6791" w:type="dxa"/>
            <w:gridSpan w:val="3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</w:tr>
      <w:tr w:rsidR="00B50DED" w:rsidRPr="00C50B27" w:rsidTr="003E400A">
        <w:tc>
          <w:tcPr>
            <w:tcW w:w="9828" w:type="dxa"/>
            <w:gridSpan w:val="9"/>
            <w:shd w:val="clear" w:color="auto" w:fill="A6A6A6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50DED" w:rsidRPr="00C50B27" w:rsidTr="003E400A">
        <w:tc>
          <w:tcPr>
            <w:tcW w:w="6791" w:type="dxa"/>
            <w:gridSpan w:val="3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</w:tr>
      <w:tr w:rsidR="00B50DED" w:rsidRPr="00C50B27" w:rsidTr="003E400A">
        <w:tc>
          <w:tcPr>
            <w:tcW w:w="6791" w:type="dxa"/>
            <w:gridSpan w:val="3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</w:tr>
      <w:tr w:rsidR="00B50DED" w:rsidRPr="00C50B27" w:rsidTr="003E400A">
        <w:tc>
          <w:tcPr>
            <w:tcW w:w="6791" w:type="dxa"/>
            <w:gridSpan w:val="3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</w:tr>
      <w:tr w:rsidR="00B50DED" w:rsidRPr="00C50B27" w:rsidTr="003E400A">
        <w:tc>
          <w:tcPr>
            <w:tcW w:w="6791" w:type="dxa"/>
            <w:gridSpan w:val="3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</w:tr>
      <w:tr w:rsidR="00B50DED" w:rsidRPr="00C50B27" w:rsidTr="003E400A">
        <w:tc>
          <w:tcPr>
            <w:tcW w:w="9828" w:type="dxa"/>
            <w:gridSpan w:val="9"/>
            <w:shd w:val="clear" w:color="auto" w:fill="A6A6A6"/>
          </w:tcPr>
          <w:p w:rsidR="00B50DED" w:rsidRPr="00B411DB" w:rsidRDefault="00B50DED" w:rsidP="003E400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50DED" w:rsidRPr="00C50B27" w:rsidTr="003E400A">
        <w:tc>
          <w:tcPr>
            <w:tcW w:w="6791" w:type="dxa"/>
            <w:gridSpan w:val="3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</w:tr>
      <w:tr w:rsidR="00B50DED" w:rsidRPr="00C50B27" w:rsidTr="003E400A">
        <w:tc>
          <w:tcPr>
            <w:tcW w:w="6791" w:type="dxa"/>
            <w:gridSpan w:val="3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</w:tr>
      <w:tr w:rsidR="00B50DED" w:rsidRPr="00C50B27" w:rsidTr="003E400A">
        <w:tc>
          <w:tcPr>
            <w:tcW w:w="9828" w:type="dxa"/>
            <w:gridSpan w:val="9"/>
          </w:tcPr>
          <w:p w:rsidR="00B50DED" w:rsidRPr="00C50B27" w:rsidRDefault="00B50DED" w:rsidP="003E400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50DED" w:rsidRPr="00C50B27" w:rsidRDefault="00B50DED" w:rsidP="003E400A">
            <w:pPr>
              <w:rPr>
                <w:sz w:val="22"/>
                <w:szCs w:val="22"/>
              </w:rPr>
            </w:pPr>
          </w:p>
          <w:p w:rsidR="00B50DED" w:rsidRPr="00B50DED" w:rsidRDefault="00B50DED" w:rsidP="003E400A">
            <w:pPr>
              <w:rPr>
                <w:b/>
                <w:sz w:val="22"/>
                <w:szCs w:val="22"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B50DED" w:rsidRDefault="00B50DED" w:rsidP="003E40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+aktuálnost tématu</w:t>
            </w:r>
          </w:p>
          <w:p w:rsidR="00B50DED" w:rsidRDefault="00B50DED" w:rsidP="003E40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+je patrná dobrá orientace autorky ve zvolené problematice, kterou mimo jiné vhodně dokládá příklady z praxe</w:t>
            </w:r>
          </w:p>
          <w:p w:rsidR="00B50DED" w:rsidRDefault="00B50DED" w:rsidP="003E40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+analýza a přehledná interpretace dat</w:t>
            </w:r>
          </w:p>
          <w:p w:rsidR="00B50DED" w:rsidRDefault="00B50DED" w:rsidP="003E40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+formulace závěrů</w:t>
            </w:r>
          </w:p>
          <w:p w:rsidR="00B50DED" w:rsidRDefault="00B50DED" w:rsidP="003E400A">
            <w:pPr>
              <w:rPr>
                <w:sz w:val="22"/>
                <w:szCs w:val="22"/>
              </w:rPr>
            </w:pPr>
          </w:p>
          <w:p w:rsidR="00B50DED" w:rsidRPr="00B50DED" w:rsidRDefault="00B50DED" w:rsidP="003E400A">
            <w:pPr>
              <w:rPr>
                <w:b/>
                <w:sz w:val="22"/>
                <w:szCs w:val="22"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B50DED" w:rsidRDefault="00B50DED" w:rsidP="00B50D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-v teoretické části práce se na některých místech – např. s. 27-29 objevují citace ze stále stejných zdrojů</w:t>
            </w:r>
          </w:p>
          <w:p w:rsidR="00B50DED" w:rsidRDefault="00B50DED" w:rsidP="00B50DED">
            <w:pPr>
              <w:rPr>
                <w:sz w:val="22"/>
                <w:szCs w:val="22"/>
              </w:rPr>
            </w:pPr>
          </w:p>
          <w:p w:rsidR="00B50DED" w:rsidRPr="00B50DED" w:rsidRDefault="00B50DED" w:rsidP="00B50D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Práci </w:t>
            </w:r>
            <w:r w:rsidRPr="00B50DED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B50DED" w:rsidRPr="00C50B27" w:rsidRDefault="00B50DED" w:rsidP="003E400A">
            <w:pPr>
              <w:rPr>
                <w:sz w:val="22"/>
                <w:szCs w:val="22"/>
              </w:rPr>
            </w:pPr>
          </w:p>
          <w:p w:rsidR="00B50DED" w:rsidRPr="00C50B27" w:rsidRDefault="00B50DED" w:rsidP="003E400A">
            <w:pPr>
              <w:rPr>
                <w:sz w:val="22"/>
                <w:szCs w:val="22"/>
              </w:rPr>
            </w:pPr>
          </w:p>
          <w:p w:rsidR="00B50DED" w:rsidRDefault="00B50DED" w:rsidP="003E400A">
            <w:pPr>
              <w:rPr>
                <w:sz w:val="22"/>
                <w:szCs w:val="22"/>
              </w:rPr>
            </w:pPr>
          </w:p>
          <w:p w:rsidR="00B50DED" w:rsidRPr="00C50B27" w:rsidRDefault="00B50DED" w:rsidP="003E400A">
            <w:pPr>
              <w:rPr>
                <w:sz w:val="22"/>
                <w:szCs w:val="22"/>
              </w:rPr>
            </w:pPr>
          </w:p>
        </w:tc>
      </w:tr>
      <w:tr w:rsidR="00B50DED" w:rsidRPr="00C50B27" w:rsidTr="003E400A">
        <w:tc>
          <w:tcPr>
            <w:tcW w:w="9828" w:type="dxa"/>
            <w:gridSpan w:val="9"/>
          </w:tcPr>
          <w:p w:rsidR="00B50DED" w:rsidRPr="00C50B27" w:rsidRDefault="00B50DED" w:rsidP="003E400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50DED" w:rsidRPr="00C50B27" w:rsidRDefault="00B50DED" w:rsidP="003E400A">
            <w:pPr>
              <w:rPr>
                <w:sz w:val="22"/>
                <w:szCs w:val="22"/>
              </w:rPr>
            </w:pPr>
          </w:p>
          <w:p w:rsidR="00B50DED" w:rsidRPr="00C50B27" w:rsidRDefault="00B50DED" w:rsidP="003E40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Vysvětlete pojem „žadatel bez možnosti volby“.</w:t>
            </w:r>
          </w:p>
          <w:p w:rsidR="00B50DED" w:rsidRPr="00C50B27" w:rsidRDefault="00B50DED" w:rsidP="003E400A">
            <w:pPr>
              <w:rPr>
                <w:sz w:val="22"/>
                <w:szCs w:val="22"/>
              </w:rPr>
            </w:pPr>
          </w:p>
        </w:tc>
      </w:tr>
      <w:tr w:rsidR="00B50DED" w:rsidRPr="00C50B27" w:rsidTr="003E400A">
        <w:tc>
          <w:tcPr>
            <w:tcW w:w="6791" w:type="dxa"/>
            <w:gridSpan w:val="3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50DED" w:rsidRPr="00C50B27" w:rsidRDefault="00B50DED" w:rsidP="003E400A">
            <w:pPr>
              <w:jc w:val="center"/>
              <w:rPr>
                <w:sz w:val="22"/>
                <w:szCs w:val="22"/>
              </w:rPr>
            </w:pPr>
          </w:p>
        </w:tc>
      </w:tr>
      <w:tr w:rsidR="00B50DED" w:rsidRPr="00C50B27" w:rsidTr="003E400A">
        <w:tc>
          <w:tcPr>
            <w:tcW w:w="4068" w:type="dxa"/>
            <w:gridSpan w:val="2"/>
            <w:vAlign w:val="center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6. 5. 2014</w:t>
            </w:r>
          </w:p>
        </w:tc>
        <w:tc>
          <w:tcPr>
            <w:tcW w:w="5760" w:type="dxa"/>
            <w:gridSpan w:val="7"/>
            <w:vAlign w:val="center"/>
          </w:tcPr>
          <w:p w:rsidR="00B50DED" w:rsidRPr="00C50B27" w:rsidRDefault="00B50DED" w:rsidP="003E400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F75160" w:rsidRDefault="00F75160"/>
    <w:sectPr w:rsidR="00F751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ADE" w:rsidRDefault="002D0ADE" w:rsidP="00B50DED">
      <w:r>
        <w:separator/>
      </w:r>
    </w:p>
  </w:endnote>
  <w:endnote w:type="continuationSeparator" w:id="0">
    <w:p w:rsidR="002D0ADE" w:rsidRDefault="002D0ADE" w:rsidP="00B50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ADE" w:rsidRDefault="002D0ADE" w:rsidP="00B50DED">
      <w:r>
        <w:separator/>
      </w:r>
    </w:p>
  </w:footnote>
  <w:footnote w:type="continuationSeparator" w:id="0">
    <w:p w:rsidR="002D0ADE" w:rsidRDefault="002D0ADE" w:rsidP="00B50DED">
      <w:r>
        <w:continuationSeparator/>
      </w:r>
    </w:p>
  </w:footnote>
  <w:footnote w:id="1">
    <w:p w:rsidR="00B50DED" w:rsidRDefault="00B50DED" w:rsidP="00B50DED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123B7"/>
    <w:multiLevelType w:val="hybridMultilevel"/>
    <w:tmpl w:val="CBBC9766"/>
    <w:lvl w:ilvl="0" w:tplc="7340F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DED"/>
    <w:rsid w:val="002D0ADE"/>
    <w:rsid w:val="00B50DED"/>
    <w:rsid w:val="00F75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50DED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50DE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B50DE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50D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251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dcterms:created xsi:type="dcterms:W3CDTF">2014-05-06T08:34:00Z</dcterms:created>
  <dcterms:modified xsi:type="dcterms:W3CDTF">2014-05-06T08:50:00Z</dcterms:modified>
</cp:coreProperties>
</file>