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EB582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PETRA LYKOVÁ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EB582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 profesního vzdělávání v celní správě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8B356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Hana </w:t>
            </w:r>
            <w:proofErr w:type="spellStart"/>
            <w:r>
              <w:rPr>
                <w:sz w:val="22"/>
                <w:szCs w:val="22"/>
              </w:rPr>
              <w:t>Včelařová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8B356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Andragogika v profilaci na řízení lidských zdrojů v neziskové sféře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8B356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E042D7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E042D7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E1751B" w:rsidRDefault="00E1751B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756F76" w:rsidRDefault="00756F76" w:rsidP="00756F7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Autorka </w:t>
            </w:r>
            <w:r w:rsidR="00081D3C">
              <w:rPr>
                <w:sz w:val="22"/>
                <w:szCs w:val="22"/>
              </w:rPr>
              <w:t>zvolila téma se zřetelným vztahem</w:t>
            </w:r>
            <w:r>
              <w:rPr>
                <w:sz w:val="22"/>
                <w:szCs w:val="22"/>
              </w:rPr>
              <w:t xml:space="preserve"> k</w:t>
            </w:r>
            <w:r w:rsidR="0060034E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 studovanému oboru</w:t>
            </w:r>
          </w:p>
          <w:p w:rsidR="00756F76" w:rsidRDefault="0065294F" w:rsidP="00756F7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Relevantní zaměření kapitol teoretické části</w:t>
            </w:r>
          </w:p>
          <w:p w:rsidR="00160DB5" w:rsidRDefault="00160DB5" w:rsidP="00756F7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je podložena dostatečným množstvím odborných zdrojů</w:t>
            </w:r>
          </w:p>
          <w:p w:rsidR="00340F30" w:rsidRDefault="00967D98" w:rsidP="00756F7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340F30">
              <w:rPr>
                <w:sz w:val="22"/>
                <w:szCs w:val="22"/>
              </w:rPr>
              <w:t>V praktické části b</w:t>
            </w:r>
            <w:r w:rsidR="00340F30">
              <w:rPr>
                <w:sz w:val="22"/>
                <w:szCs w:val="22"/>
              </w:rPr>
              <w:t>yl zvolen kvantitativní výzkum</w:t>
            </w:r>
          </w:p>
          <w:p w:rsidR="00853EBE" w:rsidRPr="00340F30" w:rsidRDefault="00AB1CB6" w:rsidP="00756F7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340F30">
              <w:rPr>
                <w:sz w:val="22"/>
                <w:szCs w:val="22"/>
              </w:rPr>
              <w:t>Kladně hodnotíme autorkou uvedenou návaznost dílčích otázek na konkrétní otázky dotazníku</w:t>
            </w:r>
          </w:p>
          <w:p w:rsidR="00AB1CB6" w:rsidRDefault="00853EBE" w:rsidP="00756F7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Data byla pečlivě analyzována</w:t>
            </w:r>
            <w:r w:rsidR="0060034E">
              <w:rPr>
                <w:sz w:val="22"/>
                <w:szCs w:val="22"/>
              </w:rPr>
              <w:t>, včetně grafické prezentace a interpretace výsledků</w:t>
            </w:r>
            <w:r w:rsidR="00AB1CB6">
              <w:rPr>
                <w:sz w:val="22"/>
                <w:szCs w:val="22"/>
              </w:rPr>
              <w:t xml:space="preserve"> </w:t>
            </w:r>
          </w:p>
          <w:p w:rsidR="002941FB" w:rsidRPr="00756F76" w:rsidRDefault="002941FB" w:rsidP="00756F7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Výsledky výzkumu autorka shrnuje v závěru práce, formuluje rovněž doporučení pro praxi</w:t>
            </w:r>
          </w:p>
          <w:p w:rsidR="00E1751B" w:rsidRDefault="00E1751B" w:rsidP="00362AB0">
            <w:pPr>
              <w:rPr>
                <w:b/>
                <w:sz w:val="22"/>
                <w:szCs w:val="22"/>
              </w:rPr>
            </w:pPr>
          </w:p>
          <w:p w:rsidR="00E1751B" w:rsidRDefault="00E1751B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Slabé stránky práce:</w:t>
            </w:r>
          </w:p>
          <w:p w:rsidR="003362AB" w:rsidRPr="0060034E" w:rsidRDefault="0060034E" w:rsidP="003362AB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Gramatické nesrovnalosti, překlepy, s. 55, 57</w:t>
            </w:r>
          </w:p>
          <w:p w:rsidR="00B411DB" w:rsidRPr="006C658F" w:rsidRDefault="0060034E" w:rsidP="002941F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6C658F">
              <w:rPr>
                <w:sz w:val="22"/>
                <w:szCs w:val="22"/>
              </w:rPr>
              <w:t>Domn</w:t>
            </w:r>
            <w:r w:rsidR="00340F30">
              <w:rPr>
                <w:sz w:val="22"/>
                <w:szCs w:val="22"/>
              </w:rPr>
              <w:t>íváme se, že formulace výzkumných cílů není příliš vhodná pro zpracovávání údajů pomocí procent, k dílčím cílům (</w:t>
            </w:r>
            <w:proofErr w:type="gramStart"/>
            <w:r w:rsidR="00340F30">
              <w:rPr>
                <w:sz w:val="22"/>
                <w:szCs w:val="22"/>
              </w:rPr>
              <w:t>s.56</w:t>
            </w:r>
            <w:proofErr w:type="gramEnd"/>
            <w:r w:rsidR="00340F30">
              <w:rPr>
                <w:sz w:val="22"/>
                <w:szCs w:val="22"/>
              </w:rPr>
              <w:t>) bychom doplnili výrazy „do jaké míry“ a „z pohledu zaměstnanců“</w:t>
            </w:r>
          </w:p>
          <w:p w:rsidR="00F1326B" w:rsidRPr="00C50B27" w:rsidRDefault="00F1326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  <w:r w:rsidR="006C658F">
              <w:rPr>
                <w:b/>
                <w:sz w:val="22"/>
                <w:szCs w:val="22"/>
              </w:rPr>
              <w:t xml:space="preserve"> </w:t>
            </w:r>
            <w:r w:rsidR="00C56F02">
              <w:rPr>
                <w:sz w:val="22"/>
                <w:szCs w:val="22"/>
              </w:rPr>
              <w:t>s. 89 – Tabulka 30 – Jak by bylo možné formulovat hypotézu, která by ověřila požadavek na hodnocení lektora v závislo</w:t>
            </w:r>
            <w:r w:rsidR="00CC3B46">
              <w:rPr>
                <w:sz w:val="22"/>
                <w:szCs w:val="22"/>
              </w:rPr>
              <w:t>s</w:t>
            </w:r>
            <w:r w:rsidR="00C56F02">
              <w:rPr>
                <w:sz w:val="22"/>
                <w:szCs w:val="22"/>
              </w:rPr>
              <w:t>ti na pracovní kategorii respondentů?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E042D7">
              <w:rPr>
                <w:sz w:val="22"/>
                <w:szCs w:val="22"/>
              </w:rPr>
              <w:t xml:space="preserve"> </w:t>
            </w:r>
            <w:proofErr w:type="gramStart"/>
            <w:r w:rsidR="00E042D7">
              <w:rPr>
                <w:sz w:val="22"/>
                <w:szCs w:val="22"/>
              </w:rPr>
              <w:t>30.4.2014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E042D7">
              <w:rPr>
                <w:sz w:val="22"/>
                <w:szCs w:val="22"/>
              </w:rPr>
              <w:t xml:space="preserve"> PhDr. Hana Včelařová</w:t>
            </w:r>
          </w:p>
        </w:tc>
      </w:tr>
    </w:tbl>
    <w:p w:rsidR="006847E2" w:rsidRDefault="006847E2"/>
    <w:sectPr w:rsidR="006847E2" w:rsidSect="00B574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5824" w:rsidRDefault="00EB5824">
      <w:r>
        <w:separator/>
      </w:r>
    </w:p>
  </w:endnote>
  <w:endnote w:type="continuationSeparator" w:id="0">
    <w:p w:rsidR="00EB5824" w:rsidRDefault="00EB58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5824" w:rsidRDefault="00EB5824">
      <w:r>
        <w:separator/>
      </w:r>
    </w:p>
  </w:footnote>
  <w:footnote w:type="continuationSeparator" w:id="0">
    <w:p w:rsidR="00EB5824" w:rsidRDefault="00EB5824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7B00D5"/>
    <w:multiLevelType w:val="hybridMultilevel"/>
    <w:tmpl w:val="751E5D0E"/>
    <w:lvl w:ilvl="0" w:tplc="F126C9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3567"/>
    <w:rsid w:val="00046BEE"/>
    <w:rsid w:val="00081D3C"/>
    <w:rsid w:val="00154F27"/>
    <w:rsid w:val="00160DB5"/>
    <w:rsid w:val="002941FB"/>
    <w:rsid w:val="003362AB"/>
    <w:rsid w:val="00340F30"/>
    <w:rsid w:val="00362AB0"/>
    <w:rsid w:val="003F5DA2"/>
    <w:rsid w:val="00512982"/>
    <w:rsid w:val="00526D47"/>
    <w:rsid w:val="0055255D"/>
    <w:rsid w:val="005C219A"/>
    <w:rsid w:val="0060034E"/>
    <w:rsid w:val="00630026"/>
    <w:rsid w:val="0065294F"/>
    <w:rsid w:val="006847E2"/>
    <w:rsid w:val="006C658F"/>
    <w:rsid w:val="007553A2"/>
    <w:rsid w:val="00756F76"/>
    <w:rsid w:val="00853EBE"/>
    <w:rsid w:val="008614B3"/>
    <w:rsid w:val="008B3567"/>
    <w:rsid w:val="00967D98"/>
    <w:rsid w:val="009A27D5"/>
    <w:rsid w:val="009F6E4C"/>
    <w:rsid w:val="00AB1CB6"/>
    <w:rsid w:val="00B411DB"/>
    <w:rsid w:val="00B574CA"/>
    <w:rsid w:val="00BA3203"/>
    <w:rsid w:val="00C50B27"/>
    <w:rsid w:val="00C56F02"/>
    <w:rsid w:val="00CA7D64"/>
    <w:rsid w:val="00CC3B46"/>
    <w:rsid w:val="00D05C79"/>
    <w:rsid w:val="00D6343D"/>
    <w:rsid w:val="00DC1BF5"/>
    <w:rsid w:val="00E042D7"/>
    <w:rsid w:val="00E1751B"/>
    <w:rsid w:val="00E709EA"/>
    <w:rsid w:val="00EB5824"/>
    <w:rsid w:val="00ED2FBE"/>
    <w:rsid w:val="00F1326B"/>
    <w:rsid w:val="00F37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756F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&#225;ja\Desktop\Posudky%20Bc%20a%20Dp%202014\POSUDEK%20OPONENTA%20BAKAL&#258;&#129;&#313;&#152;SK&#258;&#8240;%20PR&#258;&#129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BAKALĂĹSKĂ‰ PRĂCE_2012</Template>
  <TotalTime>1</TotalTime>
  <Pages>1</Pages>
  <Words>308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Mája</dc:creator>
  <cp:lastModifiedBy>Mája</cp:lastModifiedBy>
  <cp:revision>2</cp:revision>
  <cp:lastPrinted>2012-04-25T08:21:00Z</cp:lastPrinted>
  <dcterms:created xsi:type="dcterms:W3CDTF">2014-05-02T10:05:00Z</dcterms:created>
  <dcterms:modified xsi:type="dcterms:W3CDTF">2014-05-02T10:05:00Z</dcterms:modified>
</cp:coreProperties>
</file>