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C098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TEREZA HUMENSKÁ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C098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Vztah mezi výchovným stylem rodičů a trávením volného času jejich dětí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9C098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Hana Včelařová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C098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C098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733553" w:rsidP="0055255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76004E" w:rsidRPr="00C50B27">
              <w:rPr>
                <w:sz w:val="22"/>
                <w:szCs w:val="22"/>
              </w:rPr>
              <w:t>Analýza dat a interpretace dat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76004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F2D2C" w:rsidRDefault="002F2D2C" w:rsidP="00362AB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107797" w:rsidRDefault="00107797" w:rsidP="0010779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zvolila téma s jasným vztahem k oboru</w:t>
            </w:r>
          </w:p>
          <w:p w:rsidR="00107797" w:rsidRDefault="000E24D0" w:rsidP="0010779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Relevantní zaměření kapitol teoretické části práce</w:t>
            </w:r>
          </w:p>
          <w:p w:rsidR="006B0D11" w:rsidRDefault="006B0D11" w:rsidP="0010779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je podložena nadstandardním množstvím odborných publikací</w:t>
            </w:r>
          </w:p>
          <w:p w:rsidR="00700686" w:rsidRPr="00107797" w:rsidRDefault="00700686" w:rsidP="0010779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Precizně formulované výzkumné cíle v praktické části práce, vymezení ústředních pojmů v těchto cílech</w:t>
            </w:r>
            <w:r w:rsidR="00733553">
              <w:rPr>
                <w:sz w:val="22"/>
                <w:szCs w:val="22"/>
              </w:rPr>
              <w:t>, autorka se snaží o srozumitelné popsání metodiky práce</w:t>
            </w:r>
          </w:p>
          <w:p w:rsidR="002F2D2C" w:rsidRDefault="002F2D2C" w:rsidP="00362AB0">
            <w:pPr>
              <w:rPr>
                <w:b/>
                <w:sz w:val="22"/>
                <w:szCs w:val="22"/>
              </w:rPr>
            </w:pPr>
          </w:p>
          <w:p w:rsidR="00BD619D" w:rsidRDefault="002F2D2C" w:rsidP="0060421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Slabé stránky práce:</w:t>
            </w:r>
          </w:p>
          <w:p w:rsidR="00404C8F" w:rsidRPr="00404C8F" w:rsidRDefault="00404C8F" w:rsidP="00404C8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práce nejde příliš do hloubky</w:t>
            </w:r>
          </w:p>
          <w:p w:rsidR="00733553" w:rsidRPr="00563FA6" w:rsidRDefault="00733553" w:rsidP="0073355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případě nestandardizovaného dotazníku není zřejmé, v jakých případech byly </w:t>
            </w:r>
            <w:r w:rsidR="00563FA6">
              <w:rPr>
                <w:sz w:val="22"/>
                <w:szCs w:val="22"/>
              </w:rPr>
              <w:t>odpovědi respondentů hodnoceny</w:t>
            </w:r>
            <w:r>
              <w:rPr>
                <w:sz w:val="22"/>
                <w:szCs w:val="22"/>
              </w:rPr>
              <w:t xml:space="preserve"> jako pasivní trávení volného času a </w:t>
            </w:r>
            <w:r w:rsidR="007D57CD">
              <w:rPr>
                <w:sz w:val="22"/>
                <w:szCs w:val="22"/>
              </w:rPr>
              <w:t>v jakých případech</w:t>
            </w:r>
            <w:r>
              <w:rPr>
                <w:sz w:val="22"/>
                <w:szCs w:val="22"/>
              </w:rPr>
              <w:t xml:space="preserve"> jako aktivní</w:t>
            </w:r>
            <w:r w:rsidR="00563FA6">
              <w:rPr>
                <w:sz w:val="22"/>
                <w:szCs w:val="22"/>
              </w:rPr>
              <w:t xml:space="preserve"> </w:t>
            </w:r>
          </w:p>
          <w:p w:rsidR="00563FA6" w:rsidRPr="00604216" w:rsidRDefault="00563FA6" w:rsidP="0073355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nás neseznamuje </w:t>
            </w:r>
            <w:r w:rsidR="00905A62">
              <w:rPr>
                <w:sz w:val="22"/>
                <w:szCs w:val="22"/>
              </w:rPr>
              <w:t xml:space="preserve">do detailů </w:t>
            </w:r>
            <w:r>
              <w:rPr>
                <w:sz w:val="22"/>
                <w:szCs w:val="22"/>
              </w:rPr>
              <w:t xml:space="preserve">s tím, jakým způsobem respondenti v nestandardizovaném dotazníku odpovídali – z tohoto důvodu je </w:t>
            </w:r>
            <w:r w:rsidR="00905A62">
              <w:rPr>
                <w:sz w:val="22"/>
                <w:szCs w:val="22"/>
              </w:rPr>
              <w:t xml:space="preserve">také </w:t>
            </w:r>
            <w:r>
              <w:rPr>
                <w:sz w:val="22"/>
                <w:szCs w:val="22"/>
              </w:rPr>
              <w:t xml:space="preserve">obtížné posoudit kvalitu této </w:t>
            </w:r>
            <w:r w:rsidR="000E4F8D">
              <w:rPr>
                <w:sz w:val="22"/>
                <w:szCs w:val="22"/>
              </w:rPr>
              <w:t xml:space="preserve">části </w:t>
            </w:r>
            <w:r>
              <w:rPr>
                <w:sz w:val="22"/>
                <w:szCs w:val="22"/>
              </w:rPr>
              <w:t>analýzy dat</w:t>
            </w:r>
          </w:p>
          <w:p w:rsidR="00604216" w:rsidRPr="008D36B9" w:rsidRDefault="007D57CD" w:rsidP="00733553">
            <w:pPr>
              <w:pStyle w:val="Odstavecseseznamem"/>
              <w:numPr>
                <w:ilvl w:val="0"/>
                <w:numId w:val="1"/>
              </w:numPr>
              <w:rPr>
                <w:b/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Nemají</w:t>
            </w:r>
            <w:proofErr w:type="gramEnd"/>
            <w:r>
              <w:rPr>
                <w:sz w:val="22"/>
                <w:szCs w:val="22"/>
              </w:rPr>
              <w:t>–</w:t>
            </w:r>
            <w:proofErr w:type="spellStart"/>
            <w:proofErr w:type="gramStart"/>
            <w:r>
              <w:rPr>
                <w:sz w:val="22"/>
                <w:szCs w:val="22"/>
              </w:rPr>
              <w:t>li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dle autorky četnosti získané v nestandardizovaném</w:t>
            </w:r>
            <w:r w:rsidR="00604216">
              <w:rPr>
                <w:sz w:val="22"/>
                <w:szCs w:val="22"/>
              </w:rPr>
              <w:t xml:space="preserve"> dotazníku </w:t>
            </w:r>
            <w:r>
              <w:rPr>
                <w:sz w:val="22"/>
                <w:szCs w:val="22"/>
              </w:rPr>
              <w:t>význam (</w:t>
            </w:r>
            <w:bookmarkStart w:id="0" w:name="_GoBack"/>
            <w:bookmarkEnd w:id="0"/>
            <w:r w:rsidR="00604216">
              <w:rPr>
                <w:sz w:val="22"/>
                <w:szCs w:val="22"/>
              </w:rPr>
              <w:t>s. 38), potom není jas</w:t>
            </w:r>
            <w:r>
              <w:rPr>
                <w:sz w:val="22"/>
                <w:szCs w:val="22"/>
              </w:rPr>
              <w:t>né, proč jsou od respondentů</w:t>
            </w:r>
            <w:r w:rsidR="00404C8F">
              <w:rPr>
                <w:sz w:val="22"/>
                <w:szCs w:val="22"/>
              </w:rPr>
              <w:t xml:space="preserve"> u některých otázek </w:t>
            </w:r>
            <w:r>
              <w:rPr>
                <w:sz w:val="22"/>
                <w:szCs w:val="22"/>
              </w:rPr>
              <w:t>požadovány</w:t>
            </w:r>
            <w:r w:rsidR="00604216">
              <w:rPr>
                <w:sz w:val="22"/>
                <w:szCs w:val="22"/>
              </w:rPr>
              <w:t xml:space="preserve"> (</w:t>
            </w:r>
            <w:proofErr w:type="spellStart"/>
            <w:r w:rsidR="00604216">
              <w:rPr>
                <w:sz w:val="22"/>
                <w:szCs w:val="22"/>
              </w:rPr>
              <w:t>taneční_x</w:t>
            </w:r>
            <w:proofErr w:type="spellEnd"/>
            <w:r w:rsidR="00604216">
              <w:rPr>
                <w:sz w:val="22"/>
                <w:szCs w:val="22"/>
              </w:rPr>
              <w:t xml:space="preserve"> týdně aj.)</w:t>
            </w:r>
          </w:p>
          <w:p w:rsidR="00B411DB" w:rsidRDefault="007D57CD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Nepotvrzení hypotéz mohlo být</w:t>
            </w:r>
            <w:r w:rsidR="008D36B9" w:rsidRPr="008D36B9">
              <w:rPr>
                <w:sz w:val="22"/>
                <w:szCs w:val="22"/>
              </w:rPr>
              <w:t xml:space="preserve"> způsobeno méně relevantními otázkami nebo otázkami, které mají nižší rozlišovací schopnost z hlediska pasivně – aktivně stráveného volného </w:t>
            </w:r>
            <w:proofErr w:type="gramStart"/>
            <w:r w:rsidR="008D36B9" w:rsidRPr="008D36B9">
              <w:rPr>
                <w:sz w:val="22"/>
                <w:szCs w:val="22"/>
              </w:rPr>
              <w:t xml:space="preserve">času  </w:t>
            </w:r>
            <w:r w:rsidR="008D36B9">
              <w:rPr>
                <w:sz w:val="22"/>
                <w:szCs w:val="22"/>
              </w:rPr>
              <w:t>(</w:t>
            </w:r>
            <w:r w:rsidR="008D36B9" w:rsidRPr="008D36B9">
              <w:rPr>
                <w:sz w:val="22"/>
                <w:szCs w:val="22"/>
              </w:rPr>
              <w:t>nestan</w:t>
            </w:r>
            <w:r w:rsidR="00120BDD">
              <w:rPr>
                <w:sz w:val="22"/>
                <w:szCs w:val="22"/>
              </w:rPr>
              <w:t>dardizovaný</w:t>
            </w:r>
            <w:proofErr w:type="gramEnd"/>
            <w:r w:rsidR="00120BDD">
              <w:rPr>
                <w:sz w:val="22"/>
                <w:szCs w:val="22"/>
              </w:rPr>
              <w:t xml:space="preserve"> dotazník</w:t>
            </w:r>
            <w:r w:rsidR="008D36B9">
              <w:rPr>
                <w:sz w:val="22"/>
                <w:szCs w:val="22"/>
              </w:rPr>
              <w:t>)</w:t>
            </w:r>
          </w:p>
          <w:p w:rsidR="00F1326B" w:rsidRPr="007D57CD" w:rsidRDefault="00F83308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Diskuse je zřejmě rozváděna v kapitole „Interpretace dat“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  <w:r w:rsidR="00120BDD">
              <w:rPr>
                <w:b/>
                <w:sz w:val="22"/>
                <w:szCs w:val="22"/>
              </w:rPr>
              <w:t xml:space="preserve"> </w:t>
            </w:r>
            <w:r w:rsidR="00604216">
              <w:rPr>
                <w:sz w:val="22"/>
                <w:szCs w:val="22"/>
              </w:rPr>
              <w:t>Je mož</w:t>
            </w:r>
            <w:r w:rsidR="007D57CD">
              <w:rPr>
                <w:sz w:val="22"/>
                <w:szCs w:val="22"/>
              </w:rPr>
              <w:t>né kopírovat a dát v příloze</w:t>
            </w:r>
            <w:r w:rsidR="00604216">
              <w:rPr>
                <w:sz w:val="22"/>
                <w:szCs w:val="22"/>
              </w:rPr>
              <w:t xml:space="preserve"> bakalářské práce veřejně k dispozici záznamový arch psychologického dotazníku ADOR?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60421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05664">
              <w:rPr>
                <w:sz w:val="22"/>
                <w:szCs w:val="22"/>
              </w:rPr>
              <w:t xml:space="preserve"> </w:t>
            </w:r>
            <w:proofErr w:type="gramStart"/>
            <w:r w:rsidR="00605664">
              <w:rPr>
                <w:sz w:val="22"/>
                <w:szCs w:val="22"/>
              </w:rPr>
              <w:t>4.5.2014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605664">
              <w:rPr>
                <w:sz w:val="22"/>
                <w:szCs w:val="22"/>
              </w:rPr>
              <w:t xml:space="preserve"> PhDr. Hana Včelařová</w:t>
            </w:r>
          </w:p>
        </w:tc>
      </w:tr>
    </w:tbl>
    <w:p w:rsidR="006847E2" w:rsidRDefault="006847E2"/>
    <w:sectPr w:rsidR="006847E2" w:rsidSect="005105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DD7" w:rsidRDefault="00DF6DD7">
      <w:r>
        <w:separator/>
      </w:r>
    </w:p>
  </w:endnote>
  <w:endnote w:type="continuationSeparator" w:id="0">
    <w:p w:rsidR="00DF6DD7" w:rsidRDefault="00DF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DD7" w:rsidRDefault="00DF6DD7">
      <w:r>
        <w:separator/>
      </w:r>
    </w:p>
  </w:footnote>
  <w:footnote w:type="continuationSeparator" w:id="0">
    <w:p w:rsidR="00DF6DD7" w:rsidRDefault="00DF6DD7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1F1BCE"/>
    <w:multiLevelType w:val="hybridMultilevel"/>
    <w:tmpl w:val="914E0A2A"/>
    <w:lvl w:ilvl="0" w:tplc="EA961E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D2C"/>
    <w:rsid w:val="000E24D0"/>
    <w:rsid w:val="000E4F8D"/>
    <w:rsid w:val="00107797"/>
    <w:rsid w:val="00120BDD"/>
    <w:rsid w:val="00154F27"/>
    <w:rsid w:val="002F2D2C"/>
    <w:rsid w:val="00362AB0"/>
    <w:rsid w:val="003F5DA2"/>
    <w:rsid w:val="00404C8F"/>
    <w:rsid w:val="0051051B"/>
    <w:rsid w:val="00512982"/>
    <w:rsid w:val="00526D47"/>
    <w:rsid w:val="0055255D"/>
    <w:rsid w:val="00563FA6"/>
    <w:rsid w:val="005C219A"/>
    <w:rsid w:val="00604216"/>
    <w:rsid w:val="00605664"/>
    <w:rsid w:val="00673F60"/>
    <w:rsid w:val="006847E2"/>
    <w:rsid w:val="006B0D11"/>
    <w:rsid w:val="00700686"/>
    <w:rsid w:val="00733553"/>
    <w:rsid w:val="007553A2"/>
    <w:rsid w:val="0076004E"/>
    <w:rsid w:val="007D57CD"/>
    <w:rsid w:val="008614B3"/>
    <w:rsid w:val="008B0F9E"/>
    <w:rsid w:val="008D36B9"/>
    <w:rsid w:val="00905A62"/>
    <w:rsid w:val="009A27D5"/>
    <w:rsid w:val="009C098A"/>
    <w:rsid w:val="00B411DB"/>
    <w:rsid w:val="00BA3203"/>
    <w:rsid w:val="00BD619D"/>
    <w:rsid w:val="00C50B27"/>
    <w:rsid w:val="00CA7D64"/>
    <w:rsid w:val="00D05C79"/>
    <w:rsid w:val="00DC1BF5"/>
    <w:rsid w:val="00DF6DD7"/>
    <w:rsid w:val="00E709EA"/>
    <w:rsid w:val="00ED2FBE"/>
    <w:rsid w:val="00F1326B"/>
    <w:rsid w:val="00F83308"/>
    <w:rsid w:val="00FE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077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077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&#225;ja\Desktop\Posudky%20Bc%20a%20Dp%202014\POSUDEK%20OPONENTA%20BAKAL&#258;&#129;&#313;&#152;SK&#258;&#8240;%20PR&#258;&#129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BAKALĂĹSKĂ‰ PRĂCE_2012</Template>
  <TotalTime>0</TotalTime>
  <Pages>2</Pages>
  <Words>388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Mája</dc:creator>
  <cp:lastModifiedBy>Vcelarova Hana</cp:lastModifiedBy>
  <cp:revision>2</cp:revision>
  <cp:lastPrinted>2012-04-25T08:21:00Z</cp:lastPrinted>
  <dcterms:created xsi:type="dcterms:W3CDTF">2014-05-13T04:27:00Z</dcterms:created>
  <dcterms:modified xsi:type="dcterms:W3CDTF">2014-05-13T04:27:00Z</dcterms:modified>
</cp:coreProperties>
</file>