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1B101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Hana Čalová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1B1014" w:rsidP="001B10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Age management v sociálních službách ve Zlínském kraji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EA5D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Jan Kalenda,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EA5D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EA5D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1B101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51043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1B101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1043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1043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1043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1043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510435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51043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E93DAC" w:rsidRDefault="00E93DAC" w:rsidP="001B10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+ </w:t>
            </w:r>
            <w:r w:rsidR="001B1014">
              <w:rPr>
                <w:sz w:val="22"/>
                <w:szCs w:val="22"/>
              </w:rPr>
              <w:t>Silnou stránkou práce je především její teoretická část, která je lépe zpracována než část empirická, zejména co se rozsahu a podrobnosti týče. Je zde naznačen jak teoretický, tak sociální a legislativní kontext zavádění Age managementu</w:t>
            </w:r>
            <w:r w:rsidR="00AC036A">
              <w:rPr>
                <w:sz w:val="22"/>
                <w:szCs w:val="22"/>
              </w:rPr>
              <w:t xml:space="preserve"> v ČR</w:t>
            </w:r>
            <w:r w:rsidR="001B1014">
              <w:rPr>
                <w:sz w:val="22"/>
                <w:szCs w:val="22"/>
              </w:rPr>
              <w:t>, stejně jako specifika řízení v sociálních službách.</w:t>
            </w:r>
          </w:p>
          <w:p w:rsidR="00F1326B" w:rsidRDefault="001B101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Dobře stanovený výzkumný vzorek.</w:t>
            </w:r>
          </w:p>
          <w:p w:rsidR="00510435" w:rsidRDefault="0051043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Diskuse výsledků výzkumu.</w:t>
            </w:r>
          </w:p>
          <w:p w:rsidR="001B1014" w:rsidRDefault="001B1014" w:rsidP="00362AB0">
            <w:pPr>
              <w:rPr>
                <w:sz w:val="22"/>
                <w:szCs w:val="22"/>
              </w:rPr>
            </w:pPr>
          </w:p>
          <w:p w:rsidR="001B1014" w:rsidRDefault="001B101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Malý rozsah respondentů ve výzkumném vzorku, který byl pravděpodobně způsoben chybným plánem sběru dat. V takovémto případě je třeba počítat alespoň se dvěma koly sběru dat, respektive použít různé distribuční kanály pro sběr dat.</w:t>
            </w:r>
          </w:p>
          <w:p w:rsidR="001B1014" w:rsidRDefault="001B101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V empirické části je použito jen třídění prvního stupně. Data nejsou nijak dále statisticky zpracována.</w:t>
            </w:r>
            <w:r w:rsidR="00510435">
              <w:rPr>
                <w:sz w:val="22"/>
                <w:szCs w:val="22"/>
              </w:rPr>
              <w:t xml:space="preserve"> Předložené vyhodnocování hypotéz je pro magisterskou práci nevhodné. </w:t>
            </w:r>
          </w:p>
          <w:p w:rsidR="001B1014" w:rsidRDefault="00E93DAC" w:rsidP="001B10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1B1014">
              <w:rPr>
                <w:sz w:val="22"/>
                <w:szCs w:val="22"/>
              </w:rPr>
              <w:t xml:space="preserve">Cíl práce by mohl být ve vztahu ke zkoumané problematice ambicióznější než </w:t>
            </w:r>
            <w:r w:rsidR="00AC036A">
              <w:rPr>
                <w:sz w:val="22"/>
                <w:szCs w:val="22"/>
              </w:rPr>
              <w:t>jen zjišťování povědomí a názorech</w:t>
            </w:r>
            <w:r w:rsidR="001B1014">
              <w:rPr>
                <w:sz w:val="22"/>
                <w:szCs w:val="22"/>
              </w:rPr>
              <w:t xml:space="preserve"> </w:t>
            </w:r>
            <w:r w:rsidR="00AC036A">
              <w:rPr>
                <w:sz w:val="22"/>
                <w:szCs w:val="22"/>
              </w:rPr>
              <w:t>na</w:t>
            </w:r>
            <w:r w:rsidR="001B1014">
              <w:rPr>
                <w:sz w:val="22"/>
                <w:szCs w:val="22"/>
              </w:rPr>
              <w:t xml:space="preserve"> Age management.</w:t>
            </w:r>
          </w:p>
          <w:p w:rsidR="00E93DAC" w:rsidRDefault="00510435" w:rsidP="00F443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Některé pasáže textu jsou zbytečně velmi komplikované a místy nesrozumitelné – týká se </w:t>
            </w:r>
            <w:r w:rsidR="00AC036A">
              <w:rPr>
                <w:sz w:val="22"/>
                <w:szCs w:val="22"/>
              </w:rPr>
              <w:t xml:space="preserve">to </w:t>
            </w:r>
            <w:r>
              <w:rPr>
                <w:sz w:val="22"/>
                <w:szCs w:val="22"/>
              </w:rPr>
              <w:t>zejména empirické části (viz např. str. 54, první souvětí).</w:t>
            </w:r>
          </w:p>
          <w:p w:rsidR="00AC036A" w:rsidRPr="00C50B27" w:rsidRDefault="00AC036A" w:rsidP="00F443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V některých oddílech empirické části chybí interpretace zjištění.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B1014" w:rsidRDefault="001B1014" w:rsidP="00362AB0">
            <w:pPr>
              <w:rPr>
                <w:sz w:val="22"/>
                <w:szCs w:val="22"/>
              </w:rPr>
            </w:pPr>
            <w:r w:rsidRPr="00510435">
              <w:rPr>
                <w:sz w:val="22"/>
                <w:szCs w:val="22"/>
              </w:rPr>
              <w:t xml:space="preserve">Nebylo </w:t>
            </w:r>
            <w:r w:rsidR="00510435">
              <w:rPr>
                <w:sz w:val="22"/>
                <w:szCs w:val="22"/>
              </w:rPr>
              <w:t>m</w:t>
            </w:r>
            <w:r w:rsidRPr="00510435">
              <w:rPr>
                <w:sz w:val="22"/>
                <w:szCs w:val="22"/>
              </w:rPr>
              <w:t xml:space="preserve">ožné použít pro daný vzorek respondentů jiný statistický test, resp. </w:t>
            </w:r>
            <w:r w:rsidR="00510435" w:rsidRPr="00510435">
              <w:rPr>
                <w:sz w:val="22"/>
                <w:szCs w:val="22"/>
              </w:rPr>
              <w:t>jinou analýzu než chí-kvadrát</w:t>
            </w:r>
            <w:r w:rsidR="00510435">
              <w:rPr>
                <w:sz w:val="22"/>
                <w:szCs w:val="22"/>
              </w:rPr>
              <w:t>?</w:t>
            </w:r>
          </w:p>
          <w:p w:rsidR="00F44302" w:rsidRPr="00C50B27" w:rsidRDefault="0051043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by měla osvětlit, jaké důvody ji vedly k formulaci položky č. 10 v dotazníku (viz též str. 54).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510435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AC036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AC036A">
              <w:rPr>
                <w:sz w:val="22"/>
                <w:szCs w:val="22"/>
              </w:rPr>
              <w:t xml:space="preserve"> 1</w:t>
            </w:r>
            <w:r w:rsidR="00E93DAC">
              <w:rPr>
                <w:sz w:val="22"/>
                <w:szCs w:val="22"/>
              </w:rPr>
              <w:t>.0</w:t>
            </w:r>
            <w:r w:rsidR="00AC036A">
              <w:rPr>
                <w:sz w:val="22"/>
                <w:szCs w:val="22"/>
              </w:rPr>
              <w:t>5</w:t>
            </w:r>
            <w:r w:rsidR="00E93DAC">
              <w:rPr>
                <w:sz w:val="22"/>
                <w:szCs w:val="22"/>
              </w:rPr>
              <w:t>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E93DAC">
              <w:rPr>
                <w:sz w:val="22"/>
                <w:szCs w:val="22"/>
              </w:rPr>
              <w:t xml:space="preserve"> Jan Kalenda v.r.</w:t>
            </w:r>
          </w:p>
        </w:tc>
      </w:tr>
    </w:tbl>
    <w:p w:rsidR="006847E2" w:rsidRDefault="006847E2"/>
    <w:sectPr w:rsidR="006847E2" w:rsidSect="00027A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AC2" w:rsidRDefault="004F1AC2">
      <w:r>
        <w:separator/>
      </w:r>
    </w:p>
  </w:endnote>
  <w:endnote w:type="continuationSeparator" w:id="1">
    <w:p w:rsidR="004F1AC2" w:rsidRDefault="004F1A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AC2" w:rsidRDefault="004F1AC2">
      <w:r>
        <w:separator/>
      </w:r>
    </w:p>
  </w:footnote>
  <w:footnote w:type="continuationSeparator" w:id="1">
    <w:p w:rsidR="004F1AC2" w:rsidRDefault="004F1AC2">
      <w:r>
        <w:continuationSeparator/>
      </w:r>
    </w:p>
  </w:footnote>
  <w:footnote w:id="2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219A"/>
    <w:rsid w:val="00027A94"/>
    <w:rsid w:val="001B1014"/>
    <w:rsid w:val="00321686"/>
    <w:rsid w:val="00362AB0"/>
    <w:rsid w:val="003F5DA2"/>
    <w:rsid w:val="004F1AC2"/>
    <w:rsid w:val="004F3C35"/>
    <w:rsid w:val="00510435"/>
    <w:rsid w:val="00512982"/>
    <w:rsid w:val="00526D47"/>
    <w:rsid w:val="0055255D"/>
    <w:rsid w:val="005C219A"/>
    <w:rsid w:val="006847E2"/>
    <w:rsid w:val="00792E48"/>
    <w:rsid w:val="008614B3"/>
    <w:rsid w:val="008E7BDC"/>
    <w:rsid w:val="008F17A4"/>
    <w:rsid w:val="009B2248"/>
    <w:rsid w:val="00AC036A"/>
    <w:rsid w:val="00B411DB"/>
    <w:rsid w:val="00BA3203"/>
    <w:rsid w:val="00C50B27"/>
    <w:rsid w:val="00D979CD"/>
    <w:rsid w:val="00DC1BF5"/>
    <w:rsid w:val="00E67C85"/>
    <w:rsid w:val="00E709EA"/>
    <w:rsid w:val="00E93DAC"/>
    <w:rsid w:val="00EA5D85"/>
    <w:rsid w:val="00F1326B"/>
    <w:rsid w:val="00F4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45</TotalTime>
  <Pages>1</Pages>
  <Words>385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Jakub</dc:creator>
  <cp:lastModifiedBy>Kalenda</cp:lastModifiedBy>
  <cp:revision>8</cp:revision>
  <cp:lastPrinted>2014-05-01T05:50:00Z</cp:lastPrinted>
  <dcterms:created xsi:type="dcterms:W3CDTF">2014-04-24T05:48:00Z</dcterms:created>
  <dcterms:modified xsi:type="dcterms:W3CDTF">2014-05-01T05:50:00Z</dcterms:modified>
</cp:coreProperties>
</file>