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F12F80" w:rsidRPr="00C50B27" w:rsidTr="00547D80">
        <w:tc>
          <w:tcPr>
            <w:tcW w:w="9828" w:type="dxa"/>
            <w:gridSpan w:val="9"/>
          </w:tcPr>
          <w:p w:rsidR="00F12F80" w:rsidRPr="00C50B27" w:rsidRDefault="00F12F80" w:rsidP="00547D80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F12F80" w:rsidRPr="00C50B27" w:rsidTr="00547D80">
        <w:tc>
          <w:tcPr>
            <w:tcW w:w="2808" w:type="dxa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F12F80" w:rsidRPr="009D6A22" w:rsidRDefault="00A16CFE" w:rsidP="00547D80">
            <w:pPr>
              <w:rPr>
                <w:b/>
                <w:color w:val="002060"/>
                <w:sz w:val="22"/>
                <w:szCs w:val="22"/>
              </w:rPr>
            </w:pPr>
            <w:r w:rsidRPr="009D6A22">
              <w:rPr>
                <w:b/>
                <w:color w:val="002060"/>
                <w:sz w:val="22"/>
                <w:szCs w:val="22"/>
              </w:rPr>
              <w:t>Bc. Irena Švarcová</w:t>
            </w:r>
          </w:p>
        </w:tc>
      </w:tr>
      <w:tr w:rsidR="00F12F80" w:rsidRPr="00C50B27" w:rsidTr="00547D80">
        <w:tc>
          <w:tcPr>
            <w:tcW w:w="2808" w:type="dxa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F12F80" w:rsidRPr="009D6A22" w:rsidRDefault="00A16CFE" w:rsidP="00547D80">
            <w:pPr>
              <w:rPr>
                <w:b/>
                <w:color w:val="002060"/>
                <w:sz w:val="22"/>
                <w:szCs w:val="22"/>
              </w:rPr>
            </w:pPr>
            <w:r w:rsidRPr="009D6A22">
              <w:rPr>
                <w:b/>
                <w:color w:val="002060"/>
                <w:sz w:val="22"/>
                <w:szCs w:val="22"/>
              </w:rPr>
              <w:t>Resocializace osob s diagnózou patologické hráčství</w:t>
            </w:r>
          </w:p>
        </w:tc>
      </w:tr>
      <w:tr w:rsidR="00F12F80" w:rsidRPr="00C50B27" w:rsidTr="00547D80">
        <w:tc>
          <w:tcPr>
            <w:tcW w:w="2808" w:type="dxa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F12F80" w:rsidRPr="00C50B27" w:rsidRDefault="00A16CFE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MUDr. Juraj Tkáč</w:t>
            </w:r>
          </w:p>
        </w:tc>
      </w:tr>
      <w:tr w:rsidR="00F12F80" w:rsidRPr="00C50B27" w:rsidTr="00547D80">
        <w:tc>
          <w:tcPr>
            <w:tcW w:w="2808" w:type="dxa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F12F80" w:rsidRPr="00C50B27" w:rsidRDefault="00A16CFE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F12F80" w:rsidRPr="00C50B27" w:rsidTr="00547D80">
        <w:tc>
          <w:tcPr>
            <w:tcW w:w="2808" w:type="dxa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F12F80" w:rsidRPr="00C50B27" w:rsidRDefault="00A16CFE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  <w:bookmarkStart w:id="0" w:name="_GoBack"/>
            <w:bookmarkEnd w:id="0"/>
          </w:p>
        </w:tc>
      </w:tr>
      <w:tr w:rsidR="00F12F80" w:rsidRPr="00C50B27" w:rsidTr="00547D80">
        <w:tc>
          <w:tcPr>
            <w:tcW w:w="2808" w:type="dxa"/>
            <w:vAlign w:val="center"/>
          </w:tcPr>
          <w:p w:rsidR="00F12F80" w:rsidRPr="00C50B27" w:rsidRDefault="00F12F80" w:rsidP="00547D8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F12F80" w:rsidRPr="00C50B27" w:rsidRDefault="00F12F80" w:rsidP="00547D80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F12F80" w:rsidRPr="00C50B27" w:rsidRDefault="00F12F80" w:rsidP="00547D80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F12F80" w:rsidRPr="00C50B27" w:rsidTr="00547D80">
        <w:tc>
          <w:tcPr>
            <w:tcW w:w="9828" w:type="dxa"/>
            <w:gridSpan w:val="9"/>
            <w:shd w:val="clear" w:color="auto" w:fill="A6A6A6"/>
          </w:tcPr>
          <w:p w:rsidR="00F12F80" w:rsidRPr="00C50B27" w:rsidRDefault="00F12F80" w:rsidP="00547D80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F12F80" w:rsidRPr="00E30138" w:rsidRDefault="00F12F80" w:rsidP="00547D80">
            <w:pPr>
              <w:jc w:val="center"/>
              <w:rPr>
                <w:b/>
                <w:sz w:val="22"/>
                <w:szCs w:val="22"/>
              </w:rPr>
            </w:pPr>
            <w:r w:rsidRPr="00E30138">
              <w:rPr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E30138" w:rsidRDefault="00F12F80" w:rsidP="00547D80">
            <w:pPr>
              <w:jc w:val="center"/>
              <w:rPr>
                <w:b/>
                <w:sz w:val="22"/>
                <w:szCs w:val="22"/>
              </w:rPr>
            </w:pPr>
            <w:r w:rsidRPr="00E30138">
              <w:rPr>
                <w:b/>
                <w:color w:val="FF0000"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12F80" w:rsidRPr="00E30138" w:rsidRDefault="00F12F80" w:rsidP="00547D80">
            <w:pPr>
              <w:jc w:val="center"/>
              <w:rPr>
                <w:b/>
                <w:sz w:val="22"/>
                <w:szCs w:val="22"/>
              </w:rPr>
            </w:pPr>
            <w:r w:rsidRPr="00E30138">
              <w:rPr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9828" w:type="dxa"/>
            <w:gridSpan w:val="9"/>
            <w:shd w:val="clear" w:color="auto" w:fill="A6A6A6"/>
            <w:vAlign w:val="center"/>
          </w:tcPr>
          <w:p w:rsidR="00F12F80" w:rsidRPr="00A16CFE" w:rsidRDefault="00F12F80" w:rsidP="00547D80">
            <w:pPr>
              <w:jc w:val="center"/>
              <w:rPr>
                <w:sz w:val="22"/>
                <w:szCs w:val="22"/>
              </w:rPr>
            </w:pPr>
            <w:r w:rsidRPr="00A16CFE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F12F80" w:rsidRPr="00E30138" w:rsidRDefault="00F12F80" w:rsidP="00547D80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30138">
              <w:rPr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F12F80" w:rsidRPr="00E30138" w:rsidRDefault="00F12F80" w:rsidP="00547D80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30138">
              <w:rPr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F12F80" w:rsidRPr="00E30138" w:rsidRDefault="00F12F80" w:rsidP="00547D80">
            <w:pPr>
              <w:jc w:val="center"/>
              <w:rPr>
                <w:b/>
                <w:sz w:val="22"/>
                <w:szCs w:val="22"/>
              </w:rPr>
            </w:pPr>
            <w:r w:rsidRPr="00E30138">
              <w:rPr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9828" w:type="dxa"/>
            <w:gridSpan w:val="9"/>
            <w:shd w:val="clear" w:color="auto" w:fill="A6A6A6"/>
            <w:vAlign w:val="center"/>
          </w:tcPr>
          <w:p w:rsidR="00F12F80" w:rsidRPr="00A16CFE" w:rsidRDefault="00F12F80" w:rsidP="00547D80">
            <w:pPr>
              <w:jc w:val="center"/>
              <w:rPr>
                <w:sz w:val="22"/>
                <w:szCs w:val="22"/>
              </w:rPr>
            </w:pPr>
            <w:r w:rsidRPr="00A16CFE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F12F80" w:rsidRPr="00E30138" w:rsidRDefault="00F12F80" w:rsidP="00547D80">
            <w:pPr>
              <w:jc w:val="center"/>
              <w:rPr>
                <w:b/>
                <w:sz w:val="22"/>
                <w:szCs w:val="22"/>
              </w:rPr>
            </w:pPr>
            <w:r w:rsidRPr="00E30138">
              <w:rPr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E30138" w:rsidRDefault="00F12F80" w:rsidP="00547D80">
            <w:pPr>
              <w:jc w:val="center"/>
              <w:rPr>
                <w:b/>
                <w:sz w:val="22"/>
                <w:szCs w:val="22"/>
              </w:rPr>
            </w:pPr>
            <w:r w:rsidRPr="00E30138">
              <w:rPr>
                <w:b/>
                <w:color w:val="FF0000"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E30138" w:rsidRDefault="00F12F80" w:rsidP="00547D80">
            <w:pPr>
              <w:jc w:val="center"/>
              <w:rPr>
                <w:b/>
                <w:sz w:val="22"/>
                <w:szCs w:val="22"/>
              </w:rPr>
            </w:pPr>
            <w:r w:rsidRPr="00E30138">
              <w:rPr>
                <w:b/>
                <w:color w:val="FF0000"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F12F80" w:rsidRPr="00E30138" w:rsidRDefault="00F12F80" w:rsidP="00547D80">
            <w:pPr>
              <w:jc w:val="center"/>
              <w:rPr>
                <w:b/>
                <w:sz w:val="22"/>
                <w:szCs w:val="22"/>
              </w:rPr>
            </w:pPr>
            <w:r w:rsidRPr="00E30138">
              <w:rPr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9828" w:type="dxa"/>
            <w:gridSpan w:val="9"/>
            <w:shd w:val="clear" w:color="auto" w:fill="A6A6A6"/>
          </w:tcPr>
          <w:p w:rsidR="00F12F80" w:rsidRPr="00A16CFE" w:rsidRDefault="00F12F80" w:rsidP="00547D80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A16CFE"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F12F80" w:rsidRPr="00E30138" w:rsidRDefault="00F12F80" w:rsidP="00547D80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30138">
              <w:rPr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F12F80" w:rsidRPr="00E30138" w:rsidRDefault="00F12F80" w:rsidP="00547D80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30138">
              <w:rPr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F12F80" w:rsidRPr="00E30138" w:rsidRDefault="00F12F80" w:rsidP="00547D80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30138">
              <w:rPr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9828" w:type="dxa"/>
            <w:gridSpan w:val="9"/>
          </w:tcPr>
          <w:p w:rsidR="00F12F80" w:rsidRPr="00C50B27" w:rsidRDefault="00F12F80" w:rsidP="00547D8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F12F80" w:rsidRPr="00C50B27" w:rsidRDefault="00F12F80" w:rsidP="00547D80">
            <w:pPr>
              <w:rPr>
                <w:sz w:val="22"/>
                <w:szCs w:val="22"/>
              </w:rPr>
            </w:pPr>
          </w:p>
          <w:p w:rsidR="00E30138" w:rsidRPr="00876DFA" w:rsidRDefault="00E30138" w:rsidP="00E30138">
            <w:pPr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Diplomantka</w:t>
            </w:r>
            <w:r w:rsidRPr="00876DFA">
              <w:rPr>
                <w:sz w:val="24"/>
                <w:szCs w:val="24"/>
              </w:rPr>
              <w:t xml:space="preserve"> naplnila stanovený cíl práce a dodržela zásady pro zpracování diplomové práce.</w:t>
            </w:r>
          </w:p>
          <w:p w:rsidR="00E30138" w:rsidRDefault="00E30138" w:rsidP="00E301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Volba tématu práce, v které autorka popisuje problematiku resocializace gamblerů, </w:t>
            </w:r>
            <w:r w:rsidRPr="00876DFA">
              <w:rPr>
                <w:sz w:val="24"/>
                <w:szCs w:val="24"/>
              </w:rPr>
              <w:t>odpovídá aktuálnosti problému v oblasti jak zdravotní, tak sociální. Zaměření práce by</w:t>
            </w:r>
            <w:r>
              <w:rPr>
                <w:sz w:val="24"/>
                <w:szCs w:val="24"/>
              </w:rPr>
              <w:t>lo z pohledu sociálního na vysoké úrovni i z pohledu náročnosti tématu.</w:t>
            </w:r>
          </w:p>
          <w:p w:rsidR="0059582B" w:rsidRPr="0059582B" w:rsidRDefault="00E30138" w:rsidP="0059582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Práce je zpracována čistě, přehledně, úpravně a na odpoví</w:t>
            </w:r>
            <w:r w:rsidR="0059582B">
              <w:rPr>
                <w:rFonts w:ascii="TimesNewRomanPSMT" w:hAnsi="TimesNewRomanPSMT" w:cs="TimesNewRomanPSMT"/>
                <w:sz w:val="24"/>
                <w:szCs w:val="24"/>
              </w:rPr>
              <w:t xml:space="preserve">dající úrovni sdělování. Lze jí 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vytknout jen občasné drobné nedostatky po stránce, stylistické a typografické.</w:t>
            </w:r>
            <w:r w:rsidR="0059582B">
              <w:rPr>
                <w:rFonts w:ascii="TimesNewRomanPSMT" w:hAnsi="TimesNewRomanPSMT" w:cs="TimesNewRomanPSMT"/>
                <w:sz w:val="24"/>
                <w:szCs w:val="24"/>
              </w:rPr>
              <w:t xml:space="preserve"> Autorka pravidelně práci konzultovala, žádné zásadní připomínky k práci nemám.</w:t>
            </w:r>
          </w:p>
          <w:p w:rsidR="00F12F80" w:rsidRPr="00C50B27" w:rsidRDefault="00F12F80" w:rsidP="00547D80">
            <w:pPr>
              <w:rPr>
                <w:sz w:val="22"/>
                <w:szCs w:val="22"/>
              </w:rPr>
            </w:pPr>
          </w:p>
          <w:p w:rsidR="00F12F80" w:rsidRPr="00C50B27" w:rsidRDefault="00F12F80" w:rsidP="00547D80">
            <w:pPr>
              <w:rPr>
                <w:sz w:val="22"/>
                <w:szCs w:val="22"/>
              </w:rPr>
            </w:pPr>
          </w:p>
        </w:tc>
      </w:tr>
      <w:tr w:rsidR="00F12F80" w:rsidRPr="00C50B27" w:rsidTr="00547D80">
        <w:tc>
          <w:tcPr>
            <w:tcW w:w="9828" w:type="dxa"/>
            <w:gridSpan w:val="9"/>
          </w:tcPr>
          <w:p w:rsidR="00F12F80" w:rsidRPr="00C50B27" w:rsidRDefault="00F12F80" w:rsidP="00547D8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F12F80" w:rsidRPr="00C50B27" w:rsidRDefault="00F12F80" w:rsidP="00547D80">
            <w:pPr>
              <w:rPr>
                <w:sz w:val="22"/>
                <w:szCs w:val="22"/>
              </w:rPr>
            </w:pPr>
          </w:p>
          <w:p w:rsidR="00F12F80" w:rsidRDefault="0059582B" w:rsidP="0059582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Jaká je role pedagogiky při výchově studentů k finanční gramotnosti?</w:t>
            </w:r>
          </w:p>
          <w:p w:rsidR="0059582B" w:rsidRDefault="0059582B" w:rsidP="0059582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Proč se nedaří plně zapojit gamblerům do běžného života, když se mají starat o sebe?</w:t>
            </w:r>
          </w:p>
          <w:p w:rsidR="0059582B" w:rsidRPr="0059582B" w:rsidRDefault="0059582B" w:rsidP="0059582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Vyřeší částečně problém s </w:t>
            </w:r>
            <w:proofErr w:type="spellStart"/>
            <w:r>
              <w:rPr>
                <w:sz w:val="22"/>
                <w:szCs w:val="22"/>
              </w:rPr>
              <w:t>gamblingem</w:t>
            </w:r>
            <w:proofErr w:type="spellEnd"/>
            <w:r>
              <w:rPr>
                <w:sz w:val="22"/>
                <w:szCs w:val="22"/>
              </w:rPr>
              <w:t xml:space="preserve"> zákaz hazardu ve městech, odstraněním automatů a </w:t>
            </w:r>
            <w:proofErr w:type="spellStart"/>
            <w:r>
              <w:rPr>
                <w:sz w:val="22"/>
                <w:szCs w:val="22"/>
              </w:rPr>
              <w:t>kasín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F12F80" w:rsidRPr="00C50B27" w:rsidRDefault="00F12F80" w:rsidP="00547D80">
            <w:pPr>
              <w:rPr>
                <w:sz w:val="22"/>
                <w:szCs w:val="22"/>
              </w:rPr>
            </w:pPr>
          </w:p>
          <w:p w:rsidR="00F12F80" w:rsidRPr="00C50B27" w:rsidRDefault="00F12F80" w:rsidP="00547D80">
            <w:pPr>
              <w:rPr>
                <w:sz w:val="22"/>
                <w:szCs w:val="22"/>
              </w:rPr>
            </w:pPr>
          </w:p>
          <w:p w:rsidR="00F12F80" w:rsidRPr="00C50B27" w:rsidRDefault="00F12F80" w:rsidP="00547D80">
            <w:pPr>
              <w:rPr>
                <w:sz w:val="22"/>
                <w:szCs w:val="22"/>
              </w:rPr>
            </w:pP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F12F80" w:rsidRPr="00E30138" w:rsidRDefault="00F12F80" w:rsidP="00547D80">
            <w:pPr>
              <w:jc w:val="center"/>
              <w:rPr>
                <w:b/>
                <w:sz w:val="22"/>
                <w:szCs w:val="22"/>
              </w:rPr>
            </w:pPr>
            <w:r w:rsidRPr="00E30138">
              <w:rPr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F12F80" w:rsidRPr="00C50B27" w:rsidRDefault="00F12F80" w:rsidP="00547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F12F80" w:rsidRPr="00C50B27" w:rsidRDefault="00F12F80" w:rsidP="00547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F12F80" w:rsidRPr="00C50B27" w:rsidRDefault="00F12F80" w:rsidP="00547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F12F80" w:rsidRPr="00C50B27" w:rsidRDefault="00F12F80" w:rsidP="00547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F12F80" w:rsidRPr="00C50B27" w:rsidRDefault="00F12F80" w:rsidP="00547D80">
            <w:pPr>
              <w:jc w:val="center"/>
              <w:rPr>
                <w:sz w:val="22"/>
                <w:szCs w:val="22"/>
              </w:rPr>
            </w:pPr>
          </w:p>
        </w:tc>
      </w:tr>
      <w:tr w:rsidR="00F12F80" w:rsidRPr="00C50B27" w:rsidTr="00547D80">
        <w:tc>
          <w:tcPr>
            <w:tcW w:w="4068" w:type="dxa"/>
            <w:gridSpan w:val="2"/>
            <w:vAlign w:val="center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16CFE">
              <w:rPr>
                <w:sz w:val="22"/>
                <w:szCs w:val="22"/>
              </w:rPr>
              <w:t xml:space="preserve"> </w:t>
            </w:r>
            <w:proofErr w:type="gramStart"/>
            <w:r w:rsidR="00A16CFE">
              <w:rPr>
                <w:sz w:val="22"/>
                <w:szCs w:val="22"/>
              </w:rPr>
              <w:t>25.4. 2014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A16CFE">
              <w:rPr>
                <w:sz w:val="22"/>
                <w:szCs w:val="22"/>
              </w:rPr>
              <w:t xml:space="preserve">   </w:t>
            </w:r>
            <w:r w:rsidR="00A16CFE" w:rsidRPr="00A16CFE">
              <w:rPr>
                <w:b/>
                <w:sz w:val="22"/>
                <w:szCs w:val="22"/>
              </w:rPr>
              <w:t>MUDr. Juraj Tkáč</w:t>
            </w:r>
          </w:p>
        </w:tc>
      </w:tr>
    </w:tbl>
    <w:p w:rsidR="006941B7" w:rsidRDefault="00D83A05"/>
    <w:sectPr w:rsidR="006941B7" w:rsidSect="004518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A05" w:rsidRDefault="00D83A05" w:rsidP="00F12F80">
      <w:r>
        <w:separator/>
      </w:r>
    </w:p>
  </w:endnote>
  <w:endnote w:type="continuationSeparator" w:id="0">
    <w:p w:rsidR="00D83A05" w:rsidRDefault="00D83A05" w:rsidP="00F12F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A05" w:rsidRDefault="00D83A05" w:rsidP="00F12F80">
      <w:r>
        <w:separator/>
      </w:r>
    </w:p>
  </w:footnote>
  <w:footnote w:type="continuationSeparator" w:id="0">
    <w:p w:rsidR="00D83A05" w:rsidRDefault="00D83A05" w:rsidP="00F12F80">
      <w:r>
        <w:continuationSeparator/>
      </w:r>
    </w:p>
  </w:footnote>
  <w:footnote w:id="1">
    <w:p w:rsidR="00F12F80" w:rsidRDefault="00F12F80" w:rsidP="00F12F80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EB791A"/>
    <w:multiLevelType w:val="hybridMultilevel"/>
    <w:tmpl w:val="08CE1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2F80"/>
    <w:rsid w:val="00157494"/>
    <w:rsid w:val="003719B6"/>
    <w:rsid w:val="0045188B"/>
    <w:rsid w:val="004B0596"/>
    <w:rsid w:val="0059582B"/>
    <w:rsid w:val="00732909"/>
    <w:rsid w:val="009D6A22"/>
    <w:rsid w:val="00A16CFE"/>
    <w:rsid w:val="00D83A05"/>
    <w:rsid w:val="00E30138"/>
    <w:rsid w:val="00F12F80"/>
    <w:rsid w:val="00FF519D"/>
    <w:rsid w:val="00FF5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2F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F12F80"/>
  </w:style>
  <w:style w:type="character" w:customStyle="1" w:styleId="TextpoznpodarouChar">
    <w:name w:val="Text pozn. pod čarou Char"/>
    <w:basedOn w:val="Standardnpsmoodstavce"/>
    <w:link w:val="Textpoznpodarou"/>
    <w:semiHidden/>
    <w:rsid w:val="00F12F8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F12F80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5958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2F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F12F80"/>
  </w:style>
  <w:style w:type="character" w:customStyle="1" w:styleId="TextpoznpodarouChar">
    <w:name w:val="Text pozn. pod čarou Char"/>
    <w:basedOn w:val="Standardnpsmoodstavce"/>
    <w:link w:val="Textpoznpodarou"/>
    <w:semiHidden/>
    <w:rsid w:val="00F12F8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F12F80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5958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327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MUDr. Juraj Tkáč</Company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 Ambulance Jihlava</dc:creator>
  <cp:lastModifiedBy>Filipová Magdaléna</cp:lastModifiedBy>
  <cp:revision>2</cp:revision>
  <cp:lastPrinted>2014-04-29T22:09:00Z</cp:lastPrinted>
  <dcterms:created xsi:type="dcterms:W3CDTF">2014-04-30T10:13:00Z</dcterms:created>
  <dcterms:modified xsi:type="dcterms:W3CDTF">2014-04-30T10:13:00Z</dcterms:modified>
</cp:coreProperties>
</file>