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45" w:type="dxa"/>
        <w:tblLayout w:type="fixed"/>
        <w:tblLook w:val="04A0" w:firstRow="1" w:lastRow="0" w:firstColumn="1" w:lastColumn="0" w:noHBand="0" w:noVBand="1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95"/>
      </w:tblGrid>
      <w:tr w:rsidR="002D714B" w:rsidTr="002D714B">
        <w:tc>
          <w:tcPr>
            <w:tcW w:w="9918" w:type="dxa"/>
            <w:gridSpan w:val="9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D714B" w:rsidRDefault="002D714B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POSUDEK OPONENTA BAKALÁŘSKÉ PRÁCE</w:t>
            </w:r>
          </w:p>
        </w:tc>
      </w:tr>
      <w:tr w:rsidR="002D714B" w:rsidTr="002D714B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2D714B" w:rsidRDefault="002D714B">
            <w:pPr>
              <w:snapToGrid w:val="0"/>
            </w:pPr>
            <w:r>
              <w:t>Jméno a příjmení studenta</w:t>
            </w:r>
          </w:p>
        </w:tc>
        <w:tc>
          <w:tcPr>
            <w:tcW w:w="711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D714B" w:rsidRDefault="002D714B">
            <w:pPr>
              <w:snapToGrid w:val="0"/>
            </w:pPr>
            <w:r>
              <w:t xml:space="preserve">Jana </w:t>
            </w:r>
            <w:proofErr w:type="spellStart"/>
            <w:r>
              <w:t>Lučzewská</w:t>
            </w:r>
            <w:proofErr w:type="spellEnd"/>
          </w:p>
        </w:tc>
      </w:tr>
      <w:tr w:rsidR="002D714B" w:rsidTr="002D714B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2D714B" w:rsidRDefault="002D714B">
            <w:pPr>
              <w:snapToGrid w:val="0"/>
            </w:pPr>
            <w:r>
              <w:t>Název práce</w:t>
            </w:r>
          </w:p>
        </w:tc>
        <w:tc>
          <w:tcPr>
            <w:tcW w:w="711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D714B" w:rsidRDefault="002D714B">
            <w:pPr>
              <w:snapToGrid w:val="0"/>
            </w:pPr>
            <w:r>
              <w:t>Hodnotová orientace sester a její vývoj</w:t>
            </w:r>
          </w:p>
        </w:tc>
      </w:tr>
      <w:tr w:rsidR="002D714B" w:rsidTr="002D714B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2D714B" w:rsidRDefault="002D714B">
            <w:pPr>
              <w:snapToGrid w:val="0"/>
            </w:pPr>
            <w:r>
              <w:t>Oponent práce</w:t>
            </w:r>
          </w:p>
        </w:tc>
        <w:tc>
          <w:tcPr>
            <w:tcW w:w="711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D714B" w:rsidRDefault="002D714B">
            <w:pPr>
              <w:snapToGrid w:val="0"/>
            </w:pPr>
            <w:r>
              <w:t>Doc. PhDr. Josef Konečný, CSc.</w:t>
            </w:r>
          </w:p>
        </w:tc>
      </w:tr>
      <w:tr w:rsidR="002D714B" w:rsidTr="002D714B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2D714B" w:rsidRDefault="002D714B">
            <w:pPr>
              <w:snapToGrid w:val="0"/>
            </w:pPr>
            <w:r>
              <w:t>Obor</w:t>
            </w:r>
          </w:p>
        </w:tc>
        <w:tc>
          <w:tcPr>
            <w:tcW w:w="711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D714B" w:rsidRDefault="002D714B">
            <w:pPr>
              <w:snapToGrid w:val="0"/>
            </w:pPr>
            <w:r>
              <w:t>Všeobecná sestra</w:t>
            </w:r>
          </w:p>
        </w:tc>
      </w:tr>
      <w:tr w:rsidR="002D714B" w:rsidTr="002D714B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2D714B" w:rsidRDefault="002D714B">
            <w:pPr>
              <w:snapToGrid w:val="0"/>
            </w:pPr>
            <w:r>
              <w:t>Forma studia</w:t>
            </w:r>
          </w:p>
        </w:tc>
        <w:tc>
          <w:tcPr>
            <w:tcW w:w="711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D714B" w:rsidRDefault="002D714B">
            <w:pPr>
              <w:snapToGrid w:val="0"/>
            </w:pPr>
            <w:r>
              <w:t>kombinovaná</w:t>
            </w:r>
          </w:p>
        </w:tc>
      </w:tr>
      <w:tr w:rsidR="002D714B" w:rsidTr="002D714B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D714B" w:rsidRDefault="002D714B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Kritéria hodnocení práce</w:t>
            </w:r>
          </w:p>
        </w:tc>
        <w:tc>
          <w:tcPr>
            <w:tcW w:w="711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D714B" w:rsidRDefault="002D714B">
            <w:pPr>
              <w:snapToGrid w:val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Stupeň hodnocení</w:t>
            </w:r>
          </w:p>
          <w:p w:rsidR="002D714B" w:rsidRDefault="002D714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dle stupnice ECTS</w:t>
            </w:r>
          </w:p>
        </w:tc>
      </w:tr>
      <w:tr w:rsidR="002D714B" w:rsidTr="002D714B">
        <w:tc>
          <w:tcPr>
            <w:tcW w:w="991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6A6A6"/>
            <w:hideMark/>
          </w:tcPr>
          <w:p w:rsidR="002D714B" w:rsidRDefault="002D714B">
            <w:pPr>
              <w:snapToGrid w:val="0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Formální stránka práce</w:t>
            </w:r>
          </w:p>
        </w:tc>
      </w:tr>
      <w:tr w:rsidR="002D714B" w:rsidTr="002D714B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2D714B" w:rsidRDefault="002D714B">
            <w:pPr>
              <w:snapToGrid w:val="0"/>
            </w:pPr>
            <w: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D714B" w:rsidRDefault="002D714B">
            <w:pPr>
              <w:snapToGrid w:val="0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D714B" w:rsidRDefault="002D714B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D714B" w:rsidRDefault="002D714B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D714B" w:rsidRDefault="002D714B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D714B" w:rsidRDefault="002D714B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D714B" w:rsidRDefault="002D714B">
            <w:pPr>
              <w:snapToGrid w:val="0"/>
              <w:jc w:val="center"/>
            </w:pPr>
            <w:r>
              <w:t xml:space="preserve"> </w:t>
            </w:r>
          </w:p>
        </w:tc>
      </w:tr>
      <w:tr w:rsidR="002D714B" w:rsidTr="002D714B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2D714B" w:rsidRDefault="002D714B">
            <w:pPr>
              <w:snapToGrid w:val="0"/>
            </w:pPr>
            <w:r>
              <w:t>Úroveň jazykového zpracování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D714B" w:rsidRDefault="002D714B">
            <w:pPr>
              <w:snapToGrid w:val="0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D714B" w:rsidRDefault="002D714B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D714B" w:rsidRDefault="002D714B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D714B" w:rsidRDefault="002D714B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D714B" w:rsidRDefault="002D714B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D714B" w:rsidRDefault="002D714B">
            <w:pPr>
              <w:snapToGrid w:val="0"/>
              <w:jc w:val="center"/>
            </w:pPr>
            <w:r>
              <w:t xml:space="preserve"> </w:t>
            </w:r>
          </w:p>
        </w:tc>
      </w:tr>
      <w:tr w:rsidR="002D714B" w:rsidTr="002D714B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2D714B" w:rsidRDefault="002D714B">
            <w:pPr>
              <w:snapToGrid w:val="0"/>
            </w:pPr>
            <w:r>
              <w:t>Dodržení citační normy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D714B" w:rsidRDefault="002D714B">
            <w:pPr>
              <w:snapToGrid w:val="0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D714B" w:rsidRDefault="002D714B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D714B" w:rsidRDefault="002D714B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D714B" w:rsidRDefault="002D714B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D714B" w:rsidRDefault="002D714B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D714B" w:rsidRDefault="002D714B">
            <w:pPr>
              <w:snapToGrid w:val="0"/>
              <w:jc w:val="center"/>
            </w:pPr>
            <w:r>
              <w:t xml:space="preserve"> </w:t>
            </w:r>
          </w:p>
        </w:tc>
      </w:tr>
      <w:tr w:rsidR="002D714B" w:rsidTr="002D714B">
        <w:tc>
          <w:tcPr>
            <w:tcW w:w="991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6A6A6"/>
            <w:hideMark/>
          </w:tcPr>
          <w:p w:rsidR="002D714B" w:rsidRDefault="002D714B">
            <w:pPr>
              <w:snapToGrid w:val="0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Obsahová stránka práce</w:t>
            </w:r>
          </w:p>
        </w:tc>
      </w:tr>
      <w:tr w:rsidR="002D714B" w:rsidTr="002D714B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2D714B" w:rsidRDefault="002D714B">
            <w:pPr>
              <w:snapToGrid w:val="0"/>
            </w:pPr>
            <w:r>
              <w:t>Formulace cílů práce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D714B" w:rsidRDefault="002D714B">
            <w:pPr>
              <w:snapToGrid w:val="0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D714B" w:rsidRDefault="002D714B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D714B" w:rsidRDefault="002D714B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D714B" w:rsidRDefault="002D714B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D714B" w:rsidRDefault="002D714B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D714B" w:rsidRDefault="002D714B">
            <w:pPr>
              <w:snapToGrid w:val="0"/>
              <w:jc w:val="center"/>
            </w:pPr>
            <w:r>
              <w:t xml:space="preserve"> </w:t>
            </w:r>
          </w:p>
        </w:tc>
      </w:tr>
      <w:tr w:rsidR="002D714B" w:rsidTr="002D714B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2D714B" w:rsidRDefault="002D714B">
            <w:pPr>
              <w:snapToGrid w:val="0"/>
            </w:pPr>
            <w:r>
              <w:t>Práce s odbornou literaturou (uvádění zdrojů, kritický přístup)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D714B" w:rsidRDefault="002D714B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D714B" w:rsidRDefault="002D714B">
            <w:pPr>
              <w:snapToGrid w:val="0"/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D714B" w:rsidRDefault="002D714B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D714B" w:rsidRDefault="002D714B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D714B" w:rsidRDefault="002D714B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D714B" w:rsidRDefault="002D714B">
            <w:pPr>
              <w:snapToGrid w:val="0"/>
              <w:jc w:val="center"/>
            </w:pPr>
            <w:r>
              <w:t xml:space="preserve"> </w:t>
            </w:r>
          </w:p>
        </w:tc>
      </w:tr>
      <w:tr w:rsidR="002D714B" w:rsidTr="002D714B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2D714B" w:rsidRDefault="002D714B">
            <w:pPr>
              <w:snapToGrid w:val="0"/>
            </w:pPr>
            <w:r>
              <w:t>Metodika zpracování výzkumného problému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D714B" w:rsidRDefault="002D714B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D714B" w:rsidRDefault="002D714B">
            <w:pPr>
              <w:snapToGrid w:val="0"/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D714B" w:rsidRDefault="002D714B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D714B" w:rsidRDefault="002D714B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D714B" w:rsidRDefault="002D714B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2D714B" w:rsidRDefault="002D714B">
            <w:pPr>
              <w:snapToGrid w:val="0"/>
              <w:jc w:val="center"/>
            </w:pPr>
            <w:r>
              <w:t xml:space="preserve"> </w:t>
            </w:r>
          </w:p>
        </w:tc>
      </w:tr>
      <w:tr w:rsidR="002D714B" w:rsidTr="002D714B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2D714B" w:rsidRDefault="002D714B">
            <w:pPr>
              <w:snapToGrid w:val="0"/>
            </w:pPr>
            <w:r>
              <w:t>Úroveň analytické a interpretační složky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D714B" w:rsidRDefault="002D714B">
            <w:pPr>
              <w:snapToGrid w:val="0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D714B" w:rsidRDefault="002D714B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D714B" w:rsidRDefault="002D714B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D714B" w:rsidRDefault="002D714B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D714B" w:rsidRDefault="002D714B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D714B" w:rsidRDefault="002D714B">
            <w:pPr>
              <w:snapToGrid w:val="0"/>
              <w:jc w:val="center"/>
            </w:pPr>
            <w:r>
              <w:t xml:space="preserve"> </w:t>
            </w:r>
          </w:p>
        </w:tc>
      </w:tr>
      <w:tr w:rsidR="002D714B" w:rsidTr="002D714B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2D714B" w:rsidRDefault="002D714B">
            <w:pPr>
              <w:snapToGrid w:val="0"/>
            </w:pPr>
            <w:r>
              <w:t>Formulace závěrů a splnění cílů práce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D714B" w:rsidRDefault="002D714B">
            <w:pPr>
              <w:snapToGrid w:val="0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D714B" w:rsidRDefault="002D714B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D714B" w:rsidRDefault="002D714B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D714B" w:rsidRDefault="002D714B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D714B" w:rsidRDefault="002D714B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D714B" w:rsidRDefault="002D714B">
            <w:pPr>
              <w:snapToGrid w:val="0"/>
              <w:jc w:val="center"/>
            </w:pPr>
            <w:r>
              <w:t xml:space="preserve"> </w:t>
            </w:r>
          </w:p>
        </w:tc>
      </w:tr>
      <w:tr w:rsidR="002D714B" w:rsidTr="002D714B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2D714B" w:rsidRDefault="002D714B">
            <w:pPr>
              <w:snapToGrid w:val="0"/>
            </w:pPr>
            <w:r>
              <w:t>Originalita a odborný přínos práce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D714B" w:rsidRDefault="002D714B">
            <w:pPr>
              <w:snapToGrid w:val="0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D714B" w:rsidRDefault="002D714B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D714B" w:rsidRDefault="002D714B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D714B" w:rsidRDefault="002D714B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D714B" w:rsidRDefault="002D714B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D714B" w:rsidRDefault="002D714B">
            <w:pPr>
              <w:snapToGrid w:val="0"/>
              <w:jc w:val="center"/>
            </w:pPr>
            <w:r>
              <w:t xml:space="preserve"> </w:t>
            </w:r>
          </w:p>
        </w:tc>
      </w:tr>
      <w:tr w:rsidR="002D714B" w:rsidTr="002D714B">
        <w:tc>
          <w:tcPr>
            <w:tcW w:w="991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D714B" w:rsidRDefault="002D714B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Odůvodnění hodnocení práce:</w:t>
            </w:r>
          </w:p>
          <w:p w:rsidR="002D714B" w:rsidRDefault="002D714B">
            <w:r>
              <w:t>Práce orientovaná na významné téma z hlediska předvídání rozvoje syndromu vyhoření. Velmi kvalitně zpracovaná, mírně problematické je jen ztotožnění hodnotové orientace vycházející ze vzpomínek se skutečnou v té době. Práce je zpracována kultivovaně, přehledně.</w:t>
            </w:r>
          </w:p>
          <w:p w:rsidR="002D714B" w:rsidRDefault="002D714B"/>
          <w:p w:rsidR="002D714B" w:rsidRDefault="002D714B"/>
        </w:tc>
      </w:tr>
      <w:tr w:rsidR="002D714B" w:rsidTr="002D714B">
        <w:tc>
          <w:tcPr>
            <w:tcW w:w="991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D714B" w:rsidRDefault="002D714B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Otázky k obhajobě:</w:t>
            </w:r>
          </w:p>
          <w:p w:rsidR="002D714B" w:rsidRDefault="002D714B">
            <w:r>
              <w:t>Je se zdravotní praxí spojena tvorba specifického okruhu hodnotové orientace, relativně nezávislé na jiných zkušenostech, nebo je hodnotová orientace uplatňovaná v této praxi spíše závislá na hodnotách utvářených jinde?</w:t>
            </w:r>
          </w:p>
          <w:p w:rsidR="002D714B" w:rsidRDefault="002D714B"/>
          <w:p w:rsidR="002D714B" w:rsidRDefault="002D714B"/>
        </w:tc>
      </w:tr>
      <w:tr w:rsidR="002D714B" w:rsidTr="002D714B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2D714B" w:rsidRDefault="002D714B">
            <w:pPr>
              <w:snapToGrid w:val="0"/>
            </w:pPr>
            <w:r>
              <w:rPr>
                <w:b/>
                <w:bCs/>
              </w:rPr>
              <w:t>Celkové hodnocení</w:t>
            </w:r>
            <w:r>
              <w:rPr>
                <w:rStyle w:val="Znakypropoznmkupodarou"/>
                <w:b/>
                <w:bCs/>
              </w:rPr>
              <w:footnoteReference w:customMarkFollows="1" w:id="1"/>
              <w:t>*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D714B" w:rsidRDefault="002D714B">
            <w:pPr>
              <w:snapToGrid w:val="0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D714B" w:rsidRDefault="002D714B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D714B" w:rsidRDefault="002D714B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D714B" w:rsidRDefault="002D714B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D714B" w:rsidRDefault="002D714B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D714B" w:rsidRDefault="002D714B">
            <w:pPr>
              <w:snapToGrid w:val="0"/>
              <w:jc w:val="center"/>
            </w:pPr>
            <w:r>
              <w:t xml:space="preserve"> </w:t>
            </w:r>
          </w:p>
        </w:tc>
      </w:tr>
      <w:tr w:rsidR="002D714B" w:rsidTr="002D714B">
        <w:tc>
          <w:tcPr>
            <w:tcW w:w="3348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D714B" w:rsidRDefault="002D714B">
            <w:pPr>
              <w:snapToGrid w:val="0"/>
            </w:pPr>
            <w:r>
              <w:t>Datum:</w:t>
            </w:r>
            <w:proofErr w:type="gramStart"/>
            <w:r>
              <w:t>27.5.2014</w:t>
            </w:r>
            <w:proofErr w:type="gramEnd"/>
          </w:p>
        </w:tc>
        <w:tc>
          <w:tcPr>
            <w:tcW w:w="6570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D714B" w:rsidRDefault="002D714B">
            <w:pPr>
              <w:snapToGrid w:val="0"/>
            </w:pPr>
            <w:r>
              <w:t>Podpis:</w:t>
            </w:r>
            <w:r w:rsidR="00850510">
              <w:t xml:space="preserve"> doc. PhDr. Josef Konečný, CSc., v.r.</w:t>
            </w:r>
            <w:bookmarkStart w:id="0" w:name="_GoBack"/>
            <w:bookmarkEnd w:id="0"/>
          </w:p>
        </w:tc>
      </w:tr>
    </w:tbl>
    <w:p w:rsidR="000E0608" w:rsidRDefault="003C26C9"/>
    <w:sectPr w:rsidR="000E06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26C9" w:rsidRDefault="003C26C9" w:rsidP="002D714B">
      <w:r>
        <w:separator/>
      </w:r>
    </w:p>
  </w:endnote>
  <w:endnote w:type="continuationSeparator" w:id="0">
    <w:p w:rsidR="003C26C9" w:rsidRDefault="003C26C9" w:rsidP="002D71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26C9" w:rsidRDefault="003C26C9" w:rsidP="002D714B">
      <w:r>
        <w:separator/>
      </w:r>
    </w:p>
  </w:footnote>
  <w:footnote w:type="continuationSeparator" w:id="0">
    <w:p w:rsidR="003C26C9" w:rsidRDefault="003C26C9" w:rsidP="002D714B">
      <w:r>
        <w:continuationSeparator/>
      </w:r>
    </w:p>
  </w:footnote>
  <w:footnote w:id="1">
    <w:p w:rsidR="002D714B" w:rsidRDefault="002D714B" w:rsidP="002D714B">
      <w:pPr>
        <w:pStyle w:val="Textpoznpodarou"/>
      </w:pPr>
      <w:r>
        <w:rPr>
          <w:rStyle w:val="Znakypropoznmkupodarou"/>
        </w:rPr>
        <w:t>*</w:t>
      </w:r>
      <w:r>
        <w:tab/>
        <w:t xml:space="preserve"> Výsledná známka není aritmetickým průměrem jednotlivých kritérií hodnocení práce.</w:t>
      </w:r>
    </w:p>
    <w:p w:rsidR="002D714B" w:rsidRDefault="002D714B" w:rsidP="002D714B">
      <w:pPr>
        <w:pStyle w:val="Textpoznpodarou"/>
      </w:pPr>
    </w:p>
    <w:p w:rsidR="002D714B" w:rsidRDefault="002D714B" w:rsidP="002D714B">
      <w:pPr>
        <w:pStyle w:val="Textpoznpodarou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14B"/>
    <w:rsid w:val="002D714B"/>
    <w:rsid w:val="003C26C9"/>
    <w:rsid w:val="00770A1D"/>
    <w:rsid w:val="007921C5"/>
    <w:rsid w:val="007B735A"/>
    <w:rsid w:val="00850510"/>
    <w:rsid w:val="00BA0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714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2D714B"/>
    <w:pPr>
      <w:suppressLineNumbers/>
      <w:ind w:left="283" w:hanging="283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2D714B"/>
    <w:rPr>
      <w:rFonts w:ascii="Times New Roman" w:eastAsia="Arial Unicode MS" w:hAnsi="Times New Roman" w:cs="Times New Roman"/>
      <w:kern w:val="2"/>
      <w:sz w:val="20"/>
      <w:szCs w:val="20"/>
      <w:lang w:eastAsia="cs-CZ"/>
    </w:rPr>
  </w:style>
  <w:style w:type="character" w:customStyle="1" w:styleId="Znakypropoznmkupodarou">
    <w:name w:val="Znaky pro poznámku pod čarou"/>
    <w:rsid w:val="002D714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714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2D714B"/>
    <w:pPr>
      <w:suppressLineNumbers/>
      <w:ind w:left="283" w:hanging="283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2D714B"/>
    <w:rPr>
      <w:rFonts w:ascii="Times New Roman" w:eastAsia="Arial Unicode MS" w:hAnsi="Times New Roman" w:cs="Times New Roman"/>
      <w:kern w:val="2"/>
      <w:sz w:val="20"/>
      <w:szCs w:val="20"/>
      <w:lang w:eastAsia="cs-CZ"/>
    </w:rPr>
  </w:style>
  <w:style w:type="character" w:customStyle="1" w:styleId="Znakypropoznmkupodarou">
    <w:name w:val="Znaky pro poznámku pod čarou"/>
    <w:rsid w:val="002D714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46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Garguláková Ivana</dc:creator>
  <cp:lastModifiedBy>Garguláková Ivana</cp:lastModifiedBy>
  <cp:revision>2</cp:revision>
  <dcterms:created xsi:type="dcterms:W3CDTF">2014-06-03T06:21:00Z</dcterms:created>
  <dcterms:modified xsi:type="dcterms:W3CDTF">2014-06-03T06:21:00Z</dcterms:modified>
</cp:coreProperties>
</file>