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15" w:type="dxa"/>
        <w:tblInd w:w="-45" w:type="dxa"/>
        <w:tblLayout w:type="fixed"/>
        <w:tblLook w:val="04A0" w:firstRow="1" w:lastRow="0" w:firstColumn="1" w:lastColumn="0" w:noHBand="0" w:noVBand="1"/>
      </w:tblPr>
      <w:tblGrid>
        <w:gridCol w:w="2806"/>
        <w:gridCol w:w="540"/>
        <w:gridCol w:w="3442"/>
        <w:gridCol w:w="507"/>
        <w:gridCol w:w="506"/>
        <w:gridCol w:w="506"/>
        <w:gridCol w:w="490"/>
        <w:gridCol w:w="17"/>
        <w:gridCol w:w="506"/>
        <w:gridCol w:w="595"/>
      </w:tblGrid>
      <w:tr w:rsidR="00357CEC" w:rsidTr="00357CEC">
        <w:tc>
          <w:tcPr>
            <w:tcW w:w="9918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57CEC" w:rsidRDefault="00357CE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POSUDEK OPONENTA BAKALÁŘSKÉ PRÁCE</w:t>
            </w:r>
          </w:p>
        </w:tc>
      </w:tr>
      <w:tr w:rsidR="00357CEC" w:rsidTr="00357CEC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</w:pPr>
            <w:r>
              <w:t>Jméno a příjmení studenta</w:t>
            </w:r>
          </w:p>
        </w:tc>
        <w:tc>
          <w:tcPr>
            <w:tcW w:w="71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57CEC" w:rsidRDefault="00357CEC">
            <w:pPr>
              <w:snapToGrid w:val="0"/>
            </w:pPr>
            <w:r>
              <w:t xml:space="preserve">Šárka </w:t>
            </w:r>
            <w:proofErr w:type="spellStart"/>
            <w:r>
              <w:t>Siláková</w:t>
            </w:r>
            <w:proofErr w:type="spellEnd"/>
          </w:p>
        </w:tc>
      </w:tr>
      <w:tr w:rsidR="00357CEC" w:rsidTr="00357CEC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</w:pPr>
            <w:r>
              <w:t>Název práce</w:t>
            </w:r>
          </w:p>
        </w:tc>
        <w:tc>
          <w:tcPr>
            <w:tcW w:w="71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57CEC" w:rsidRDefault="00357CEC">
            <w:pPr>
              <w:snapToGrid w:val="0"/>
            </w:pPr>
            <w:proofErr w:type="spellStart"/>
            <w:r>
              <w:t>Bonding</w:t>
            </w:r>
            <w:proofErr w:type="spellEnd"/>
            <w:r>
              <w:t>-vazba mezi matkou a dítětem</w:t>
            </w:r>
          </w:p>
        </w:tc>
      </w:tr>
      <w:tr w:rsidR="00357CEC" w:rsidTr="00357CEC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</w:pPr>
            <w:r>
              <w:t>Oponent práce</w:t>
            </w:r>
          </w:p>
        </w:tc>
        <w:tc>
          <w:tcPr>
            <w:tcW w:w="71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57CEC" w:rsidRDefault="00357CEC">
            <w:pPr>
              <w:snapToGrid w:val="0"/>
            </w:pPr>
            <w:r>
              <w:t>Doc. PhDr. Josef Konečný, CSc.</w:t>
            </w:r>
          </w:p>
        </w:tc>
      </w:tr>
      <w:tr w:rsidR="00357CEC" w:rsidTr="00357CEC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</w:pPr>
            <w:r>
              <w:t>Obor</w:t>
            </w:r>
          </w:p>
        </w:tc>
        <w:tc>
          <w:tcPr>
            <w:tcW w:w="71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57CEC" w:rsidRDefault="00357CEC">
            <w:pPr>
              <w:snapToGrid w:val="0"/>
            </w:pPr>
            <w:r>
              <w:t>Porodní asistentka</w:t>
            </w:r>
          </w:p>
        </w:tc>
      </w:tr>
      <w:tr w:rsidR="00357CEC" w:rsidTr="00357CEC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</w:pPr>
            <w:r>
              <w:t>Forma studia</w:t>
            </w:r>
          </w:p>
        </w:tc>
        <w:tc>
          <w:tcPr>
            <w:tcW w:w="71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57CEC" w:rsidRDefault="00357CEC">
            <w:pPr>
              <w:snapToGrid w:val="0"/>
            </w:pPr>
            <w:r>
              <w:t>prezenční</w:t>
            </w:r>
          </w:p>
        </w:tc>
      </w:tr>
      <w:tr w:rsidR="00357CEC" w:rsidTr="00357CEC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57CEC" w:rsidRDefault="00357CEC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71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57CEC" w:rsidRDefault="00357CEC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Stupeň hodnocení</w:t>
            </w:r>
          </w:p>
          <w:p w:rsidR="00357CEC" w:rsidRDefault="00357C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dle stupnice ECTS</w:t>
            </w:r>
          </w:p>
        </w:tc>
      </w:tr>
      <w:tr w:rsidR="00357CEC" w:rsidTr="00357CEC">
        <w:tc>
          <w:tcPr>
            <w:tcW w:w="9918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  <w:hideMark/>
          </w:tcPr>
          <w:p w:rsidR="00357CEC" w:rsidRDefault="00357CEC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Formální stránka práce</w:t>
            </w:r>
          </w:p>
        </w:tc>
      </w:tr>
      <w:tr w:rsidR="00357CEC" w:rsidTr="00357CEC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</w:pPr>
            <w: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</w:tr>
      <w:tr w:rsidR="00357CEC" w:rsidTr="00357CEC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</w:pPr>
            <w:r>
              <w:t>Úroveň jazykového zpracování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</w:tr>
      <w:tr w:rsidR="00357CEC" w:rsidTr="00357CEC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</w:pPr>
            <w:r>
              <w:t>Dodržení citační normy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</w:tr>
      <w:tr w:rsidR="00357CEC" w:rsidTr="00357CEC">
        <w:tc>
          <w:tcPr>
            <w:tcW w:w="9918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  <w:hideMark/>
          </w:tcPr>
          <w:p w:rsidR="00357CEC" w:rsidRDefault="00357CEC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Obsahová stránka práce</w:t>
            </w:r>
          </w:p>
        </w:tc>
      </w:tr>
      <w:tr w:rsidR="00357CEC" w:rsidTr="00357CEC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</w:pPr>
            <w:r>
              <w:t>Formulace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</w:tr>
      <w:tr w:rsidR="00357CEC" w:rsidTr="00357CEC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</w:pPr>
            <w:r>
              <w:t>Práce s odbornou literaturou (uvádění zdrojů, kritický přístup)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</w:tr>
      <w:tr w:rsidR="00357CEC" w:rsidTr="00357CEC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</w:pPr>
            <w:r>
              <w:t>Metodika zpracování výzkumného problému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57CEC" w:rsidRDefault="00357CEC">
            <w:pPr>
              <w:snapToGrid w:val="0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</w:tr>
      <w:tr w:rsidR="00357CEC" w:rsidTr="00357CEC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</w:pPr>
            <w:r>
              <w:t>Úroveň analytické a interpretační složky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</w:tr>
      <w:tr w:rsidR="00357CEC" w:rsidTr="00357CEC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</w:pPr>
            <w:r>
              <w:t>Formulace závěrů a splnění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</w:tr>
      <w:tr w:rsidR="00357CEC" w:rsidTr="00357CEC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</w:pPr>
            <w:r>
              <w:t>Originalita a odborný přínos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</w:tr>
      <w:tr w:rsidR="00357CEC" w:rsidTr="00357CEC">
        <w:tc>
          <w:tcPr>
            <w:tcW w:w="9918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57CEC" w:rsidRDefault="00357CEC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Odůvodnění hodnocení práce:</w:t>
            </w:r>
          </w:p>
          <w:p w:rsidR="00357CEC" w:rsidRDefault="00357CEC">
            <w:r>
              <w:t xml:space="preserve">Je možno přivítat zájem o činitele, kteří se podílejí na utváření vztahu mezi matkou a dítětem. Těchto činitelů je však velmi mnoho a jejich působení je individuální, ale také zároveň obtížně v daném komplexu vyhodnotitelné. Je tedy dobře, že se autorka specificky věnuje </w:t>
            </w:r>
            <w:proofErr w:type="spellStart"/>
            <w:r>
              <w:t>bondingu</w:t>
            </w:r>
            <w:proofErr w:type="spellEnd"/>
            <w:r>
              <w:t>, věřme, že zároveň kriticky poměřuje jeho meze a možnosti. Obecně je možno považovat práci za přínosnou a dobře zpracovanou.</w:t>
            </w:r>
          </w:p>
          <w:p w:rsidR="00357CEC" w:rsidRDefault="00357CEC"/>
        </w:tc>
      </w:tr>
      <w:tr w:rsidR="00357CEC" w:rsidTr="00357CEC">
        <w:tc>
          <w:tcPr>
            <w:tcW w:w="9918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57CEC" w:rsidRDefault="00357CEC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Otázky k obhajobě:</w:t>
            </w:r>
          </w:p>
          <w:p w:rsidR="00357CEC" w:rsidRDefault="00357CEC">
            <w:r>
              <w:t>Dlouhodobá, prakticky celoživotní vazba dítěte na matku (</w:t>
            </w:r>
            <w:proofErr w:type="spellStart"/>
            <w:r>
              <w:t>attachment</w:t>
            </w:r>
            <w:proofErr w:type="spellEnd"/>
            <w:r>
              <w:t xml:space="preserve">) se utváří v průběhu prvního roku života, můžeme předpokládat, že počáteční </w:t>
            </w:r>
            <w:proofErr w:type="spellStart"/>
            <w:r>
              <w:t>bonding</w:t>
            </w:r>
            <w:proofErr w:type="spellEnd"/>
            <w:r>
              <w:t xml:space="preserve"> rozvoj této vazby může příznivě ovlivňovat-otázka: co může pozitivní účinky </w:t>
            </w:r>
            <w:proofErr w:type="spellStart"/>
            <w:r>
              <w:t>bondingu</w:t>
            </w:r>
            <w:proofErr w:type="spellEnd"/>
            <w:r>
              <w:t xml:space="preserve"> v dalším vývoji oslabovat nebo přímo vylučovat?</w:t>
            </w:r>
          </w:p>
          <w:p w:rsidR="00357CEC" w:rsidRDefault="00357CEC"/>
          <w:p w:rsidR="00357CEC" w:rsidRDefault="00357CEC"/>
        </w:tc>
      </w:tr>
      <w:tr w:rsidR="00357CEC" w:rsidTr="00357CEC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</w:pPr>
            <w:r>
              <w:rPr>
                <w:b/>
                <w:bCs/>
              </w:rPr>
              <w:t>Celkové hodnocení</w:t>
            </w:r>
            <w:r>
              <w:rPr>
                <w:rStyle w:val="Znakypropoznmku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57CEC" w:rsidRDefault="00357CEC">
            <w:pPr>
              <w:snapToGrid w:val="0"/>
              <w:jc w:val="center"/>
            </w:pPr>
            <w:r>
              <w:t xml:space="preserve"> </w:t>
            </w:r>
          </w:p>
        </w:tc>
      </w:tr>
      <w:tr w:rsidR="00357CEC" w:rsidTr="00357CEC">
        <w:tc>
          <w:tcPr>
            <w:tcW w:w="334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57CEC" w:rsidRDefault="00357CEC">
            <w:pPr>
              <w:snapToGrid w:val="0"/>
            </w:pPr>
            <w:r>
              <w:t>Datum:</w:t>
            </w:r>
            <w:proofErr w:type="gramStart"/>
            <w:r>
              <w:t>27.5.2014</w:t>
            </w:r>
            <w:proofErr w:type="gramEnd"/>
          </w:p>
        </w:tc>
        <w:tc>
          <w:tcPr>
            <w:tcW w:w="6570" w:type="dxa"/>
            <w:gridSpan w:val="8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57CEC" w:rsidRDefault="00357CEC">
            <w:pPr>
              <w:snapToGrid w:val="0"/>
            </w:pPr>
            <w:r>
              <w:t>Podpis:</w:t>
            </w:r>
            <w:r w:rsidR="00AC3D5B">
              <w:t xml:space="preserve"> doc. PhDr. Josef Konečný, CSc., v.r.</w:t>
            </w:r>
            <w:bookmarkStart w:id="0" w:name="_GoBack"/>
            <w:bookmarkEnd w:id="0"/>
          </w:p>
        </w:tc>
      </w:tr>
    </w:tbl>
    <w:p w:rsidR="000E0608" w:rsidRDefault="00100DA5"/>
    <w:sectPr w:rsidR="000E06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DA5" w:rsidRDefault="00100DA5" w:rsidP="00357CEC">
      <w:r>
        <w:separator/>
      </w:r>
    </w:p>
  </w:endnote>
  <w:endnote w:type="continuationSeparator" w:id="0">
    <w:p w:rsidR="00100DA5" w:rsidRDefault="00100DA5" w:rsidP="00357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DA5" w:rsidRDefault="00100DA5" w:rsidP="00357CEC">
      <w:r>
        <w:separator/>
      </w:r>
    </w:p>
  </w:footnote>
  <w:footnote w:type="continuationSeparator" w:id="0">
    <w:p w:rsidR="00100DA5" w:rsidRDefault="00100DA5" w:rsidP="00357CEC">
      <w:r>
        <w:continuationSeparator/>
      </w:r>
    </w:p>
  </w:footnote>
  <w:footnote w:id="1">
    <w:p w:rsidR="00357CEC" w:rsidRDefault="00357CEC" w:rsidP="00357CEC">
      <w:pPr>
        <w:pStyle w:val="Textpoznpodarou"/>
      </w:pPr>
      <w:r>
        <w:rPr>
          <w:rStyle w:val="Znakypropoznmkupodarou"/>
        </w:rPr>
        <w:t>*</w:t>
      </w:r>
      <w:r>
        <w:tab/>
        <w:t xml:space="preserve"> Výsledná známka není aritmetickým průměrem jednotlivých kritérií hodnocení práce.</w:t>
      </w:r>
    </w:p>
    <w:p w:rsidR="00357CEC" w:rsidRDefault="00357CEC" w:rsidP="00357CEC">
      <w:pPr>
        <w:pStyle w:val="Textpoznpodarou"/>
      </w:pPr>
    </w:p>
    <w:p w:rsidR="00357CEC" w:rsidRDefault="00357CEC" w:rsidP="00357CEC">
      <w:pPr>
        <w:pStyle w:val="Textpoznpodarou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CEC"/>
    <w:rsid w:val="00100DA5"/>
    <w:rsid w:val="00293AE3"/>
    <w:rsid w:val="00357CEC"/>
    <w:rsid w:val="00770A1D"/>
    <w:rsid w:val="007921C5"/>
    <w:rsid w:val="00AC3D5B"/>
    <w:rsid w:val="00BA0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7CEC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357CEC"/>
    <w:pPr>
      <w:suppressLineNumbers/>
      <w:ind w:left="283" w:hanging="283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357CEC"/>
    <w:rPr>
      <w:rFonts w:ascii="Times New Roman" w:eastAsia="Arial Unicode MS" w:hAnsi="Times New Roman" w:cs="Times New Roman"/>
      <w:kern w:val="2"/>
      <w:sz w:val="20"/>
      <w:szCs w:val="20"/>
      <w:lang w:eastAsia="cs-CZ"/>
    </w:rPr>
  </w:style>
  <w:style w:type="character" w:customStyle="1" w:styleId="Znakypropoznmkupodarou">
    <w:name w:val="Znaky pro poznámku pod čarou"/>
    <w:rsid w:val="00357CE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7CEC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357CEC"/>
    <w:pPr>
      <w:suppressLineNumbers/>
      <w:ind w:left="283" w:hanging="283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357CEC"/>
    <w:rPr>
      <w:rFonts w:ascii="Times New Roman" w:eastAsia="Arial Unicode MS" w:hAnsi="Times New Roman" w:cs="Times New Roman"/>
      <w:kern w:val="2"/>
      <w:sz w:val="20"/>
      <w:szCs w:val="20"/>
      <w:lang w:eastAsia="cs-CZ"/>
    </w:rPr>
  </w:style>
  <w:style w:type="character" w:customStyle="1" w:styleId="Znakypropoznmkupodarou">
    <w:name w:val="Znaky pro poznámku pod čarou"/>
    <w:rsid w:val="00357C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0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Garguláková Ivana</dc:creator>
  <cp:lastModifiedBy>Garguláková Ivana</cp:lastModifiedBy>
  <cp:revision>2</cp:revision>
  <dcterms:created xsi:type="dcterms:W3CDTF">2014-06-03T06:24:00Z</dcterms:created>
  <dcterms:modified xsi:type="dcterms:W3CDTF">2014-06-03T06:24:00Z</dcterms:modified>
</cp:coreProperties>
</file>