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9571C4" w:rsidTr="009571C4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9571C4" w:rsidRDefault="009244CB" w:rsidP="009571C4">
            <w:pPr>
              <w:pStyle w:val="Zhlav"/>
              <w:spacing w:before="6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23pt">
                  <v:imagedata r:id="rId9" o:title="logoUTB"/>
                </v:shape>
              </w:pict>
            </w:r>
          </w:p>
        </w:tc>
        <w:tc>
          <w:tcPr>
            <w:tcW w:w="8801" w:type="dxa"/>
            <w:gridSpan w:val="2"/>
            <w:noWrap/>
            <w:vAlign w:val="center"/>
          </w:tcPr>
          <w:p w:rsidR="009571C4" w:rsidRDefault="009571C4" w:rsidP="009571C4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>Univerzita Tomáše Bati ve Zlíně</w:t>
            </w:r>
          </w:p>
        </w:tc>
      </w:tr>
      <w:tr w:rsidR="009571C4" w:rsidTr="009571C4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9571C4" w:rsidRDefault="009571C4" w:rsidP="009571C4">
            <w:pPr>
              <w:pStyle w:val="Zhlav"/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9571C4" w:rsidRDefault="009571C4" w:rsidP="009571C4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6803D7" w:rsidRDefault="006803D7" w:rsidP="00CD7AFF">
      <w:pPr>
        <w:rPr>
          <w:b/>
          <w:szCs w:val="24"/>
        </w:rPr>
      </w:pPr>
    </w:p>
    <w:p w:rsidR="003A5A41" w:rsidRPr="000A7C26" w:rsidRDefault="003A5A41" w:rsidP="006329D0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</w:t>
      </w:r>
      <w:r w:rsidR="00F74CF3">
        <w:rPr>
          <w:b/>
          <w:sz w:val="28"/>
          <w:szCs w:val="28"/>
        </w:rPr>
        <w:t>cení vedoucího bakalářské práce</w:t>
      </w:r>
      <w:r w:rsidR="0019484C">
        <w:rPr>
          <w:b/>
          <w:sz w:val="28"/>
          <w:szCs w:val="28"/>
        </w:rPr>
        <w:t xml:space="preserve"> – </w:t>
      </w:r>
      <w:r w:rsidR="00F74CF3">
        <w:rPr>
          <w:b/>
          <w:sz w:val="28"/>
          <w:szCs w:val="28"/>
        </w:rPr>
        <w:t>teoretická část</w:t>
      </w:r>
    </w:p>
    <w:p w:rsidR="006803D7" w:rsidRPr="000A7C26" w:rsidRDefault="006803D7" w:rsidP="006329D0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EF706C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B44C95" w:rsidRDefault="00EF706C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B44C95" w:rsidRDefault="00925CB5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Orlin Stanchev</w:t>
            </w:r>
          </w:p>
        </w:tc>
      </w:tr>
      <w:tr w:rsidR="009571C4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9571C4" w:rsidRPr="00B44C95" w:rsidRDefault="009571C4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9571C4" w:rsidRPr="00B44C95" w:rsidRDefault="00ED78D2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Teorie a praxe audiovizuální tvorby</w:t>
            </w:r>
          </w:p>
        </w:tc>
      </w:tr>
      <w:tr w:rsidR="00EF706C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B44C95" w:rsidRDefault="00EF706C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B44C95" w:rsidRDefault="00925CB5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Kamera</w:t>
            </w:r>
          </w:p>
        </w:tc>
      </w:tr>
      <w:tr w:rsidR="00EF706C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B44C95" w:rsidRDefault="00EF706C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EF706C" w:rsidRPr="00B44C95" w:rsidRDefault="00ED78D2" w:rsidP="00B44C95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 </w:t>
            </w:r>
            <w:r w:rsidR="00EF706C" w:rsidRPr="00B44C95">
              <w:rPr>
                <w:b/>
                <w:szCs w:val="24"/>
              </w:rPr>
              <w:t>Akad.</w:t>
            </w:r>
            <w:proofErr w:type="gramEnd"/>
            <w:r w:rsidR="00EF706C" w:rsidRPr="00B44C95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EF706C" w:rsidRPr="00B44C95" w:rsidRDefault="00ED78D2" w:rsidP="001657E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</w:t>
            </w:r>
            <w:r w:rsidR="001657E9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/201</w:t>
            </w:r>
            <w:r w:rsidR="001657E9">
              <w:rPr>
                <w:b/>
                <w:szCs w:val="24"/>
              </w:rPr>
              <w:t>2</w:t>
            </w:r>
          </w:p>
        </w:tc>
      </w:tr>
      <w:tr w:rsidR="00EF706C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B44C95" w:rsidRDefault="00EF706C" w:rsidP="00B44C95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B44C95" w:rsidRDefault="00EF706C" w:rsidP="00B44C95">
            <w:pPr>
              <w:spacing w:after="0"/>
              <w:rPr>
                <w:b/>
                <w:szCs w:val="24"/>
              </w:rPr>
            </w:pPr>
          </w:p>
        </w:tc>
      </w:tr>
      <w:tr w:rsidR="00EF706C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EF706C" w:rsidRPr="00B44C95" w:rsidRDefault="00EF706C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EF706C" w:rsidRPr="00B44C95" w:rsidRDefault="00925CB5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Kamera současného českého filmu</w:t>
            </w:r>
          </w:p>
        </w:tc>
      </w:tr>
      <w:tr w:rsidR="00821E96" w:rsidRPr="00B44C95" w:rsidTr="00B44C95">
        <w:trPr>
          <w:trHeight w:val="284"/>
        </w:trPr>
        <w:tc>
          <w:tcPr>
            <w:tcW w:w="2988" w:type="dxa"/>
            <w:shd w:val="clear" w:color="auto" w:fill="auto"/>
          </w:tcPr>
          <w:p w:rsidR="00821E96" w:rsidRPr="00B44C95" w:rsidRDefault="00821E96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821E96" w:rsidRPr="00B44C95" w:rsidRDefault="00C45A6B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doc</w:t>
            </w:r>
            <w:r w:rsidR="00925CB5">
              <w:rPr>
                <w:b/>
                <w:szCs w:val="24"/>
              </w:rPr>
              <w:t>. Mgr. Juraj Fandli</w:t>
            </w:r>
          </w:p>
        </w:tc>
      </w:tr>
    </w:tbl>
    <w:p w:rsidR="00925CB5" w:rsidRDefault="00925CB5" w:rsidP="00CD5972">
      <w:pPr>
        <w:spacing w:after="0"/>
        <w:jc w:val="both"/>
        <w:rPr>
          <w:szCs w:val="24"/>
        </w:rPr>
      </w:pPr>
    </w:p>
    <w:p w:rsidR="00925CB5" w:rsidRPr="00CD7AFF" w:rsidRDefault="00925CB5" w:rsidP="006803D7">
      <w:pPr>
        <w:spacing w:after="0"/>
        <w:jc w:val="both"/>
        <w:rPr>
          <w:sz w:val="22"/>
          <w:szCs w:val="22"/>
          <w:lang w:val="sk-SK"/>
        </w:rPr>
      </w:pPr>
      <w:r>
        <w:rPr>
          <w:szCs w:val="24"/>
        </w:rPr>
        <w:tab/>
      </w:r>
      <w:r w:rsidRPr="00CD7AFF">
        <w:rPr>
          <w:sz w:val="22"/>
          <w:szCs w:val="22"/>
        </w:rPr>
        <w:t xml:space="preserve">Študent </w:t>
      </w:r>
      <w:proofErr w:type="spellStart"/>
      <w:r w:rsidRPr="00CD7AFF">
        <w:rPr>
          <w:sz w:val="22"/>
          <w:szCs w:val="22"/>
        </w:rPr>
        <w:t>Orlin</w:t>
      </w:r>
      <w:proofErr w:type="spellEnd"/>
      <w:r w:rsidRPr="00CD7AFF">
        <w:rPr>
          <w:sz w:val="22"/>
          <w:szCs w:val="22"/>
        </w:rPr>
        <w:t xml:space="preserve"> </w:t>
      </w:r>
      <w:proofErr w:type="spellStart"/>
      <w:r w:rsidRPr="00CD7AFF">
        <w:rPr>
          <w:sz w:val="22"/>
          <w:szCs w:val="22"/>
        </w:rPr>
        <w:t>Stanchev</w:t>
      </w:r>
      <w:proofErr w:type="spellEnd"/>
      <w:r w:rsidRPr="00CD7AFF">
        <w:rPr>
          <w:sz w:val="22"/>
          <w:szCs w:val="22"/>
        </w:rPr>
        <w:t xml:space="preserve"> </w:t>
      </w:r>
      <w:r w:rsidR="006803D7" w:rsidRPr="00CD7AFF">
        <w:rPr>
          <w:sz w:val="22"/>
          <w:szCs w:val="22"/>
        </w:rPr>
        <w:t xml:space="preserve">předkládá k </w:t>
      </w:r>
      <w:proofErr w:type="spellStart"/>
      <w:r w:rsidR="006803D7" w:rsidRPr="00CD7AFF">
        <w:rPr>
          <w:sz w:val="22"/>
          <w:szCs w:val="22"/>
        </w:rPr>
        <w:t>obhajobe</w:t>
      </w:r>
      <w:proofErr w:type="spellEnd"/>
      <w:r w:rsidRPr="00CD7AFF">
        <w:rPr>
          <w:sz w:val="22"/>
          <w:szCs w:val="22"/>
        </w:rPr>
        <w:t xml:space="preserve"> </w:t>
      </w:r>
      <w:proofErr w:type="spellStart"/>
      <w:r w:rsidRPr="00CD7AFF">
        <w:rPr>
          <w:sz w:val="22"/>
          <w:szCs w:val="22"/>
        </w:rPr>
        <w:t>svoju</w:t>
      </w:r>
      <w:proofErr w:type="spellEnd"/>
      <w:r w:rsidRPr="00CD7AFF">
        <w:rPr>
          <w:sz w:val="22"/>
          <w:szCs w:val="22"/>
        </w:rPr>
        <w:t xml:space="preserve"> </w:t>
      </w:r>
      <w:proofErr w:type="spellStart"/>
      <w:r w:rsidRPr="00CD7AFF">
        <w:rPr>
          <w:sz w:val="22"/>
          <w:szCs w:val="22"/>
        </w:rPr>
        <w:t>absolventskú</w:t>
      </w:r>
      <w:proofErr w:type="spellEnd"/>
      <w:r w:rsidRPr="00CD7AFF">
        <w:rPr>
          <w:sz w:val="22"/>
          <w:szCs w:val="22"/>
        </w:rPr>
        <w:t xml:space="preserve"> </w:t>
      </w:r>
      <w:r w:rsidRPr="00CD7AFF">
        <w:rPr>
          <w:sz w:val="22"/>
          <w:szCs w:val="22"/>
          <w:lang w:val="sk-SK"/>
        </w:rPr>
        <w:t xml:space="preserve">prácu s názvom </w:t>
      </w:r>
      <w:r w:rsidR="006803D7" w:rsidRPr="00CD7AFF">
        <w:rPr>
          <w:sz w:val="22"/>
          <w:szCs w:val="22"/>
          <w:lang w:val="sk-SK"/>
        </w:rPr>
        <w:t xml:space="preserve"> „</w:t>
      </w:r>
      <w:r w:rsidRPr="00CD7AFF">
        <w:rPr>
          <w:sz w:val="22"/>
          <w:szCs w:val="22"/>
          <w:lang w:val="sk-SK"/>
        </w:rPr>
        <w:t xml:space="preserve">Kamera </w:t>
      </w:r>
      <w:proofErr w:type="spellStart"/>
      <w:r w:rsidRPr="00CD7AFF">
        <w:rPr>
          <w:sz w:val="22"/>
          <w:szCs w:val="22"/>
          <w:lang w:val="sk-SK"/>
        </w:rPr>
        <w:t>současného</w:t>
      </w:r>
      <w:proofErr w:type="spellEnd"/>
      <w:r w:rsidRPr="00CD7AFF">
        <w:rPr>
          <w:sz w:val="22"/>
          <w:szCs w:val="22"/>
          <w:lang w:val="sk-SK"/>
        </w:rPr>
        <w:t xml:space="preserve"> českého filmu</w:t>
      </w:r>
      <w:r w:rsidR="006803D7" w:rsidRPr="00CD7AFF">
        <w:rPr>
          <w:sz w:val="22"/>
          <w:szCs w:val="22"/>
          <w:lang w:val="sk-SK"/>
        </w:rPr>
        <w:t>“</w:t>
      </w:r>
      <w:r w:rsidR="00C45A6B" w:rsidRPr="00CD7AFF">
        <w:rPr>
          <w:sz w:val="22"/>
          <w:szCs w:val="22"/>
          <w:lang w:val="sk-SK"/>
        </w:rPr>
        <w:t>. Na základe svojho názoru sa sústreďuje na niekoľko významných osobností súčasného českého filmu. Analýzou ich filmov sa snaží poukázať na</w:t>
      </w:r>
      <w:r w:rsidR="004E2C32" w:rsidRPr="00CD7AFF">
        <w:rPr>
          <w:sz w:val="22"/>
          <w:szCs w:val="22"/>
          <w:lang w:val="sk-SK"/>
        </w:rPr>
        <w:t xml:space="preserve"> odlišnosti v ich práci a tak nepriamo naznačuje, že v súčasnosti sa už nejedná o určitú kameramanskú školu so svojimi charakteristickými prvkami, ako to bolo v minulosti, ale ako na samostatne </w:t>
      </w:r>
      <w:proofErr w:type="spellStart"/>
      <w:r w:rsidR="004E2C32" w:rsidRPr="00CD7AFF">
        <w:rPr>
          <w:sz w:val="22"/>
          <w:szCs w:val="22"/>
          <w:lang w:val="sk-SK"/>
        </w:rPr>
        <w:t>tvorčie</w:t>
      </w:r>
      <w:proofErr w:type="spellEnd"/>
      <w:r w:rsidR="004E2C32" w:rsidRPr="00CD7AFF">
        <w:rPr>
          <w:sz w:val="22"/>
          <w:szCs w:val="22"/>
          <w:lang w:val="sk-SK"/>
        </w:rPr>
        <w:t xml:space="preserve"> osobnosti. </w:t>
      </w:r>
      <w:r w:rsidR="00D91647" w:rsidRPr="00CD7AFF">
        <w:rPr>
          <w:sz w:val="22"/>
          <w:szCs w:val="22"/>
          <w:lang w:val="sk-SK"/>
        </w:rPr>
        <w:t>S</w:t>
      </w:r>
      <w:r w:rsidR="004E2C32" w:rsidRPr="00CD7AFF">
        <w:rPr>
          <w:sz w:val="22"/>
          <w:szCs w:val="22"/>
          <w:lang w:val="sk-SK"/>
        </w:rPr>
        <w:t>kúm</w:t>
      </w:r>
      <w:r w:rsidR="00D91647" w:rsidRPr="00CD7AFF">
        <w:rPr>
          <w:sz w:val="22"/>
          <w:szCs w:val="22"/>
          <w:lang w:val="sk-SK"/>
        </w:rPr>
        <w:t>a</w:t>
      </w:r>
      <w:r w:rsidR="004E2C32" w:rsidRPr="00CD7AFF">
        <w:rPr>
          <w:sz w:val="22"/>
          <w:szCs w:val="22"/>
          <w:lang w:val="sk-SK"/>
        </w:rPr>
        <w:t xml:space="preserve"> ich tvorbu z hľadiska dramaturgických postupov, využívania výrazových prostriedkov pri natáčaní, ale i v </w:t>
      </w:r>
      <w:proofErr w:type="spellStart"/>
      <w:r w:rsidR="004E2C32" w:rsidRPr="00CD7AFF">
        <w:rPr>
          <w:sz w:val="22"/>
          <w:szCs w:val="22"/>
          <w:lang w:val="sk-SK"/>
        </w:rPr>
        <w:t>postprodukčných</w:t>
      </w:r>
      <w:proofErr w:type="spellEnd"/>
      <w:r w:rsidR="004E2C32" w:rsidRPr="00CD7AFF">
        <w:rPr>
          <w:sz w:val="22"/>
          <w:szCs w:val="22"/>
          <w:lang w:val="sk-SK"/>
        </w:rPr>
        <w:t xml:space="preserve"> procesoch.</w:t>
      </w:r>
    </w:p>
    <w:p w:rsidR="004E2C32" w:rsidRPr="00CD7AFF" w:rsidRDefault="004E2C32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 xml:space="preserve">Ako </w:t>
      </w:r>
      <w:proofErr w:type="spellStart"/>
      <w:r w:rsidRPr="00CD7AFF">
        <w:rPr>
          <w:sz w:val="22"/>
          <w:szCs w:val="22"/>
          <w:lang w:val="sk-SK"/>
        </w:rPr>
        <w:t>vzorok</w:t>
      </w:r>
      <w:proofErr w:type="spellEnd"/>
      <w:r w:rsidRPr="00CD7AFF">
        <w:rPr>
          <w:sz w:val="22"/>
          <w:szCs w:val="22"/>
          <w:lang w:val="sk-SK"/>
        </w:rPr>
        <w:t xml:space="preserve"> kameramansk</w:t>
      </w:r>
      <w:r w:rsidR="00F15CB0" w:rsidRPr="00CD7AFF">
        <w:rPr>
          <w:sz w:val="22"/>
          <w:szCs w:val="22"/>
          <w:lang w:val="sk-SK"/>
        </w:rPr>
        <w:t xml:space="preserve">ých tvorcov zvolil Richarda </w:t>
      </w:r>
      <w:proofErr w:type="spellStart"/>
      <w:r w:rsidR="00F15CB0" w:rsidRPr="00CD7AFF">
        <w:rPr>
          <w:sz w:val="22"/>
          <w:szCs w:val="22"/>
          <w:lang w:val="sk-SK"/>
        </w:rPr>
        <w:t>Řeřichu</w:t>
      </w:r>
      <w:proofErr w:type="spellEnd"/>
      <w:r w:rsidR="00F15CB0" w:rsidRPr="00CD7AFF">
        <w:rPr>
          <w:sz w:val="22"/>
          <w:szCs w:val="22"/>
          <w:lang w:val="sk-SK"/>
        </w:rPr>
        <w:t xml:space="preserve"> pre jeho schopnosti pracovať so súčasnou vizuálnou estetikou a aplikovať ju do svojich filmov, Vladimíra Smutného, ktorý je považovaný za najvýznamnejšieho</w:t>
      </w:r>
      <w:r w:rsidR="007D7494" w:rsidRPr="00CD7AFF">
        <w:rPr>
          <w:sz w:val="22"/>
          <w:szCs w:val="22"/>
          <w:lang w:val="sk-SK"/>
        </w:rPr>
        <w:t xml:space="preserve"> súčasného</w:t>
      </w:r>
      <w:r w:rsidR="00F15CB0" w:rsidRPr="00CD7AFF">
        <w:rPr>
          <w:sz w:val="22"/>
          <w:szCs w:val="22"/>
          <w:lang w:val="sk-SK"/>
        </w:rPr>
        <w:t xml:space="preserve"> če</w:t>
      </w:r>
      <w:r w:rsidR="007D7494" w:rsidRPr="00CD7AFF">
        <w:rPr>
          <w:sz w:val="22"/>
          <w:szCs w:val="22"/>
          <w:lang w:val="sk-SK"/>
        </w:rPr>
        <w:t>s</w:t>
      </w:r>
      <w:r w:rsidR="00F15CB0" w:rsidRPr="00CD7AFF">
        <w:rPr>
          <w:sz w:val="22"/>
          <w:szCs w:val="22"/>
          <w:lang w:val="sk-SK"/>
        </w:rPr>
        <w:t>kého kameramana a </w:t>
      </w:r>
      <w:proofErr w:type="spellStart"/>
      <w:r w:rsidR="00F15CB0" w:rsidRPr="00CD7AFF">
        <w:rPr>
          <w:sz w:val="22"/>
          <w:szCs w:val="22"/>
          <w:lang w:val="sk-SK"/>
        </w:rPr>
        <w:t>Diviše</w:t>
      </w:r>
      <w:proofErr w:type="spellEnd"/>
      <w:r w:rsidR="00F15CB0" w:rsidRPr="00CD7AFF">
        <w:rPr>
          <w:sz w:val="22"/>
          <w:szCs w:val="22"/>
          <w:lang w:val="sk-SK"/>
        </w:rPr>
        <w:t xml:space="preserve"> Marka pre žánrovú a estetickú </w:t>
      </w:r>
      <w:proofErr w:type="spellStart"/>
      <w:r w:rsidR="00F15CB0" w:rsidRPr="00CD7AFF">
        <w:rPr>
          <w:sz w:val="22"/>
          <w:szCs w:val="22"/>
          <w:lang w:val="sk-SK"/>
        </w:rPr>
        <w:t>roznorodosť</w:t>
      </w:r>
      <w:proofErr w:type="spellEnd"/>
      <w:r w:rsidR="00101578" w:rsidRPr="00CD7AFF">
        <w:rPr>
          <w:sz w:val="22"/>
          <w:szCs w:val="22"/>
          <w:lang w:val="sk-SK"/>
        </w:rPr>
        <w:t xml:space="preserve"> a rozsiahlosť</w:t>
      </w:r>
      <w:r w:rsidR="007D7494" w:rsidRPr="00CD7AFF">
        <w:rPr>
          <w:sz w:val="22"/>
          <w:szCs w:val="22"/>
          <w:lang w:val="sk-SK"/>
        </w:rPr>
        <w:t xml:space="preserve"> jeho tvorby.</w:t>
      </w:r>
    </w:p>
    <w:p w:rsidR="007D7494" w:rsidRPr="00CD7AFF" w:rsidRDefault="007D7494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>Práca je prehľadne zoradená do štyroch kapitol, z ktorých prvá sa venuje historickému prehľadu vývoja československej kinematografie od roku 1896 do roku 19</w:t>
      </w:r>
      <w:r w:rsidR="00101578" w:rsidRPr="00CD7AFF">
        <w:rPr>
          <w:sz w:val="22"/>
          <w:szCs w:val="22"/>
          <w:lang w:val="sk-SK"/>
        </w:rPr>
        <w:t xml:space="preserve">83. Považujem za </w:t>
      </w:r>
      <w:proofErr w:type="spellStart"/>
      <w:r w:rsidR="00D91647" w:rsidRPr="00CD7AFF">
        <w:rPr>
          <w:sz w:val="22"/>
          <w:szCs w:val="22"/>
          <w:lang w:val="sk-SK"/>
        </w:rPr>
        <w:t>s</w:t>
      </w:r>
      <w:r w:rsidR="00101578" w:rsidRPr="00CD7AFF">
        <w:rPr>
          <w:sz w:val="22"/>
          <w:szCs w:val="22"/>
          <w:lang w:val="sk-SK"/>
        </w:rPr>
        <w:t>právné</w:t>
      </w:r>
      <w:proofErr w:type="spellEnd"/>
      <w:r w:rsidR="00101578" w:rsidRPr="00CD7AFF">
        <w:rPr>
          <w:sz w:val="22"/>
          <w:szCs w:val="22"/>
          <w:lang w:val="sk-SK"/>
        </w:rPr>
        <w:t>, že sa v kapitole zameriava iba na jednotlivé dominantné filmové tituly a tvorcov z jednotlivých období a to iba v oblasti hranej tvorby. Tým čitateľ získava síce stručný, ale prehľadný</w:t>
      </w:r>
      <w:r w:rsidR="00D91647" w:rsidRPr="00CD7AFF">
        <w:rPr>
          <w:sz w:val="22"/>
          <w:szCs w:val="22"/>
          <w:lang w:val="sk-SK"/>
        </w:rPr>
        <w:t xml:space="preserve"> názor</w:t>
      </w:r>
      <w:r w:rsidR="00101578" w:rsidRPr="00CD7AFF">
        <w:rPr>
          <w:sz w:val="22"/>
          <w:szCs w:val="22"/>
          <w:lang w:val="sk-SK"/>
        </w:rPr>
        <w:t xml:space="preserve"> </w:t>
      </w:r>
      <w:r w:rsidR="00CB1689" w:rsidRPr="00CD7AFF">
        <w:rPr>
          <w:sz w:val="22"/>
          <w:szCs w:val="22"/>
          <w:lang w:val="sk-SK"/>
        </w:rPr>
        <w:t>na určité charakteristické črty, výrazové prostriedky a technické možnosti v jednotlivých obdobiach vývoja.</w:t>
      </w:r>
    </w:p>
    <w:p w:rsidR="00521F74" w:rsidRPr="00CD7AFF" w:rsidRDefault="00521F74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>Jednotlivé kapitoly sú ešte rozdelené do štyroch podkapitol s totožným členením pre každého tvorcu. Každá podkapitola obsahuje hlavné atribúty obrazového dramaturgického a výrazového vyjadrenia filmového diela. Sú to farba, svetlo,</w:t>
      </w:r>
      <w:r w:rsidR="00B066EF" w:rsidRPr="00CD7AFF">
        <w:rPr>
          <w:sz w:val="22"/>
          <w:szCs w:val="22"/>
          <w:lang w:val="sk-SK"/>
        </w:rPr>
        <w:t xml:space="preserve"> </w:t>
      </w:r>
      <w:r w:rsidRPr="00CD7AFF">
        <w:rPr>
          <w:sz w:val="22"/>
          <w:szCs w:val="22"/>
          <w:lang w:val="sk-SK"/>
        </w:rPr>
        <w:t xml:space="preserve">pohyb kamery a kompozícia obrazu, optika. </w:t>
      </w:r>
    </w:p>
    <w:p w:rsidR="00B066EF" w:rsidRPr="00CD7AFF" w:rsidRDefault="00B066EF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>Každého autora Orlin Stanchev v úvode podkapitoly stručne charakterizuje a potom sa venuje rozborom filmov z hľadiska už uvedených výrazových prostriedkov. Filmy sú v práci prezentované charakteristickými ilustračnými obrázkami</w:t>
      </w:r>
      <w:r w:rsidR="0041322A" w:rsidRPr="00CD7AFF">
        <w:rPr>
          <w:sz w:val="22"/>
          <w:szCs w:val="22"/>
          <w:lang w:val="sk-SK"/>
        </w:rPr>
        <w:t>. Zároveň autor uvádza</w:t>
      </w:r>
      <w:r w:rsidR="00963A6A" w:rsidRPr="00CD7AFF">
        <w:rPr>
          <w:sz w:val="22"/>
          <w:szCs w:val="22"/>
          <w:lang w:val="sk-SK"/>
        </w:rPr>
        <w:t xml:space="preserve"> vhodne</w:t>
      </w:r>
      <w:r w:rsidR="0041322A" w:rsidRPr="00CD7AFF">
        <w:rPr>
          <w:sz w:val="22"/>
          <w:szCs w:val="22"/>
          <w:lang w:val="sk-SK"/>
        </w:rPr>
        <w:t xml:space="preserve"> i svoje postrehy a názory na riešenia určitých situácií.</w:t>
      </w:r>
    </w:p>
    <w:p w:rsidR="0041322A" w:rsidRPr="00CD7AFF" w:rsidRDefault="0041322A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>Na celej práci si najviac vážim jej originálnosť a jedinečnosť v tom, že vznikla samostatne bez použitia</w:t>
      </w:r>
      <w:r w:rsidR="00D91647" w:rsidRPr="00CD7AFF">
        <w:rPr>
          <w:sz w:val="22"/>
          <w:szCs w:val="22"/>
          <w:lang w:val="sk-SK"/>
        </w:rPr>
        <w:t xml:space="preserve"> </w:t>
      </w:r>
      <w:proofErr w:type="spellStart"/>
      <w:r w:rsidR="00D91647" w:rsidRPr="00CD7AFF">
        <w:rPr>
          <w:sz w:val="22"/>
          <w:szCs w:val="22"/>
          <w:lang w:val="sk-SK"/>
        </w:rPr>
        <w:t>roznych</w:t>
      </w:r>
      <w:proofErr w:type="spellEnd"/>
      <w:r w:rsidR="00D91647" w:rsidRPr="00CD7AFF">
        <w:rPr>
          <w:sz w:val="22"/>
          <w:szCs w:val="22"/>
          <w:lang w:val="sk-SK"/>
        </w:rPr>
        <w:t xml:space="preserve"> citovaných pasáží alebo informácií z iných zdrojov. Autor sám osobne kontaktoval spomínaných tvorcov a celá práca vznikla na základe ich dialógu. </w:t>
      </w:r>
    </w:p>
    <w:p w:rsidR="00D91647" w:rsidRPr="00CD7AFF" w:rsidRDefault="00D91647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</w:r>
    </w:p>
    <w:p w:rsidR="00D91647" w:rsidRPr="00CD7AFF" w:rsidRDefault="00D91647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>Práca je po formálnej a obsahovej stránke na veľmi dobrej úrovni, obsahuje značné množstvo obrazových príloh a zoznam použitej študijnej literatúry.</w:t>
      </w:r>
    </w:p>
    <w:p w:rsidR="00D91647" w:rsidRPr="00CD7AFF" w:rsidRDefault="00D91647" w:rsidP="00CD5972">
      <w:pPr>
        <w:spacing w:after="0"/>
        <w:jc w:val="both"/>
        <w:rPr>
          <w:sz w:val="22"/>
          <w:szCs w:val="22"/>
          <w:lang w:val="sk-SK"/>
        </w:rPr>
      </w:pPr>
      <w:r w:rsidRPr="00CD7AFF">
        <w:rPr>
          <w:sz w:val="22"/>
          <w:szCs w:val="22"/>
          <w:lang w:val="sk-SK"/>
        </w:rPr>
        <w:tab/>
        <w:t xml:space="preserve">Preto </w:t>
      </w:r>
      <w:proofErr w:type="spellStart"/>
      <w:r w:rsidRPr="00CD7AFF">
        <w:rPr>
          <w:sz w:val="22"/>
          <w:szCs w:val="22"/>
          <w:lang w:val="sk-SK"/>
        </w:rPr>
        <w:t>doporučujem</w:t>
      </w:r>
      <w:proofErr w:type="spellEnd"/>
      <w:r w:rsidRPr="00CD7AFF">
        <w:rPr>
          <w:sz w:val="22"/>
          <w:szCs w:val="22"/>
          <w:lang w:val="sk-SK"/>
        </w:rPr>
        <w:t xml:space="preserve"> prácu k obhajobe a hodnotím ju známkou</w:t>
      </w:r>
    </w:p>
    <w:p w:rsidR="00D91647" w:rsidRPr="00CD7AFF" w:rsidRDefault="00D91647" w:rsidP="00CD5972">
      <w:pPr>
        <w:spacing w:after="0"/>
        <w:jc w:val="both"/>
        <w:rPr>
          <w:sz w:val="22"/>
          <w:szCs w:val="22"/>
          <w:lang w:val="sk-SK"/>
        </w:rPr>
      </w:pPr>
    </w:p>
    <w:p w:rsidR="00CD7AFF" w:rsidRDefault="00CD5972" w:rsidP="00CD7AFF">
      <w:pPr>
        <w:spacing w:after="0"/>
        <w:rPr>
          <w:b/>
          <w:sz w:val="22"/>
          <w:szCs w:val="22"/>
          <w:lang w:val="sk-SK"/>
        </w:rPr>
      </w:pPr>
      <w:r w:rsidRPr="00CD7AFF">
        <w:rPr>
          <w:sz w:val="22"/>
          <w:szCs w:val="22"/>
          <w:lang w:val="pl-PL"/>
        </w:rPr>
        <w:t>Návrh klasifikace</w:t>
      </w:r>
      <w:r w:rsidR="00CD7AFF" w:rsidRPr="00CD7AFF">
        <w:rPr>
          <w:sz w:val="22"/>
          <w:szCs w:val="22"/>
          <w:lang w:val="pl-PL"/>
        </w:rPr>
        <w:t>:</w:t>
      </w:r>
      <w:r w:rsidR="00CD7AFF">
        <w:rPr>
          <w:sz w:val="22"/>
          <w:szCs w:val="22"/>
          <w:lang w:val="pl-PL"/>
        </w:rPr>
        <w:t xml:space="preserve"> </w:t>
      </w:r>
      <w:r w:rsidR="00CD7AFF" w:rsidRPr="00CD7AFF">
        <w:rPr>
          <w:b/>
          <w:sz w:val="28"/>
          <w:szCs w:val="28"/>
          <w:lang w:val="sk-SK"/>
        </w:rPr>
        <w:t xml:space="preserve">A – </w:t>
      </w:r>
      <w:proofErr w:type="spellStart"/>
      <w:r w:rsidR="00CD7AFF" w:rsidRPr="00CD7AFF">
        <w:rPr>
          <w:b/>
          <w:sz w:val="28"/>
          <w:szCs w:val="28"/>
          <w:lang w:val="sk-SK"/>
        </w:rPr>
        <w:t>výborně</w:t>
      </w:r>
      <w:proofErr w:type="spellEnd"/>
    </w:p>
    <w:p w:rsidR="00CD5972" w:rsidRPr="00CD7AFF" w:rsidRDefault="00CD5972" w:rsidP="00CD7AFF">
      <w:pPr>
        <w:spacing w:after="0"/>
        <w:rPr>
          <w:b/>
          <w:sz w:val="22"/>
          <w:szCs w:val="22"/>
          <w:lang w:val="sk-SK"/>
        </w:rPr>
      </w:pPr>
      <w:r w:rsidRPr="00CD7AFF">
        <w:rPr>
          <w:sz w:val="22"/>
          <w:szCs w:val="22"/>
          <w:lang w:val="pl-PL"/>
        </w:rPr>
        <w:tab/>
      </w:r>
    </w:p>
    <w:p w:rsidR="003A5A41" w:rsidRPr="00CD7AFF" w:rsidRDefault="00CD5972" w:rsidP="00CD5972">
      <w:pPr>
        <w:spacing w:after="0"/>
        <w:jc w:val="both"/>
        <w:rPr>
          <w:sz w:val="22"/>
          <w:szCs w:val="22"/>
          <w:lang w:val="pl-PL"/>
        </w:rPr>
      </w:pPr>
      <w:r w:rsidRPr="00CD7AFF">
        <w:rPr>
          <w:sz w:val="22"/>
          <w:szCs w:val="22"/>
          <w:lang w:val="pl-PL"/>
        </w:rPr>
        <w:t>V</w:t>
      </w:r>
      <w:r w:rsidR="00CD7AFF" w:rsidRPr="00CD7AFF">
        <w:rPr>
          <w:sz w:val="22"/>
          <w:szCs w:val="22"/>
          <w:lang w:val="pl-PL"/>
        </w:rPr>
        <w:t xml:space="preserve">e </w:t>
      </w:r>
      <w:r w:rsidR="00551530" w:rsidRPr="00CD7AFF">
        <w:rPr>
          <w:sz w:val="22"/>
          <w:szCs w:val="22"/>
          <w:lang w:val="pl-PL"/>
        </w:rPr>
        <w:t>Zlíně</w:t>
      </w:r>
      <w:r w:rsidR="00CD7AFF" w:rsidRPr="00CD7AFF">
        <w:rPr>
          <w:sz w:val="22"/>
          <w:szCs w:val="22"/>
          <w:lang w:val="pl-PL"/>
        </w:rPr>
        <w:t>,</w:t>
      </w:r>
      <w:r w:rsidRPr="00CD7AFF">
        <w:rPr>
          <w:sz w:val="22"/>
          <w:szCs w:val="22"/>
          <w:lang w:val="pl-PL"/>
        </w:rPr>
        <w:t xml:space="preserve"> dne </w:t>
      </w:r>
      <w:r w:rsidR="00551530" w:rsidRPr="00CD7AFF">
        <w:rPr>
          <w:sz w:val="22"/>
          <w:szCs w:val="22"/>
          <w:lang w:val="pl-PL"/>
        </w:rPr>
        <w:t>2. 6. 2012</w:t>
      </w:r>
    </w:p>
    <w:p w:rsidR="00551530" w:rsidRPr="00CD7AFF" w:rsidRDefault="00551530" w:rsidP="00CD5972">
      <w:pPr>
        <w:spacing w:after="0"/>
        <w:jc w:val="both"/>
        <w:rPr>
          <w:sz w:val="22"/>
          <w:szCs w:val="22"/>
          <w:lang w:val="pl-PL"/>
        </w:rPr>
      </w:pPr>
    </w:p>
    <w:p w:rsidR="00551530" w:rsidRPr="00CD7AFF" w:rsidRDefault="00CD7AFF" w:rsidP="00CD7AFF">
      <w:pPr>
        <w:spacing w:after="0"/>
        <w:jc w:val="right"/>
        <w:rPr>
          <w:sz w:val="22"/>
          <w:szCs w:val="22"/>
          <w:lang w:val="pl-PL"/>
        </w:rPr>
      </w:pPr>
      <w:r w:rsidRPr="00CD7AFF">
        <w:rPr>
          <w:sz w:val="22"/>
          <w:szCs w:val="22"/>
          <w:lang w:val="pl-PL"/>
        </w:rPr>
        <w:t>doc. Mgr. Juraj Fandli</w:t>
      </w:r>
      <w:r w:rsidRPr="00CD7AFF">
        <w:rPr>
          <w:sz w:val="22"/>
          <w:szCs w:val="22"/>
          <w:lang w:val="pl-PL"/>
        </w:rPr>
        <w:tab/>
      </w:r>
      <w:r w:rsidRPr="00CD7AFF">
        <w:rPr>
          <w:sz w:val="22"/>
          <w:szCs w:val="22"/>
          <w:lang w:val="pl-PL"/>
        </w:rPr>
        <w:tab/>
      </w:r>
      <w:r w:rsidRPr="00CD7AFF">
        <w:rPr>
          <w:sz w:val="22"/>
          <w:szCs w:val="22"/>
          <w:lang w:val="pl-PL"/>
        </w:rPr>
        <w:tab/>
      </w:r>
    </w:p>
    <w:p w:rsidR="00551530" w:rsidRDefault="00CD7AFF" w:rsidP="00CD7AFF">
      <w:pPr>
        <w:spacing w:after="0"/>
        <w:jc w:val="center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                                                                </w:t>
      </w:r>
      <w:r w:rsidRPr="00CD7AFF">
        <w:rPr>
          <w:sz w:val="22"/>
          <w:szCs w:val="22"/>
          <w:lang w:val="pl-PL"/>
        </w:rPr>
        <w:t>podpis vedoucího práce</w:t>
      </w:r>
    </w:p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"/>
        <w:gridCol w:w="425"/>
        <w:gridCol w:w="32"/>
        <w:gridCol w:w="8769"/>
        <w:gridCol w:w="32"/>
      </w:tblGrid>
      <w:tr w:rsidR="00D1717A" w:rsidTr="00D1717A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  <w:hideMark/>
          </w:tcPr>
          <w:p w:rsidR="00D1717A" w:rsidRDefault="00D1717A">
            <w:pPr>
              <w:pStyle w:val="Zhlav"/>
              <w:spacing w:before="60"/>
            </w:pPr>
            <w:r>
              <w:lastRenderedPageBreak/>
              <w:pict>
                <v:shape id="_x0000_i1026" type="#_x0000_t75" style="width:18pt;height:23.5pt">
                  <v:imagedata r:id="rId9" o:title="logoUTB"/>
                </v:shape>
              </w:pict>
            </w:r>
          </w:p>
        </w:tc>
        <w:tc>
          <w:tcPr>
            <w:tcW w:w="8801" w:type="dxa"/>
            <w:gridSpan w:val="2"/>
            <w:noWrap/>
            <w:vAlign w:val="center"/>
            <w:hideMark/>
          </w:tcPr>
          <w:p w:rsidR="00D1717A" w:rsidRDefault="00D1717A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>Univerzita Tomáše Bati ve Zlíně</w:t>
            </w:r>
          </w:p>
        </w:tc>
      </w:tr>
      <w:tr w:rsidR="00D1717A" w:rsidTr="00D1717A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717A" w:rsidRDefault="00D1717A">
            <w:pPr>
              <w:pStyle w:val="Zhlav"/>
            </w:pPr>
          </w:p>
        </w:tc>
        <w:tc>
          <w:tcPr>
            <w:tcW w:w="8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717A" w:rsidRDefault="00D1717A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D1717A" w:rsidRDefault="00D1717A" w:rsidP="00D1717A">
      <w:pPr>
        <w:rPr>
          <w:b/>
          <w:szCs w:val="24"/>
        </w:rPr>
      </w:pPr>
    </w:p>
    <w:p w:rsidR="00D1717A" w:rsidRDefault="00D1717A" w:rsidP="00D1717A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Hodnocení vedoucího bakalářské práce – praktická část</w:t>
      </w:r>
    </w:p>
    <w:p w:rsidR="00D1717A" w:rsidRDefault="00D1717A" w:rsidP="00D1717A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Orlin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Stanchev</w:t>
            </w:r>
            <w:proofErr w:type="spellEnd"/>
          </w:p>
        </w:tc>
      </w:tr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Teorie a praxe audiovizuální tvorby</w:t>
            </w:r>
          </w:p>
        </w:tc>
      </w:tr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Kamera</w:t>
            </w:r>
          </w:p>
        </w:tc>
      </w:tr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Prezenční                                    Akad.</w:t>
            </w:r>
            <w:proofErr w:type="gramEnd"/>
            <w:r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2011/2012</w:t>
            </w:r>
          </w:p>
        </w:tc>
      </w:tr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1717A" w:rsidRDefault="00D1717A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1717A" w:rsidRDefault="00D1717A">
            <w:pPr>
              <w:spacing w:after="0"/>
              <w:rPr>
                <w:b/>
                <w:szCs w:val="24"/>
              </w:rPr>
            </w:pPr>
          </w:p>
        </w:tc>
      </w:tr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„ Amputace“ – hraný film</w:t>
            </w:r>
          </w:p>
        </w:tc>
      </w:tr>
      <w:tr w:rsidR="00D1717A" w:rsidTr="00D1717A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7A" w:rsidRDefault="00D1717A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doc. Mgr. Juraj Fandli</w:t>
            </w:r>
          </w:p>
        </w:tc>
      </w:tr>
    </w:tbl>
    <w:p w:rsidR="00D1717A" w:rsidRDefault="00D1717A" w:rsidP="00D1717A">
      <w:pPr>
        <w:spacing w:after="0"/>
        <w:jc w:val="both"/>
        <w:rPr>
          <w:szCs w:val="24"/>
        </w:rPr>
      </w:pPr>
    </w:p>
    <w:p w:rsidR="00D1717A" w:rsidRDefault="00D1717A" w:rsidP="00D1717A">
      <w:pPr>
        <w:spacing w:after="0"/>
        <w:jc w:val="both"/>
        <w:rPr>
          <w:sz w:val="22"/>
          <w:szCs w:val="22"/>
          <w:lang w:val="sk-SK"/>
        </w:rPr>
      </w:pPr>
      <w:r>
        <w:rPr>
          <w:szCs w:val="24"/>
        </w:rPr>
        <w:tab/>
      </w:r>
      <w:r>
        <w:rPr>
          <w:sz w:val="22"/>
          <w:szCs w:val="22"/>
        </w:rPr>
        <w:t xml:space="preserve">Študent </w:t>
      </w:r>
      <w:proofErr w:type="spellStart"/>
      <w:r>
        <w:rPr>
          <w:sz w:val="22"/>
          <w:szCs w:val="22"/>
        </w:rPr>
        <w:t>Orlin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Stanchev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lang w:val="sk-SK"/>
        </w:rPr>
        <w:t>predkladá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praktickú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časť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svojej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bakalárskej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lang w:val="sk-SK"/>
        </w:rPr>
        <w:t xml:space="preserve">práce hraný film „ </w:t>
      </w:r>
      <w:proofErr w:type="spellStart"/>
      <w:r>
        <w:rPr>
          <w:sz w:val="22"/>
          <w:szCs w:val="22"/>
          <w:lang w:val="sk-SK"/>
        </w:rPr>
        <w:t>Amputace</w:t>
      </w:r>
      <w:proofErr w:type="spellEnd"/>
      <w:r>
        <w:rPr>
          <w:sz w:val="22"/>
          <w:szCs w:val="22"/>
          <w:lang w:val="sk-SK"/>
        </w:rPr>
        <w:t xml:space="preserve"> „ v réžii Miroslavy </w:t>
      </w:r>
      <w:proofErr w:type="spellStart"/>
      <w:r>
        <w:rPr>
          <w:sz w:val="22"/>
          <w:szCs w:val="22"/>
          <w:lang w:val="sk-SK"/>
        </w:rPr>
        <w:t>Boucovej</w:t>
      </w:r>
      <w:proofErr w:type="spellEnd"/>
      <w:r>
        <w:rPr>
          <w:sz w:val="22"/>
          <w:szCs w:val="22"/>
          <w:lang w:val="sk-SK"/>
        </w:rPr>
        <w:t xml:space="preserve"> podľa </w:t>
      </w:r>
      <w:proofErr w:type="spellStart"/>
      <w:r>
        <w:rPr>
          <w:sz w:val="22"/>
          <w:szCs w:val="22"/>
          <w:lang w:val="sk-SK"/>
        </w:rPr>
        <w:t>scénara</w:t>
      </w:r>
      <w:proofErr w:type="spellEnd"/>
      <w:r>
        <w:rPr>
          <w:sz w:val="22"/>
          <w:szCs w:val="22"/>
          <w:lang w:val="sk-SK"/>
        </w:rPr>
        <w:t xml:space="preserve"> Petra </w:t>
      </w:r>
      <w:proofErr w:type="spellStart"/>
      <w:r>
        <w:rPr>
          <w:sz w:val="22"/>
          <w:szCs w:val="22"/>
          <w:lang w:val="sk-SK"/>
        </w:rPr>
        <w:t>Bouca</w:t>
      </w:r>
      <w:proofErr w:type="spellEnd"/>
      <w:r>
        <w:rPr>
          <w:sz w:val="22"/>
          <w:szCs w:val="22"/>
          <w:lang w:val="sk-SK"/>
        </w:rPr>
        <w:t xml:space="preserve"> na motívy rovnomennej poviedky Karla </w:t>
      </w:r>
      <w:proofErr w:type="spellStart"/>
      <w:r>
        <w:rPr>
          <w:sz w:val="22"/>
          <w:szCs w:val="22"/>
          <w:lang w:val="sk-SK"/>
        </w:rPr>
        <w:t>Eichlera</w:t>
      </w:r>
      <w:proofErr w:type="spellEnd"/>
      <w:r>
        <w:rPr>
          <w:sz w:val="22"/>
          <w:szCs w:val="22"/>
          <w:lang w:val="sk-SK"/>
        </w:rPr>
        <w:t>.  Dej filmu je fiktívny až absurdný odohrávajúci sa niekde v bližšie neurčenej doktríne.</w:t>
      </w:r>
    </w:p>
    <w:p w:rsidR="00D1717A" w:rsidRDefault="00D1717A" w:rsidP="00D1717A">
      <w:pPr>
        <w:spacing w:after="0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ab/>
        <w:t xml:space="preserve">Vo filme sa vyskytuje veľké množstvo reálov, exteriérov i ateliér, ktoré musia spĺňať určité špecifické kritéria vyplývajúce z predlohy. Tieto boli podľa </w:t>
      </w:r>
      <w:proofErr w:type="spellStart"/>
      <w:r>
        <w:rPr>
          <w:sz w:val="22"/>
          <w:szCs w:val="22"/>
          <w:lang w:val="sk-SK"/>
        </w:rPr>
        <w:t>mojho</w:t>
      </w:r>
      <w:proofErr w:type="spellEnd"/>
      <w:r>
        <w:rPr>
          <w:sz w:val="22"/>
          <w:szCs w:val="22"/>
          <w:lang w:val="sk-SK"/>
        </w:rPr>
        <w:t xml:space="preserve"> názoru, vzhľadom na finančné a realizačné možnosti, veľmi vhodne vybrané. Kameraman už dopredu uvažoval s možnosťami štylizovaného svietenia, pohybov kamery a kompozície obrazu.</w:t>
      </w:r>
    </w:p>
    <w:p w:rsidR="00D1717A" w:rsidRDefault="00D1717A" w:rsidP="00D1717A">
      <w:pPr>
        <w:spacing w:after="0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ab/>
        <w:t>Film sa rozhodol točiť na digitálny fotoaparát a využívať výlučne objektívy s pevnou ohniskovou vzdialenosťou, čo mu umožňovalo vhodne využívať hĺbku ostrosti pri kompozícii obrazu a </w:t>
      </w:r>
      <w:proofErr w:type="spellStart"/>
      <w:r>
        <w:rPr>
          <w:sz w:val="22"/>
          <w:szCs w:val="22"/>
          <w:lang w:val="sk-SK"/>
        </w:rPr>
        <w:t>akcentácie</w:t>
      </w:r>
      <w:proofErr w:type="spellEnd"/>
      <w:r>
        <w:rPr>
          <w:sz w:val="22"/>
          <w:szCs w:val="22"/>
          <w:lang w:val="sk-SK"/>
        </w:rPr>
        <w:t xml:space="preserve"> </w:t>
      </w:r>
      <w:proofErr w:type="spellStart"/>
      <w:r>
        <w:rPr>
          <w:sz w:val="22"/>
          <w:szCs w:val="22"/>
          <w:lang w:val="sk-SK"/>
        </w:rPr>
        <w:t>doležitých</w:t>
      </w:r>
      <w:proofErr w:type="spellEnd"/>
      <w:r>
        <w:rPr>
          <w:sz w:val="22"/>
          <w:szCs w:val="22"/>
          <w:lang w:val="sk-SK"/>
        </w:rPr>
        <w:t xml:space="preserve"> prvkov. V niekoľkých prípadoch však hĺbka ostrosti bola tak malá, že napríklad pri veľkom detaile, kde sú v zábere obe oči bolo jedno neostré, čo by sa nemalo stať.</w:t>
      </w:r>
    </w:p>
    <w:p w:rsidR="00D1717A" w:rsidRDefault="00D1717A" w:rsidP="00D1717A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  <w:lang w:val="sk-SK"/>
        </w:rPr>
        <w:tab/>
        <w:t xml:space="preserve">Veľmi zaujímavé je aj farebné riešenie filmu. Je </w:t>
      </w:r>
      <w:proofErr w:type="spellStart"/>
      <w:r>
        <w:rPr>
          <w:sz w:val="22"/>
          <w:szCs w:val="22"/>
          <w:lang w:val="sk-SK"/>
        </w:rPr>
        <w:t>patrná</w:t>
      </w:r>
      <w:proofErr w:type="spellEnd"/>
      <w:r>
        <w:rPr>
          <w:sz w:val="22"/>
          <w:szCs w:val="22"/>
          <w:lang w:val="sk-SK"/>
        </w:rPr>
        <w:t xml:space="preserve"> pomerne výrazne zredukovaná farebná škála  </w:t>
      </w:r>
      <w:r>
        <w:rPr>
          <w:sz w:val="22"/>
          <w:szCs w:val="22"/>
        </w:rPr>
        <w:t xml:space="preserve">i tonalita, čím bola </w:t>
      </w:r>
      <w:proofErr w:type="spellStart"/>
      <w:r>
        <w:rPr>
          <w:sz w:val="22"/>
          <w:szCs w:val="22"/>
        </w:rPr>
        <w:t>zvýraznená</w:t>
      </w:r>
      <w:proofErr w:type="spellEnd"/>
      <w:r>
        <w:rPr>
          <w:sz w:val="22"/>
          <w:szCs w:val="22"/>
        </w:rPr>
        <w:t xml:space="preserve"> ponurá atmosféra. Zároveň </w:t>
      </w:r>
      <w:proofErr w:type="spellStart"/>
      <w:r>
        <w:rPr>
          <w:sz w:val="22"/>
          <w:szCs w:val="22"/>
        </w:rPr>
        <w:t>sa</w:t>
      </w:r>
      <w:proofErr w:type="spellEnd"/>
      <w:r>
        <w:rPr>
          <w:sz w:val="22"/>
          <w:szCs w:val="22"/>
        </w:rPr>
        <w:t xml:space="preserve"> vyskytli i </w:t>
      </w:r>
      <w:proofErr w:type="spellStart"/>
      <w:r>
        <w:rPr>
          <w:sz w:val="22"/>
          <w:szCs w:val="22"/>
        </w:rPr>
        <w:t>farebne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akcentujúce</w:t>
      </w:r>
      <w:proofErr w:type="spellEnd"/>
      <w:r>
        <w:rPr>
          <w:sz w:val="22"/>
          <w:szCs w:val="22"/>
        </w:rPr>
        <w:t xml:space="preserve"> prvky. / neonový nápis, jedlo na večeru stále </w:t>
      </w:r>
      <w:proofErr w:type="spellStart"/>
      <w:r>
        <w:rPr>
          <w:sz w:val="22"/>
          <w:szCs w:val="22"/>
        </w:rPr>
        <w:t>rovnaké</w:t>
      </w:r>
      <w:proofErr w:type="spellEnd"/>
      <w:r>
        <w:rPr>
          <w:sz w:val="22"/>
          <w:szCs w:val="22"/>
        </w:rPr>
        <w:t xml:space="preserve">, červená krosna na </w:t>
      </w:r>
      <w:proofErr w:type="spellStart"/>
      <w:r>
        <w:rPr>
          <w:sz w:val="22"/>
          <w:szCs w:val="22"/>
        </w:rPr>
        <w:t>uhlie</w:t>
      </w:r>
      <w:proofErr w:type="spellEnd"/>
      <w:r>
        <w:rPr>
          <w:sz w:val="22"/>
          <w:szCs w:val="22"/>
        </w:rPr>
        <w:t xml:space="preserve">¨.  </w:t>
      </w:r>
      <w:proofErr w:type="spellStart"/>
      <w:r>
        <w:rPr>
          <w:sz w:val="22"/>
          <w:szCs w:val="22"/>
        </w:rPr>
        <w:t>Veľmi</w:t>
      </w:r>
      <w:proofErr w:type="spellEnd"/>
      <w:r>
        <w:rPr>
          <w:sz w:val="22"/>
          <w:szCs w:val="22"/>
        </w:rPr>
        <w:t xml:space="preserve"> nápomocný bol aj </w:t>
      </w:r>
      <w:proofErr w:type="spellStart"/>
      <w:r>
        <w:rPr>
          <w:sz w:val="22"/>
          <w:szCs w:val="22"/>
        </w:rPr>
        <w:t>výber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farebnosť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kostýmov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rekvizít</w:t>
      </w:r>
      <w:proofErr w:type="spellEnd"/>
      <w:r>
        <w:rPr>
          <w:sz w:val="22"/>
          <w:szCs w:val="22"/>
        </w:rPr>
        <w:t>.</w:t>
      </w:r>
    </w:p>
    <w:p w:rsidR="00D1717A" w:rsidRDefault="00D1717A" w:rsidP="00D1717A">
      <w:pPr>
        <w:spacing w:after="0"/>
        <w:jc w:val="both"/>
        <w:rPr>
          <w:sz w:val="22"/>
          <w:szCs w:val="22"/>
          <w:lang w:val="sk-SK"/>
        </w:rPr>
      </w:pPr>
      <w:r>
        <w:rPr>
          <w:sz w:val="22"/>
          <w:szCs w:val="22"/>
        </w:rPr>
        <w:tab/>
        <w:t xml:space="preserve">Za </w:t>
      </w:r>
      <w:proofErr w:type="spellStart"/>
      <w:r>
        <w:rPr>
          <w:sz w:val="22"/>
          <w:szCs w:val="22"/>
        </w:rPr>
        <w:t>veľmi</w:t>
      </w:r>
      <w:proofErr w:type="spellEnd"/>
      <w:r>
        <w:rPr>
          <w:sz w:val="22"/>
          <w:szCs w:val="22"/>
        </w:rPr>
        <w:t xml:space="preserve"> dobré </w:t>
      </w:r>
      <w:proofErr w:type="spellStart"/>
      <w:r>
        <w:rPr>
          <w:sz w:val="22"/>
          <w:szCs w:val="22"/>
        </w:rPr>
        <w:t>považujem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zasvietenie</w:t>
      </w:r>
      <w:proofErr w:type="spellEnd"/>
      <w:r>
        <w:rPr>
          <w:sz w:val="22"/>
          <w:szCs w:val="22"/>
        </w:rPr>
        <w:t xml:space="preserve"> jednotlivých scén. </w:t>
      </w:r>
      <w:proofErr w:type="spellStart"/>
      <w:r>
        <w:rPr>
          <w:sz w:val="22"/>
          <w:szCs w:val="22"/>
        </w:rPr>
        <w:t>Ako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som</w:t>
      </w:r>
      <w:proofErr w:type="spellEnd"/>
      <w:r>
        <w:rPr>
          <w:sz w:val="22"/>
          <w:szCs w:val="22"/>
        </w:rPr>
        <w:t xml:space="preserve"> už </w:t>
      </w:r>
      <w:proofErr w:type="spellStart"/>
      <w:r>
        <w:rPr>
          <w:sz w:val="22"/>
          <w:szCs w:val="22"/>
        </w:rPr>
        <w:t>spomenul</w:t>
      </w:r>
      <w:proofErr w:type="spellEnd"/>
      <w:r>
        <w:rPr>
          <w:sz w:val="22"/>
          <w:szCs w:val="22"/>
        </w:rPr>
        <w:t xml:space="preserve"> interiéry i exteriéry </w:t>
      </w:r>
      <w:proofErr w:type="spellStart"/>
      <w:r>
        <w:rPr>
          <w:sz w:val="22"/>
          <w:szCs w:val="22"/>
        </w:rPr>
        <w:t>boli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veľmi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roznorodé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čo</w:t>
      </w:r>
      <w:proofErr w:type="spellEnd"/>
      <w:r>
        <w:rPr>
          <w:sz w:val="22"/>
          <w:szCs w:val="22"/>
        </w:rPr>
        <w:t xml:space="preserve"> do </w:t>
      </w:r>
      <w:proofErr w:type="spellStart"/>
      <w:r>
        <w:rPr>
          <w:sz w:val="22"/>
          <w:szCs w:val="22"/>
        </w:rPr>
        <w:t>veľkosti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dennej</w:t>
      </w:r>
      <w:proofErr w:type="spellEnd"/>
      <w:r>
        <w:rPr>
          <w:sz w:val="22"/>
          <w:szCs w:val="22"/>
        </w:rPr>
        <w:t xml:space="preserve"> doby. </w:t>
      </w:r>
      <w:r>
        <w:rPr>
          <w:sz w:val="22"/>
          <w:szCs w:val="22"/>
          <w:lang w:val="sk-SK"/>
        </w:rPr>
        <w:t xml:space="preserve">Kameraman dosiahol rozmiestnením reálnych svietidiel v dekoráciách veľmi presvedčivých svetelných atmosfér. Určite treba vyzdvihnúť i udržanie štýlovej jednoty osvetlenia v jednotlivých obrazoch. Možno by som v niektorých scénach využil vyššieho svetelného pomeru pre zvýšenie </w:t>
      </w:r>
      <w:proofErr w:type="spellStart"/>
      <w:r>
        <w:rPr>
          <w:sz w:val="22"/>
          <w:szCs w:val="22"/>
          <w:lang w:val="sk-SK"/>
        </w:rPr>
        <w:t>dramatičnosti</w:t>
      </w:r>
      <w:proofErr w:type="spellEnd"/>
      <w:r>
        <w:rPr>
          <w:sz w:val="22"/>
          <w:szCs w:val="22"/>
          <w:lang w:val="sk-SK"/>
        </w:rPr>
        <w:t xml:space="preserve"> deja, ale to je otázka názoru. Dobre bolo zvládnuté i zasvietenie ateliéru i keď vzhľadom na priestorové podmienky nebolo úplne možné splniť </w:t>
      </w:r>
      <w:proofErr w:type="spellStart"/>
      <w:r>
        <w:rPr>
          <w:sz w:val="22"/>
          <w:szCs w:val="22"/>
          <w:lang w:val="sk-SK"/>
        </w:rPr>
        <w:t>kameramanové</w:t>
      </w:r>
      <w:proofErr w:type="spellEnd"/>
      <w:r>
        <w:rPr>
          <w:sz w:val="22"/>
          <w:szCs w:val="22"/>
          <w:lang w:val="sk-SK"/>
        </w:rPr>
        <w:t xml:space="preserve"> predstavy a je na škodu, že nie sú ešte úplne dotiahnuté </w:t>
      </w:r>
      <w:proofErr w:type="spellStart"/>
      <w:r>
        <w:rPr>
          <w:sz w:val="22"/>
          <w:szCs w:val="22"/>
          <w:lang w:val="sk-SK"/>
        </w:rPr>
        <w:t>postprodukčné</w:t>
      </w:r>
      <w:proofErr w:type="spellEnd"/>
      <w:r>
        <w:rPr>
          <w:sz w:val="22"/>
          <w:szCs w:val="22"/>
          <w:lang w:val="sk-SK"/>
        </w:rPr>
        <w:t xml:space="preserve"> práce.</w:t>
      </w:r>
    </w:p>
    <w:p w:rsidR="00D1717A" w:rsidRDefault="00D1717A" w:rsidP="00D1717A">
      <w:pPr>
        <w:spacing w:after="0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ab/>
        <w:t xml:space="preserve">Pohyb kamery je adekvátny deju i keď si myslím, že v niektorých prípadoch by prospel určitý </w:t>
      </w:r>
      <w:proofErr w:type="spellStart"/>
      <w:r>
        <w:rPr>
          <w:sz w:val="22"/>
          <w:szCs w:val="22"/>
          <w:lang w:val="sk-SK"/>
        </w:rPr>
        <w:t>nekľud</w:t>
      </w:r>
      <w:proofErr w:type="spellEnd"/>
      <w:r>
        <w:rPr>
          <w:sz w:val="22"/>
          <w:szCs w:val="22"/>
          <w:lang w:val="sk-SK"/>
        </w:rPr>
        <w:t xml:space="preserve"> obrazu prípadne dodať jemný pohyb kamery i v záberoch, ktoré sú na danú situáciu úplne statické. Pomerne veľa záberov je natočených z ruky čo značne pomohlo obrazovému riešeniu. Na záver by som chcel ešte upozorniť na jeden, v daných podmienkach unikátny záber, kedy sa kamera uprostred točitého schodišťa pohybuje smerom </w:t>
      </w:r>
      <w:proofErr w:type="spellStart"/>
      <w:r>
        <w:rPr>
          <w:sz w:val="22"/>
          <w:szCs w:val="22"/>
          <w:lang w:val="sk-SK"/>
        </w:rPr>
        <w:t>nahoru</w:t>
      </w:r>
      <w:proofErr w:type="spellEnd"/>
      <w:r>
        <w:rPr>
          <w:sz w:val="22"/>
          <w:szCs w:val="22"/>
          <w:lang w:val="sk-SK"/>
        </w:rPr>
        <w:t xml:space="preserve"> a zároveň sa otáča okolo osy. Nápad kameramana, vytvorenie patričnej konštrukcie a jej zhotovenie spolu s kamerovým tímom si zasluhujú pochvalu.</w:t>
      </w:r>
    </w:p>
    <w:p w:rsidR="00D1717A" w:rsidRDefault="00D1717A" w:rsidP="00D1717A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  <w:lang w:val="sk-SK"/>
        </w:rPr>
        <w:tab/>
        <w:t xml:space="preserve">Z hore uvedeného je zrejmé, že </w:t>
      </w:r>
      <w:proofErr w:type="spellStart"/>
      <w:r>
        <w:rPr>
          <w:sz w:val="22"/>
          <w:szCs w:val="22"/>
          <w:lang w:val="sk-SK"/>
        </w:rPr>
        <w:t>Orlin</w:t>
      </w:r>
      <w:proofErr w:type="spellEnd"/>
      <w:r>
        <w:rPr>
          <w:sz w:val="22"/>
          <w:szCs w:val="22"/>
          <w:lang w:val="sk-SK"/>
        </w:rPr>
        <w:t xml:space="preserve"> </w:t>
      </w:r>
      <w:proofErr w:type="spellStart"/>
      <w:r>
        <w:rPr>
          <w:sz w:val="22"/>
          <w:szCs w:val="22"/>
          <w:lang w:val="sk-SK"/>
        </w:rPr>
        <w:t>Stanchev</w:t>
      </w:r>
      <w:proofErr w:type="spellEnd"/>
      <w:r>
        <w:rPr>
          <w:sz w:val="22"/>
          <w:szCs w:val="22"/>
          <w:lang w:val="sk-SK"/>
        </w:rPr>
        <w:t xml:space="preserve"> je schopný a talentovaný </w:t>
      </w:r>
      <w:proofErr w:type="spellStart"/>
      <w:r>
        <w:rPr>
          <w:sz w:val="22"/>
          <w:szCs w:val="22"/>
          <w:lang w:val="sk-SK"/>
        </w:rPr>
        <w:t>perspektívný</w:t>
      </w:r>
      <w:proofErr w:type="spellEnd"/>
      <w:r>
        <w:rPr>
          <w:sz w:val="22"/>
          <w:szCs w:val="22"/>
          <w:lang w:val="sk-SK"/>
        </w:rPr>
        <w:t xml:space="preserve"> kameraman. Jeho prácu </w:t>
      </w:r>
      <w:proofErr w:type="spellStart"/>
      <w:r>
        <w:rPr>
          <w:sz w:val="22"/>
          <w:szCs w:val="22"/>
          <w:lang w:val="sk-SK"/>
        </w:rPr>
        <w:t>možem</w:t>
      </w:r>
      <w:proofErr w:type="spellEnd"/>
      <w:r>
        <w:rPr>
          <w:sz w:val="22"/>
          <w:szCs w:val="22"/>
          <w:lang w:val="sk-SK"/>
        </w:rPr>
        <w:t xml:space="preserve"> považovať za dostatočne presvedčivú, </w:t>
      </w:r>
      <w:proofErr w:type="spellStart"/>
      <w:r>
        <w:rPr>
          <w:sz w:val="22"/>
          <w:szCs w:val="22"/>
          <w:lang w:val="sk-SK"/>
        </w:rPr>
        <w:t>doporučujem</w:t>
      </w:r>
      <w:proofErr w:type="spellEnd"/>
      <w:r>
        <w:rPr>
          <w:sz w:val="22"/>
          <w:szCs w:val="22"/>
          <w:lang w:val="sk-SK"/>
        </w:rPr>
        <w:t xml:space="preserve"> ju k obhajobe, ale vzhľadom na drobné nedostatky, ktoré sa tu vyskytli a hodnotím ju známkou</w:t>
      </w:r>
    </w:p>
    <w:p w:rsidR="00D1717A" w:rsidRDefault="00D1717A" w:rsidP="00D1717A">
      <w:pPr>
        <w:spacing w:after="0"/>
        <w:jc w:val="both"/>
        <w:rPr>
          <w:sz w:val="22"/>
          <w:szCs w:val="22"/>
        </w:rPr>
      </w:pPr>
    </w:p>
    <w:p w:rsidR="00D1717A" w:rsidRDefault="00D1717A" w:rsidP="00D1717A">
      <w:pPr>
        <w:spacing w:after="0"/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Návrh klasifikace:   </w:t>
      </w:r>
      <w:r>
        <w:rPr>
          <w:b/>
          <w:sz w:val="28"/>
          <w:szCs w:val="28"/>
          <w:lang w:val="pl-PL"/>
        </w:rPr>
        <w:t>B – velmi dobře</w:t>
      </w:r>
    </w:p>
    <w:p w:rsidR="00D1717A" w:rsidRDefault="00D1717A" w:rsidP="00D1717A">
      <w:pPr>
        <w:spacing w:after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</w:t>
      </w:r>
      <w:r>
        <w:rPr>
          <w:sz w:val="22"/>
          <w:szCs w:val="22"/>
          <w:lang w:val="pl-PL"/>
        </w:rPr>
        <w:tab/>
      </w:r>
    </w:p>
    <w:p w:rsidR="00D1717A" w:rsidRDefault="00D1717A" w:rsidP="00D1717A">
      <w:pPr>
        <w:spacing w:after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Ve Zlíne,  dne 4. 6. 2012                                                           doc. Mgr. Juraj Fandli </w:t>
      </w:r>
    </w:p>
    <w:p w:rsidR="00D1717A" w:rsidRDefault="00D1717A" w:rsidP="00D1717A">
      <w:pPr>
        <w:spacing w:after="0"/>
        <w:jc w:val="center"/>
        <w:rPr>
          <w:szCs w:val="24"/>
        </w:rPr>
      </w:pPr>
      <w:r>
        <w:rPr>
          <w:sz w:val="22"/>
          <w:szCs w:val="22"/>
          <w:lang w:val="pl-PL"/>
        </w:rPr>
        <w:t xml:space="preserve">                                                                                                  podpis vedoucího práce</w:t>
      </w:r>
      <w:r>
        <w:rPr>
          <w:sz w:val="22"/>
          <w:szCs w:val="22"/>
          <w:lang w:val="pl-PL"/>
        </w:rPr>
        <w:tab/>
        <w:t xml:space="preserve">  </w:t>
      </w:r>
      <w:bookmarkStart w:id="0" w:name="_GoBack"/>
      <w:bookmarkEnd w:id="0"/>
    </w:p>
    <w:sectPr w:rsidR="00D1717A" w:rsidSect="004F451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4CB" w:rsidRDefault="009244CB" w:rsidP="00551530">
      <w:pPr>
        <w:spacing w:after="0"/>
      </w:pPr>
      <w:r>
        <w:separator/>
      </w:r>
    </w:p>
  </w:endnote>
  <w:endnote w:type="continuationSeparator" w:id="0">
    <w:p w:rsidR="009244CB" w:rsidRDefault="009244CB" w:rsidP="005515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4CB" w:rsidRDefault="009244CB" w:rsidP="00551530">
      <w:pPr>
        <w:spacing w:after="0"/>
      </w:pPr>
      <w:r>
        <w:separator/>
      </w:r>
    </w:p>
  </w:footnote>
  <w:footnote w:type="continuationSeparator" w:id="0">
    <w:p w:rsidR="009244CB" w:rsidRDefault="009244CB" w:rsidP="005515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166"/>
    <w:rsid w:val="00005684"/>
    <w:rsid w:val="000A7C26"/>
    <w:rsid w:val="000C6557"/>
    <w:rsid w:val="00101578"/>
    <w:rsid w:val="00107B2D"/>
    <w:rsid w:val="001657E9"/>
    <w:rsid w:val="0019484C"/>
    <w:rsid w:val="001A3C7A"/>
    <w:rsid w:val="001C7604"/>
    <w:rsid w:val="00284EFD"/>
    <w:rsid w:val="002C2146"/>
    <w:rsid w:val="00320661"/>
    <w:rsid w:val="00364AE2"/>
    <w:rsid w:val="003A5A41"/>
    <w:rsid w:val="0041322A"/>
    <w:rsid w:val="004E2C32"/>
    <w:rsid w:val="004F4510"/>
    <w:rsid w:val="004F69CC"/>
    <w:rsid w:val="00513F1E"/>
    <w:rsid w:val="00521F74"/>
    <w:rsid w:val="00551530"/>
    <w:rsid w:val="005765F1"/>
    <w:rsid w:val="005C03DA"/>
    <w:rsid w:val="006329D0"/>
    <w:rsid w:val="006803D7"/>
    <w:rsid w:val="006A4829"/>
    <w:rsid w:val="00743478"/>
    <w:rsid w:val="007A64F7"/>
    <w:rsid w:val="007D7494"/>
    <w:rsid w:val="00820C1E"/>
    <w:rsid w:val="00821E96"/>
    <w:rsid w:val="00890166"/>
    <w:rsid w:val="009244CB"/>
    <w:rsid w:val="00925CB5"/>
    <w:rsid w:val="00946B37"/>
    <w:rsid w:val="009571C4"/>
    <w:rsid w:val="00963A6A"/>
    <w:rsid w:val="00A216E8"/>
    <w:rsid w:val="00A64177"/>
    <w:rsid w:val="00A757A5"/>
    <w:rsid w:val="00AA2F9C"/>
    <w:rsid w:val="00AB4952"/>
    <w:rsid w:val="00B066EF"/>
    <w:rsid w:val="00B44C95"/>
    <w:rsid w:val="00B558D4"/>
    <w:rsid w:val="00B7376F"/>
    <w:rsid w:val="00C45A6B"/>
    <w:rsid w:val="00C667E8"/>
    <w:rsid w:val="00CB1071"/>
    <w:rsid w:val="00CB1689"/>
    <w:rsid w:val="00CD5972"/>
    <w:rsid w:val="00CD7AFF"/>
    <w:rsid w:val="00CF7F52"/>
    <w:rsid w:val="00D1717A"/>
    <w:rsid w:val="00D357E4"/>
    <w:rsid w:val="00D5510C"/>
    <w:rsid w:val="00D77369"/>
    <w:rsid w:val="00D91647"/>
    <w:rsid w:val="00DD604F"/>
    <w:rsid w:val="00E25B3F"/>
    <w:rsid w:val="00E7635C"/>
    <w:rsid w:val="00ED78D2"/>
    <w:rsid w:val="00EF706C"/>
    <w:rsid w:val="00F025A4"/>
    <w:rsid w:val="00F15CB0"/>
    <w:rsid w:val="00F238C4"/>
    <w:rsid w:val="00F74CF3"/>
    <w:rsid w:val="00FC67FB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510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uiPriority w:val="99"/>
    <w:rsid w:val="00551530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551530"/>
    <w:rPr>
      <w:sz w:val="24"/>
    </w:rPr>
  </w:style>
  <w:style w:type="character" w:customStyle="1" w:styleId="ZhlavChar">
    <w:name w:val="Záhlaví Char"/>
    <w:link w:val="Zhlav"/>
    <w:rsid w:val="00D1717A"/>
    <w:rPr>
      <w:rFonts w:ascii="Berlin CE" w:hAnsi="Berlin CE"/>
      <w:sz w:val="1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C765D-DB10-4F0C-9BFD-467499C7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952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k protokolu o ZS č</vt:lpstr>
    </vt:vector>
  </TitlesOfParts>
  <Company>Přátelé Kryštůfka Robina</Company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pavlikova</cp:lastModifiedBy>
  <cp:revision>2</cp:revision>
  <cp:lastPrinted>2010-03-31T07:29:00Z</cp:lastPrinted>
  <dcterms:created xsi:type="dcterms:W3CDTF">2012-06-29T06:31:00Z</dcterms:created>
  <dcterms:modified xsi:type="dcterms:W3CDTF">2012-06-29T06:31:00Z</dcterms:modified>
</cp:coreProperties>
</file>