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2CE" w:rsidRPr="00174DE2" w:rsidRDefault="00174DE2" w:rsidP="00174D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4DE2">
        <w:rPr>
          <w:rFonts w:ascii="Times New Roman" w:hAnsi="Times New Roman" w:cs="Times New Roman"/>
          <w:b/>
          <w:sz w:val="28"/>
          <w:szCs w:val="28"/>
        </w:rPr>
        <w:t>Recenzní posudek disertační práce</w:t>
      </w:r>
    </w:p>
    <w:p w:rsidR="00174DE2" w:rsidRPr="00174DE2" w:rsidRDefault="00174DE2" w:rsidP="00174DE2">
      <w:pPr>
        <w:jc w:val="center"/>
        <w:rPr>
          <w:rFonts w:ascii="Times New Roman" w:hAnsi="Times New Roman" w:cs="Times New Roman"/>
          <w:sz w:val="24"/>
          <w:szCs w:val="24"/>
        </w:rPr>
      </w:pPr>
      <w:r w:rsidRPr="00174DE2">
        <w:rPr>
          <w:rFonts w:ascii="Times New Roman" w:hAnsi="Times New Roman" w:cs="Times New Roman"/>
          <w:sz w:val="24"/>
          <w:szCs w:val="24"/>
        </w:rPr>
        <w:t>Název práce: Tvorba rozhodovacího modelu pro alokaci přímých zahraničních investic do Běloruska</w:t>
      </w:r>
    </w:p>
    <w:p w:rsidR="00174DE2" w:rsidRPr="00174DE2" w:rsidRDefault="00174DE2" w:rsidP="00174DE2">
      <w:pPr>
        <w:jc w:val="center"/>
        <w:rPr>
          <w:rFonts w:ascii="Times New Roman" w:hAnsi="Times New Roman" w:cs="Times New Roman"/>
          <w:sz w:val="24"/>
          <w:szCs w:val="24"/>
        </w:rPr>
      </w:pPr>
      <w:r w:rsidRPr="00174DE2">
        <w:rPr>
          <w:rFonts w:ascii="Times New Roman" w:hAnsi="Times New Roman" w:cs="Times New Roman"/>
          <w:sz w:val="24"/>
          <w:szCs w:val="24"/>
        </w:rPr>
        <w:t>Autor: Ing. Aleksandr Ključnikov</w:t>
      </w:r>
    </w:p>
    <w:p w:rsidR="00174DE2" w:rsidRDefault="00174DE2" w:rsidP="00174DE2">
      <w:pPr>
        <w:jc w:val="center"/>
        <w:rPr>
          <w:rFonts w:ascii="Times New Roman" w:hAnsi="Times New Roman" w:cs="Times New Roman"/>
          <w:sz w:val="24"/>
          <w:szCs w:val="24"/>
        </w:rPr>
      </w:pPr>
      <w:r w:rsidRPr="00174DE2">
        <w:rPr>
          <w:rFonts w:ascii="Times New Roman" w:hAnsi="Times New Roman" w:cs="Times New Roman"/>
          <w:sz w:val="24"/>
          <w:szCs w:val="24"/>
        </w:rPr>
        <w:t>Jméno oponenta: doc. Ing. Boris Popesko, Ph.D.</w:t>
      </w:r>
    </w:p>
    <w:p w:rsidR="00174DE2" w:rsidRDefault="00174DE2" w:rsidP="00174DE2">
      <w:pPr>
        <w:rPr>
          <w:rFonts w:ascii="Times New Roman" w:hAnsi="Times New Roman" w:cs="Times New Roman"/>
          <w:sz w:val="24"/>
          <w:szCs w:val="24"/>
        </w:rPr>
      </w:pPr>
    </w:p>
    <w:p w:rsidR="00174DE2" w:rsidRDefault="00174DE2" w:rsidP="00174D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Disertační práce se zabývá vysoce aktuálním tématem praktických aspektů investičního rozhodování ve vztahu k lokalizaci přímých zahraničních investic. Autor se ve své práci zaměřuje na problematiku lokalizace přímých zahraničních investic v</w:t>
      </w:r>
      <w:r w:rsidR="00A7527C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Bělorusku</w:t>
      </w:r>
      <w:r w:rsidR="00A7527C">
        <w:rPr>
          <w:rFonts w:ascii="Times New Roman" w:hAnsi="Times New Roman" w:cs="Times New Roman"/>
          <w:sz w:val="24"/>
          <w:szCs w:val="24"/>
        </w:rPr>
        <w:t xml:space="preserve"> a tvorbu rozhodovacího modelu pro posouzení umístění této investice v rámci jednotlivých regionů Běloruska. Vzhledem ke skutečnosti, že Bělorusko lze považovat za rozvíjející se ekonomiku a problematika přímých zahraničních investic je v podmínkách globalizované ekonomi</w:t>
      </w:r>
      <w:r w:rsidR="00F67760">
        <w:rPr>
          <w:rFonts w:ascii="Times New Roman" w:hAnsi="Times New Roman" w:cs="Times New Roman"/>
          <w:sz w:val="24"/>
          <w:szCs w:val="24"/>
        </w:rPr>
        <w:t>ky</w:t>
      </w:r>
      <w:r w:rsidR="00A7527C">
        <w:rPr>
          <w:rFonts w:ascii="Times New Roman" w:hAnsi="Times New Roman" w:cs="Times New Roman"/>
          <w:sz w:val="24"/>
          <w:szCs w:val="24"/>
        </w:rPr>
        <w:t xml:space="preserve"> jedním z klíčových faktorů ekonomického rozvoje, lze konstatovat, že téma řešené autorem je velmi aktuální a jeho relativně úzké zaměření na teritorium Běloruska představuje vysoce originální a dle provedené literární rešerše, zatím neřešené téma.</w:t>
      </w:r>
    </w:p>
    <w:p w:rsidR="00A7527C" w:rsidRDefault="00A7527C" w:rsidP="00174D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 si v rámci práce stanovuje relativně náročné cíle v podobě tvorby kvantitativního rozhodovacího modelu pro doporučení konkrétního regionu Běloruska pro umístění přímé zahraniční investice. V rámci dílčích cílů práce autor definuje analýzu současných podmínek pro podnikání v rámci Běloruska spolu s posouzení</w:t>
      </w:r>
      <w:r w:rsidR="00F67760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 politických, geografických a dalších podmínek Běloruska. V obecné rovině lze konstatovat</w:t>
      </w:r>
      <w:r w:rsidR="003111FD">
        <w:rPr>
          <w:rFonts w:ascii="Times New Roman" w:hAnsi="Times New Roman" w:cs="Times New Roman"/>
          <w:sz w:val="24"/>
          <w:szCs w:val="24"/>
        </w:rPr>
        <w:t>, že veškeré definované cíle práce byly splněny. Autor provedl jak velmi detailní analýzu podmínek pro podnikání v Bělorusku, tak se mu podařilo, na základě aplikace odpovídajících matematicko-ekonomických metod vytvořit kvantitativní rozhodovací model pro posouzení jednotlivých regionů Běloruska z pozice vhodnosti umístění přímé zahraniční investice.</w:t>
      </w:r>
    </w:p>
    <w:p w:rsidR="00174DE2" w:rsidRDefault="003111FD" w:rsidP="003111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obecné rovině lze konstatovat, že postup řešení práce odpovídá definovaným cílům a v rámci práce jsou řešeny veškeré aspekty nezbytné pro jejich dosažení. Autor prokázal velmi dobrou znalost řešené problematiky a zvolený metodický postup odpovídá nárokům kladeným na disertační práci.</w:t>
      </w:r>
      <w:r w:rsidR="00F14D97">
        <w:rPr>
          <w:rFonts w:ascii="Times New Roman" w:hAnsi="Times New Roman" w:cs="Times New Roman"/>
          <w:sz w:val="24"/>
          <w:szCs w:val="24"/>
        </w:rPr>
        <w:t xml:space="preserve"> Přes výše uvedené skutečnosti lez v rámci práce nalézt jisté dílčí </w:t>
      </w:r>
      <w:proofErr w:type="gramStart"/>
      <w:r w:rsidR="00F14D97">
        <w:rPr>
          <w:rFonts w:ascii="Times New Roman" w:hAnsi="Times New Roman" w:cs="Times New Roman"/>
          <w:sz w:val="24"/>
          <w:szCs w:val="24"/>
        </w:rPr>
        <w:t>nedostatky.V úvodu</w:t>
      </w:r>
      <w:proofErr w:type="gramEnd"/>
      <w:r w:rsidR="00F14D97">
        <w:rPr>
          <w:rFonts w:ascii="Times New Roman" w:hAnsi="Times New Roman" w:cs="Times New Roman"/>
          <w:sz w:val="24"/>
          <w:szCs w:val="24"/>
        </w:rPr>
        <w:t xml:space="preserve"> práce autor provádí literární rešerši řešené problematiky. Proveden</w:t>
      </w:r>
      <w:r w:rsidR="00F67760">
        <w:rPr>
          <w:rFonts w:ascii="Times New Roman" w:hAnsi="Times New Roman" w:cs="Times New Roman"/>
          <w:sz w:val="24"/>
          <w:szCs w:val="24"/>
        </w:rPr>
        <w:t>á</w:t>
      </w:r>
      <w:r w:rsidR="00F14D97">
        <w:rPr>
          <w:rFonts w:ascii="Times New Roman" w:hAnsi="Times New Roman" w:cs="Times New Roman"/>
          <w:sz w:val="24"/>
          <w:szCs w:val="24"/>
        </w:rPr>
        <w:t xml:space="preserve"> rešerše je věcně odpovídající řešené problemati</w:t>
      </w:r>
      <w:r w:rsidR="00F67760">
        <w:rPr>
          <w:rFonts w:ascii="Times New Roman" w:hAnsi="Times New Roman" w:cs="Times New Roman"/>
          <w:sz w:val="24"/>
          <w:szCs w:val="24"/>
        </w:rPr>
        <w:t>ce</w:t>
      </w:r>
      <w:r w:rsidR="00F14D97">
        <w:rPr>
          <w:rFonts w:ascii="Times New Roman" w:hAnsi="Times New Roman" w:cs="Times New Roman"/>
          <w:sz w:val="24"/>
          <w:szCs w:val="24"/>
        </w:rPr>
        <w:t>, vzhledem k náročnosti řešené problematiky</w:t>
      </w:r>
      <w:r w:rsidR="00F67760">
        <w:rPr>
          <w:rFonts w:ascii="Times New Roman" w:hAnsi="Times New Roman" w:cs="Times New Roman"/>
          <w:sz w:val="24"/>
          <w:szCs w:val="24"/>
        </w:rPr>
        <w:t>, je však</w:t>
      </w:r>
      <w:r w:rsidR="00F14D97">
        <w:rPr>
          <w:rFonts w:ascii="Times New Roman" w:hAnsi="Times New Roman" w:cs="Times New Roman"/>
          <w:sz w:val="24"/>
          <w:szCs w:val="24"/>
        </w:rPr>
        <w:t xml:space="preserve"> relativně stručná.</w:t>
      </w:r>
      <w:r w:rsidR="00D6096F">
        <w:rPr>
          <w:rFonts w:ascii="Times New Roman" w:hAnsi="Times New Roman" w:cs="Times New Roman"/>
          <w:sz w:val="24"/>
          <w:szCs w:val="24"/>
        </w:rPr>
        <w:t xml:space="preserve"> Literární rešerše je navíc rozdělena do dvou samostatných oddílů v rámci kapitol 3 a 5.3. Velmi významnou část práce autor věnuje </w:t>
      </w:r>
      <w:r w:rsidR="001D73D1">
        <w:rPr>
          <w:rFonts w:ascii="Times New Roman" w:hAnsi="Times New Roman" w:cs="Times New Roman"/>
          <w:sz w:val="24"/>
          <w:szCs w:val="24"/>
        </w:rPr>
        <w:t xml:space="preserve">analýze současných podmínek Běloruska pro vstup zahraničního investora. I když je tato část práce nezbytnou součástí řešení, ve srovnání s částí věnující se tvorbě rozhodovacího modelu mohla být částečně upozaděna. Samotná část věnující se tvorbě rozhodovacího modelu, která tvoří obsahové jádro práce a navazuje na hlavní definovaný cíl práce je ve srovnání s analýzou realit Bělorusku relativně stručná, což se týká i provedené literární rešerše. I když jsou jednotlivé popsané části práce z věcného a obsahového hlediska správné, významná preference části zaměřené na analýzu současných podmínek podnikání v Bělorusku </w:t>
      </w:r>
      <w:r w:rsidR="001D73D1">
        <w:rPr>
          <w:rFonts w:ascii="Times New Roman" w:hAnsi="Times New Roman" w:cs="Times New Roman"/>
          <w:sz w:val="24"/>
          <w:szCs w:val="24"/>
        </w:rPr>
        <w:lastRenderedPageBreak/>
        <w:t xml:space="preserve">způsobuje, že práce jako celek působí do značné míry popisným dojmem, kde </w:t>
      </w:r>
      <w:proofErr w:type="gramStart"/>
      <w:r w:rsidR="001D73D1">
        <w:rPr>
          <w:rFonts w:ascii="Times New Roman" w:hAnsi="Times New Roman" w:cs="Times New Roman"/>
          <w:sz w:val="24"/>
          <w:szCs w:val="24"/>
        </w:rPr>
        <w:t>jsou</w:t>
      </w:r>
      <w:proofErr w:type="gramEnd"/>
      <w:r w:rsidR="001D73D1">
        <w:rPr>
          <w:rFonts w:ascii="Times New Roman" w:hAnsi="Times New Roman" w:cs="Times New Roman"/>
          <w:sz w:val="24"/>
          <w:szCs w:val="24"/>
        </w:rPr>
        <w:t xml:space="preserve"> vědecko-výzkumné přínosy práce </w:t>
      </w:r>
      <w:proofErr w:type="gramStart"/>
      <w:r w:rsidR="001D73D1">
        <w:rPr>
          <w:rFonts w:ascii="Times New Roman" w:hAnsi="Times New Roman" w:cs="Times New Roman"/>
          <w:sz w:val="24"/>
          <w:szCs w:val="24"/>
        </w:rPr>
        <w:t>jsou</w:t>
      </w:r>
      <w:proofErr w:type="gramEnd"/>
      <w:r w:rsidR="001D73D1">
        <w:rPr>
          <w:rFonts w:ascii="Times New Roman" w:hAnsi="Times New Roman" w:cs="Times New Roman"/>
          <w:sz w:val="24"/>
          <w:szCs w:val="24"/>
        </w:rPr>
        <w:t xml:space="preserve"> do určité míry upozaděny. Tvorba rozhodovacího modelu, která je hlavním cílem práce je zpracována na velmi dobré úrovni a autor zde prokázal schopnost adekvátní aplikace</w:t>
      </w:r>
      <w:r w:rsidR="00E53B83">
        <w:rPr>
          <w:rFonts w:ascii="Times New Roman" w:hAnsi="Times New Roman" w:cs="Times New Roman"/>
          <w:sz w:val="24"/>
          <w:szCs w:val="24"/>
        </w:rPr>
        <w:t xml:space="preserve"> vědeckých postupů a metod. Samotné výsledky práce mají relativně omezený přínos svým úzkým zaměřením na podmínky Běloruska, nicméně jako případová studie aplikace rozhodovacího modelu mohou mít významný přínos v případě jejich teoretického zobecnění a tvorby obecného modelu aplikovatelného pro podmínky libovolného území či státu. Určitým nedostatkem práce je ne zcela dostatečná diskuze provedená k výsledkům práce. Aplikace kritického pohledu na dosažené výsledky a jejich verifikace by napomohla lepšímu posouzení přínosů a využitelnosti výsledků práce.</w:t>
      </w:r>
    </w:p>
    <w:p w:rsidR="00E53B83" w:rsidRDefault="00FF6F3E" w:rsidP="003111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již bylo uvedeno, disertační práce je relativně úzce zaměřena na problematiku řešenou v podmínkách Běloruska, což do určité míry omezuje širší využití dosažených výsledků. Vytvořený rozhodovací model však vykazuje relativně obecně akceptovatelné postupy, které při jejich zobecněni mohou nalézt široké uplatnění v rámci investičního rozhodování. Z tohoto pohledu je možné přínosy práce v rámci teorie i praxe považovat za adekvátní.</w:t>
      </w:r>
    </w:p>
    <w:p w:rsidR="00FF6F3E" w:rsidRDefault="00FF6F3E" w:rsidP="003111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Formální a jazyková úroveň práce je dobrá a nevykazuje žádná závažné nedostatky, které by snižovaly kvalitu práce jako celku.</w:t>
      </w:r>
    </w:p>
    <w:p w:rsidR="00FF6F3E" w:rsidRDefault="00FF6F3E" w:rsidP="003111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Publikační činnost autora je velmi bohatá a obsahuje k datu 39 titulů z oblasti vědeckých časopisů a příspěvků na konferencích. Většina publikací je však omezena na časopisy a konferenční sborníky publikované na území Běloruska, což do určité míry omezuje jejich uplatnění ve světovém měřítku. Vzhledem k tematickému zaměření práce autora lze však geografické umístění vydavatelů těchto publikací považovat za logické. Do budoucna lze doporučit autorovi publikace ve světových vědeckých časopisech v návaznosti na předpokládané zobecnění výsledků práce.</w:t>
      </w:r>
    </w:p>
    <w:p w:rsidR="00162C16" w:rsidRDefault="00162C16" w:rsidP="003111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rámci obhajoby se student může vyjádřit k následujícím otázkám:</w:t>
      </w:r>
    </w:p>
    <w:p w:rsidR="00162C16" w:rsidRDefault="00162C16" w:rsidP="00162C16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Jaká jsou specifika navrženého rozhodovacího modelu uplatněného v rámci Běloruska oproti jeho případné aplikace ne jiné státy či teritoria?</w:t>
      </w:r>
    </w:p>
    <w:p w:rsidR="00162C16" w:rsidRPr="00162C16" w:rsidRDefault="00162C16" w:rsidP="00162C16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Jakým způsobem by bylo možné rozhodovací model zobecnit tak, aby byl obecně aplikovatelný v rámci libovolné státu?</w:t>
      </w:r>
    </w:p>
    <w:p w:rsidR="00FF6F3E" w:rsidRDefault="00FF6F3E" w:rsidP="003111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důkladném posouzení disertační práce, zvážení jejich přínosů a omezení konstatuji, že přes některé dílčí nedostatky, neovlivňující významným způsobem kvalitu práce, lze disertační práci autora považovat za odpovídající požadavkům kladeným na tento druh kvalifikační práce.</w:t>
      </w:r>
      <w:r w:rsidR="00162C16">
        <w:rPr>
          <w:rFonts w:ascii="Times New Roman" w:hAnsi="Times New Roman" w:cs="Times New Roman"/>
          <w:sz w:val="24"/>
          <w:szCs w:val="24"/>
        </w:rPr>
        <w:t xml:space="preserve"> Na základě posouzení disertační práce, publikační činnosti autora a další práce autora doporučuji práci k obhajobě a po jejím úspěšném ukončení doporučuji udělit studentovi titul Ph.D.</w:t>
      </w:r>
    </w:p>
    <w:p w:rsidR="00162C16" w:rsidRDefault="00162C16" w:rsidP="003111F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62C16" w:rsidRDefault="00162C16" w:rsidP="00162C16">
      <w:pPr>
        <w:spacing w:after="0"/>
        <w:ind w:left="42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Doc. Ing. Boris Popesko, Ph.D:</w:t>
      </w:r>
    </w:p>
    <w:p w:rsidR="00162C16" w:rsidRDefault="00162C16" w:rsidP="00162C16">
      <w:pPr>
        <w:spacing w:after="0"/>
        <w:ind w:left="42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Fakulta managementu a ekonomiky</w:t>
      </w:r>
    </w:p>
    <w:p w:rsidR="00162C16" w:rsidRPr="00174DE2" w:rsidRDefault="00162C16" w:rsidP="00162C16">
      <w:pPr>
        <w:spacing w:after="0"/>
        <w:ind w:left="42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Univerzita Tomáše Bati ve Zlíně</w:t>
      </w:r>
    </w:p>
    <w:sectPr w:rsidR="00162C16" w:rsidRPr="00174DE2" w:rsidSect="00DB02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571A52"/>
    <w:multiLevelType w:val="hybridMultilevel"/>
    <w:tmpl w:val="920660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174DE2"/>
    <w:rsid w:val="00162C16"/>
    <w:rsid w:val="00174DE2"/>
    <w:rsid w:val="001D73D1"/>
    <w:rsid w:val="00241CDF"/>
    <w:rsid w:val="003111FD"/>
    <w:rsid w:val="003D0351"/>
    <w:rsid w:val="00950EEB"/>
    <w:rsid w:val="00A7527C"/>
    <w:rsid w:val="00D6096F"/>
    <w:rsid w:val="00DB02CE"/>
    <w:rsid w:val="00E53B83"/>
    <w:rsid w:val="00F14D97"/>
    <w:rsid w:val="00F67760"/>
    <w:rsid w:val="00FF6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02C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62C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854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</dc:creator>
  <cp:lastModifiedBy>vystrcilova</cp:lastModifiedBy>
  <cp:revision>2</cp:revision>
  <dcterms:created xsi:type="dcterms:W3CDTF">2012-06-18T10:04:00Z</dcterms:created>
  <dcterms:modified xsi:type="dcterms:W3CDTF">2012-06-18T10:04:00Z</dcterms:modified>
</cp:coreProperties>
</file>