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8008D0" w:rsidP="00362AB0">
            <w:r>
              <w:t>Kateřina Poláchová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8008D0" w:rsidP="00362AB0">
            <w:proofErr w:type="spellStart"/>
            <w:r>
              <w:t>Desiring</w:t>
            </w:r>
            <w:proofErr w:type="spellEnd"/>
            <w:r>
              <w:t xml:space="preserve"> </w:t>
            </w:r>
            <w:proofErr w:type="spellStart"/>
            <w:r>
              <w:t>Liaisons</w:t>
            </w:r>
            <w:proofErr w:type="spellEnd"/>
            <w:r>
              <w:t xml:space="preserve"> in </w:t>
            </w:r>
            <w:proofErr w:type="spellStart"/>
            <w:r>
              <w:t>the</w:t>
            </w:r>
            <w:proofErr w:type="spellEnd"/>
            <w:r>
              <w:t xml:space="preserve"> Works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Isaac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Bashevis</w:t>
            </w:r>
            <w:proofErr w:type="spellEnd"/>
            <w:r>
              <w:t xml:space="preserve"> </w:t>
            </w:r>
            <w:proofErr w:type="spellStart"/>
            <w:r>
              <w:t>Singer</w:t>
            </w:r>
            <w:proofErr w:type="spellEnd"/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C90D97" w:rsidRDefault="008008D0" w:rsidP="00362AB0">
            <w:r>
              <w:t xml:space="preserve">Mgr. Vladimíra </w:t>
            </w:r>
            <w:proofErr w:type="spellStart"/>
            <w:r>
              <w:t>Fonfárová</w:t>
            </w:r>
            <w:proofErr w:type="spellEnd"/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8008D0" w:rsidP="00362AB0">
            <w:r>
              <w:t>Anglický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8008D0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F14024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A65AE1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3816AB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C90D97" w:rsidRPr="00BA3203" w:rsidRDefault="00C90D97" w:rsidP="00362AB0"/>
          <w:p w:rsidR="00C90D97" w:rsidRDefault="00CB01B4" w:rsidP="00362AB0">
            <w:r>
              <w:t xml:space="preserve">     </w:t>
            </w:r>
            <w:r w:rsidR="003816AB">
              <w:t xml:space="preserve">Autorka předkládá práci, která se zabývá milostnými vztahy ve vybraných dílech spisovatele židovsko-amerického původu, </w:t>
            </w:r>
            <w:proofErr w:type="spellStart"/>
            <w:r w:rsidR="003816AB">
              <w:t>Isaaca</w:t>
            </w:r>
            <w:proofErr w:type="spellEnd"/>
            <w:r w:rsidR="003816AB">
              <w:t xml:space="preserve"> </w:t>
            </w:r>
            <w:proofErr w:type="spellStart"/>
            <w:r w:rsidR="003816AB">
              <w:t>Bashevise</w:t>
            </w:r>
            <w:proofErr w:type="spellEnd"/>
            <w:r w:rsidR="003816AB">
              <w:t xml:space="preserve"> </w:t>
            </w:r>
            <w:proofErr w:type="spellStart"/>
            <w:r w:rsidR="003816AB">
              <w:t>Singera</w:t>
            </w:r>
            <w:proofErr w:type="spellEnd"/>
            <w:r w:rsidR="003816AB">
              <w:t>. Autorka poměrně jasně formuluje cíle práce, horší je to se samotným provedením analýzy, která by k splnění těchto cílů měla vést. Cílem práce by mělo být zjištění, proč jsou vztahy v </w:t>
            </w:r>
            <w:proofErr w:type="spellStart"/>
            <w:r w:rsidR="003816AB">
              <w:t>Singerově</w:t>
            </w:r>
            <w:proofErr w:type="spellEnd"/>
            <w:r w:rsidR="003816AB">
              <w:t xml:space="preserve"> díle považované za kontroverzní, v práci ovšem chybí argumenty, které by samotnou kontroverzi potvrzovaly; podkapitola, věnovaná kritice </w:t>
            </w:r>
            <w:proofErr w:type="spellStart"/>
            <w:r w:rsidR="003816AB">
              <w:t>Singerova</w:t>
            </w:r>
            <w:proofErr w:type="spellEnd"/>
            <w:r w:rsidR="003816AB">
              <w:t xml:space="preserve"> díla uvádí pouze kritiku zaměřenou na jeho užití folklóru a jazyka </w:t>
            </w:r>
            <w:proofErr w:type="spellStart"/>
            <w:r w:rsidR="003816AB">
              <w:t>yiddish</w:t>
            </w:r>
            <w:proofErr w:type="spellEnd"/>
            <w:r w:rsidR="003816AB">
              <w:t>.</w:t>
            </w:r>
            <w:r w:rsidR="001E5506">
              <w:t xml:space="preserve"> Výsledkem práce tudíž není ani tak potvrzení kontroverze, jako spíše přehled širokého spektra vztahů v </w:t>
            </w:r>
            <w:proofErr w:type="spellStart"/>
            <w:r w:rsidR="001E5506">
              <w:t>Singerově</w:t>
            </w:r>
            <w:proofErr w:type="spellEnd"/>
            <w:r w:rsidR="001E5506">
              <w:t xml:space="preserve"> díle. </w:t>
            </w:r>
          </w:p>
          <w:p w:rsidR="00CB01B4" w:rsidRDefault="00CB01B4" w:rsidP="00362AB0">
            <w:r>
              <w:t xml:space="preserve">      Dalším nedostatkem je práce se sekundárními zdroji. Většina práce je založe</w:t>
            </w:r>
            <w:r w:rsidR="00660622">
              <w:t>ná na pouze jediném zdroji (bio</w:t>
            </w:r>
            <w:r>
              <w:t xml:space="preserve">grafie </w:t>
            </w:r>
            <w:r w:rsidR="00660622">
              <w:t xml:space="preserve">od </w:t>
            </w:r>
            <w:r>
              <w:t xml:space="preserve">Agáty </w:t>
            </w:r>
            <w:proofErr w:type="spellStart"/>
            <w:r>
              <w:t>Tuszynské</w:t>
            </w:r>
            <w:proofErr w:type="spellEnd"/>
            <w:r>
              <w:t xml:space="preserve">), tudíž chybí kritický odstup a pohled na </w:t>
            </w:r>
            <w:proofErr w:type="spellStart"/>
            <w:r>
              <w:t>Singera</w:t>
            </w:r>
            <w:proofErr w:type="spellEnd"/>
            <w:r>
              <w:t xml:space="preserve"> a jeho dílo z více stran. Autorka také v textu uvádí, že výrok, který cituje, řekl někdo jiný, než osoba, kterou pak cituje v poznámce pod čarou (profesor </w:t>
            </w:r>
            <w:proofErr w:type="spellStart"/>
            <w:r>
              <w:t>Klepfisz</w:t>
            </w:r>
            <w:proofErr w:type="spellEnd"/>
            <w:r>
              <w:t xml:space="preserve"> versus Agáty </w:t>
            </w:r>
            <w:proofErr w:type="spellStart"/>
            <w:r>
              <w:t>Tuszynska</w:t>
            </w:r>
            <w:proofErr w:type="spellEnd"/>
            <w:r>
              <w:t xml:space="preserve"> na str. 35)</w:t>
            </w:r>
            <w:r w:rsidR="00F14024">
              <w:t>, také mnohdy poznámka pod čarou odpovídá citaci románu, byť se jedná o povídku.</w:t>
            </w:r>
          </w:p>
          <w:p w:rsidR="00CB01B4" w:rsidRDefault="00CB01B4" w:rsidP="00362AB0">
            <w:r>
              <w:t xml:space="preserve">     Argumentace práce je značně n</w:t>
            </w:r>
            <w:r w:rsidR="00237ED3">
              <w:t>ekonzistentní, psaná jednoduchým</w:t>
            </w:r>
            <w:r>
              <w:t xml:space="preserve"> jazykem s mnoha gramatickými chybami a v práci se vyskytují také faktické chyby (např. „</w:t>
            </w:r>
            <w:proofErr w:type="spellStart"/>
            <w:r>
              <w:t>Gimpel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Fool</w:t>
            </w:r>
            <w:proofErr w:type="spellEnd"/>
            <w:r>
              <w:t xml:space="preserve">“ je povídka, nikoli román, </w:t>
            </w:r>
            <w:proofErr w:type="gramStart"/>
            <w:r>
              <w:t>str.</w:t>
            </w:r>
            <w:r w:rsidR="00F14024">
              <w:t>9</w:t>
            </w:r>
            <w:r>
              <w:t>)</w:t>
            </w:r>
            <w:r w:rsidR="00237ED3">
              <w:t>.</w:t>
            </w:r>
            <w:proofErr w:type="gramEnd"/>
            <w:r>
              <w:t xml:space="preserve"> Také není jasné, proč autorka do podkapitoly 2.1 „</w:t>
            </w:r>
            <w:proofErr w:type="spellStart"/>
            <w:r>
              <w:t>Close</w:t>
            </w:r>
            <w:proofErr w:type="spellEnd"/>
            <w:r>
              <w:t xml:space="preserve"> </w:t>
            </w:r>
            <w:proofErr w:type="spellStart"/>
            <w:r>
              <w:t>Relationships</w:t>
            </w:r>
            <w:proofErr w:type="spellEnd"/>
            <w:r>
              <w:t>“ zařadila také vztah k </w:t>
            </w:r>
            <w:proofErr w:type="gramStart"/>
            <w:r>
              <w:t>Bohu  – tento</w:t>
            </w:r>
            <w:proofErr w:type="gramEnd"/>
            <w:r>
              <w:t xml:space="preserve"> vztah nefiguruje v analýzách děl a navíc se rozhodně nejedná o vztah milostný. </w:t>
            </w:r>
          </w:p>
          <w:p w:rsidR="00F14024" w:rsidRDefault="00F14024" w:rsidP="00362AB0">
            <w:r>
              <w:t xml:space="preserve">    Terminologie, kterou autorka v práci používá je také značně nekonzistentní. Jednou se mluví o „</w:t>
            </w:r>
            <w:proofErr w:type="spellStart"/>
            <w:r>
              <w:t>romantic</w:t>
            </w:r>
            <w:proofErr w:type="spellEnd"/>
            <w:r>
              <w:t xml:space="preserve"> </w:t>
            </w:r>
            <w:proofErr w:type="spellStart"/>
            <w:r>
              <w:t>relationship</w:t>
            </w:r>
            <w:proofErr w:type="spellEnd"/>
            <w:r>
              <w:t>“, jindy o „</w:t>
            </w:r>
            <w:proofErr w:type="spellStart"/>
            <w:r>
              <w:t>desiring</w:t>
            </w:r>
            <w:proofErr w:type="spellEnd"/>
            <w:r>
              <w:t xml:space="preserve"> liaison“ </w:t>
            </w:r>
            <w:proofErr w:type="spellStart"/>
            <w:r>
              <w:t>pričemž</w:t>
            </w:r>
            <w:proofErr w:type="spellEnd"/>
            <w:r>
              <w:t xml:space="preserve"> není jasné, zda se jedná o stejnou, nebo rozdílnou věc. </w:t>
            </w:r>
          </w:p>
          <w:p w:rsidR="00C90D97" w:rsidRDefault="00F14024" w:rsidP="00362AB0">
            <w:r>
              <w:t xml:space="preserve">    Mezi pozitivní stránky práce patří rozdělení práce na synopse, za kterými hned následují konkrétní analýzy, </w:t>
            </w:r>
            <w:r w:rsidR="00237ED3">
              <w:t>autorka se tak vyhnula zbytečnému opakování se, které vznikalo</w:t>
            </w:r>
            <w:r>
              <w:t xml:space="preserve"> v dřívějších v</w:t>
            </w:r>
            <w:r w:rsidR="004610C6">
              <w:t>erzích práce. Práce je tak</w:t>
            </w:r>
            <w:r>
              <w:t xml:space="preserve"> pro čtenáře přehlednější.</w:t>
            </w:r>
          </w:p>
          <w:p w:rsidR="004610C6" w:rsidRDefault="004610C6" w:rsidP="00362AB0"/>
          <w:p w:rsidR="004610C6" w:rsidRDefault="004610C6" w:rsidP="00362AB0"/>
          <w:p w:rsidR="004610C6" w:rsidRDefault="004610C6" w:rsidP="00362AB0"/>
          <w:p w:rsidR="004610C6" w:rsidRDefault="004610C6" w:rsidP="00362AB0"/>
          <w:p w:rsidR="004610C6" w:rsidRPr="00BA3203" w:rsidRDefault="004610C6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4610C6" w:rsidRDefault="004610C6" w:rsidP="00362AB0">
            <w:pPr>
              <w:rPr>
                <w:b/>
                <w:bCs/>
              </w:rPr>
            </w:pPr>
          </w:p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C90D97" w:rsidP="00362AB0"/>
          <w:p w:rsidR="00C90D97" w:rsidRDefault="008008D0" w:rsidP="008008D0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How</w:t>
            </w:r>
            <w:proofErr w:type="spellEnd"/>
            <w:r>
              <w:t xml:space="preserve"> </w:t>
            </w:r>
            <w:proofErr w:type="spellStart"/>
            <w:r>
              <w:t>would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džine </w:t>
            </w:r>
            <w:proofErr w:type="spellStart"/>
            <w:r>
              <w:t>compassion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an</w:t>
            </w:r>
            <w:proofErr w:type="spellEnd"/>
            <w:r>
              <w:t xml:space="preserve"> </w:t>
            </w:r>
            <w:proofErr w:type="spellStart"/>
            <w:r>
              <w:t>emotion</w:t>
            </w:r>
            <w:proofErr w:type="spellEnd"/>
            <w:r>
              <w:t xml:space="preserve"> </w:t>
            </w:r>
            <w:proofErr w:type="spellStart"/>
            <w:r>
              <w:t>similar</w:t>
            </w:r>
            <w:proofErr w:type="spellEnd"/>
            <w:r>
              <w:t xml:space="preserve"> to </w:t>
            </w:r>
            <w:proofErr w:type="spellStart"/>
            <w:r>
              <w:t>compassion</w:t>
            </w:r>
            <w:proofErr w:type="spellEnd"/>
            <w:r>
              <w:t xml:space="preserve"> in </w:t>
            </w:r>
            <w:proofErr w:type="spellStart"/>
            <w:r>
              <w:t>terms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thesis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Singer</w:t>
            </w:r>
            <w:proofErr w:type="spellEnd"/>
            <w:r>
              <w:t xml:space="preserve">´s </w:t>
            </w:r>
            <w:proofErr w:type="spellStart"/>
            <w:r>
              <w:t>works</w:t>
            </w:r>
            <w:proofErr w:type="spellEnd"/>
            <w:r>
              <w:t xml:space="preserve">? </w:t>
            </w:r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difference</w:t>
            </w:r>
            <w:proofErr w:type="spellEnd"/>
            <w:r>
              <w:t xml:space="preserve"> </w:t>
            </w:r>
            <w:proofErr w:type="spellStart"/>
            <w:r>
              <w:t>between</w:t>
            </w:r>
            <w:proofErr w:type="spellEnd"/>
            <w:r>
              <w:t xml:space="preserve"> </w:t>
            </w:r>
            <w:proofErr w:type="spellStart"/>
            <w:r>
              <w:t>them</w:t>
            </w:r>
            <w:proofErr w:type="spellEnd"/>
            <w:r>
              <w:t>?</w:t>
            </w:r>
          </w:p>
          <w:p w:rsidR="008008D0" w:rsidRDefault="003816AB" w:rsidP="008008D0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difference</w:t>
            </w:r>
            <w:proofErr w:type="spellEnd"/>
            <w:r>
              <w:t xml:space="preserve"> </w:t>
            </w:r>
            <w:proofErr w:type="spellStart"/>
            <w:r>
              <w:t>between</w:t>
            </w:r>
            <w:proofErr w:type="spellEnd"/>
            <w:r>
              <w:t xml:space="preserve"> „</w:t>
            </w:r>
            <w:proofErr w:type="spellStart"/>
            <w:r>
              <w:t>romantic</w:t>
            </w:r>
            <w:proofErr w:type="spellEnd"/>
            <w:r>
              <w:t xml:space="preserve"> </w:t>
            </w:r>
            <w:proofErr w:type="spellStart"/>
            <w:r>
              <w:t>relationship</w:t>
            </w:r>
            <w:proofErr w:type="spellEnd"/>
            <w:r>
              <w:t xml:space="preserve">“ </w:t>
            </w:r>
            <w:proofErr w:type="spellStart"/>
            <w:r>
              <w:t>and</w:t>
            </w:r>
            <w:proofErr w:type="spellEnd"/>
            <w:r>
              <w:t xml:space="preserve"> a „liaison“ in </w:t>
            </w:r>
            <w:proofErr w:type="spellStart"/>
            <w:r>
              <w:t>terms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 </w:t>
            </w:r>
            <w:proofErr w:type="spellStart"/>
            <w:r>
              <w:t>Singer</w:t>
            </w:r>
            <w:proofErr w:type="spellEnd"/>
            <w:r>
              <w:t xml:space="preserve">´s </w:t>
            </w:r>
            <w:proofErr w:type="spellStart"/>
            <w:r>
              <w:t>works</w:t>
            </w:r>
            <w:proofErr w:type="spellEnd"/>
            <w:r>
              <w:t>?</w:t>
            </w:r>
          </w:p>
          <w:p w:rsidR="00C90D97" w:rsidRDefault="003816AB" w:rsidP="00362AB0">
            <w:pPr>
              <w:pStyle w:val="Odstavecseseznamem"/>
              <w:numPr>
                <w:ilvl w:val="0"/>
                <w:numId w:val="1"/>
              </w:numPr>
            </w:pPr>
            <w:r>
              <w:t xml:space="preserve">In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short</w:t>
            </w:r>
            <w:proofErr w:type="spellEnd"/>
            <w:r>
              <w:t xml:space="preserve"> story „</w:t>
            </w:r>
            <w:proofErr w:type="spellStart"/>
            <w:r>
              <w:t>Gimpel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Fool</w:t>
            </w:r>
            <w:proofErr w:type="spellEnd"/>
            <w:r>
              <w:t xml:space="preserve">“ – </w:t>
            </w:r>
            <w:proofErr w:type="spellStart"/>
            <w:r>
              <w:t>if</w:t>
            </w:r>
            <w:proofErr w:type="spellEnd"/>
            <w:r>
              <w:t xml:space="preserve"> </w:t>
            </w:r>
            <w:proofErr w:type="spellStart"/>
            <w:r>
              <w:t>there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a </w:t>
            </w:r>
            <w:proofErr w:type="spellStart"/>
            <w:r>
              <w:t>relationship</w:t>
            </w:r>
            <w:proofErr w:type="spellEnd"/>
            <w:r>
              <w:t xml:space="preserve"> </w:t>
            </w:r>
            <w:proofErr w:type="spellStart"/>
            <w:r>
              <w:t>based</w:t>
            </w:r>
            <w:proofErr w:type="spellEnd"/>
            <w:r>
              <w:t xml:space="preserve"> on </w:t>
            </w:r>
            <w:proofErr w:type="spellStart"/>
            <w:r>
              <w:t>compassion</w:t>
            </w:r>
            <w:proofErr w:type="spellEnd"/>
            <w:r>
              <w:t xml:space="preserve"> (</w:t>
            </w:r>
            <w:proofErr w:type="spellStart"/>
            <w:r>
              <w:t>or</w:t>
            </w:r>
            <w:proofErr w:type="spellEnd"/>
            <w:r>
              <w:t xml:space="preserve"> </w:t>
            </w:r>
            <w:proofErr w:type="spellStart"/>
            <w:r>
              <w:t>an</w:t>
            </w:r>
            <w:proofErr w:type="spellEnd"/>
            <w:r>
              <w:t xml:space="preserve"> </w:t>
            </w:r>
            <w:proofErr w:type="spellStart"/>
            <w:r>
              <w:t>emotion</w:t>
            </w:r>
            <w:proofErr w:type="spellEnd"/>
            <w:r>
              <w:t xml:space="preserve"> </w:t>
            </w:r>
            <w:proofErr w:type="spellStart"/>
            <w:r>
              <w:t>close</w:t>
            </w:r>
            <w:proofErr w:type="spellEnd"/>
            <w:r>
              <w:t xml:space="preserve"> to </w:t>
            </w:r>
            <w:proofErr w:type="spellStart"/>
            <w:r>
              <w:t>compassion</w:t>
            </w:r>
            <w:proofErr w:type="spellEnd"/>
            <w:r>
              <w:t xml:space="preserve">), </w:t>
            </w:r>
            <w:proofErr w:type="spellStart"/>
            <w:r>
              <w:t>who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main</w:t>
            </w:r>
            <w:proofErr w:type="spellEnd"/>
            <w:r>
              <w:t xml:space="preserve"> </w:t>
            </w:r>
            <w:proofErr w:type="spellStart"/>
            <w:r>
              <w:t>couple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source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it</w:t>
            </w:r>
            <w:proofErr w:type="spellEnd"/>
            <w:r>
              <w:t xml:space="preserve">? </w:t>
            </w:r>
            <w:proofErr w:type="spellStart"/>
            <w:r>
              <w:t>Does</w:t>
            </w:r>
            <w:proofErr w:type="spellEnd"/>
            <w:r>
              <w:t xml:space="preserve"> </w:t>
            </w:r>
            <w:proofErr w:type="spellStart"/>
            <w:r>
              <w:t>Gimpel</w:t>
            </w:r>
            <w:proofErr w:type="spellEnd"/>
            <w:r>
              <w:t xml:space="preserve"> pity </w:t>
            </w:r>
            <w:proofErr w:type="spellStart"/>
            <w:r>
              <w:t>Elka</w:t>
            </w:r>
            <w:proofErr w:type="spellEnd"/>
            <w:r>
              <w:t xml:space="preserve"> </w:t>
            </w:r>
            <w:proofErr w:type="spellStart"/>
            <w:r>
              <w:t>or</w:t>
            </w:r>
            <w:proofErr w:type="spellEnd"/>
            <w:r>
              <w:t xml:space="preserve"> vice versa?</w:t>
            </w:r>
          </w:p>
          <w:p w:rsidR="003816AB" w:rsidRDefault="003816AB" w:rsidP="00CB659B">
            <w:pPr>
              <w:ind w:left="360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A37EE5" w:rsidRDefault="00A24C9F" w:rsidP="008008D0">
            <w:pPr>
              <w:jc w:val="both"/>
              <w:rPr>
                <w:b/>
                <w:bCs/>
              </w:rPr>
            </w:pPr>
            <w:r w:rsidRPr="00A37EE5">
              <w:rPr>
                <w:b/>
              </w:rPr>
              <w:t xml:space="preserve">Práce byla zkontrolována systémem pro odhalování plagiátů </w:t>
            </w:r>
            <w:proofErr w:type="spellStart"/>
            <w:r w:rsidRPr="00A37EE5">
              <w:rPr>
                <w:b/>
              </w:rPr>
              <w:t>Theses</w:t>
            </w:r>
            <w:proofErr w:type="spellEnd"/>
            <w:r w:rsidRPr="00A37EE5">
              <w:rPr>
                <w:b/>
              </w:rPr>
              <w:t xml:space="preserve"> s výsledkem negativním</w:t>
            </w:r>
            <w:r w:rsidR="008008D0">
              <w:rPr>
                <w:b/>
              </w:rPr>
              <w:t>.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8008D0">
              <w:t xml:space="preserve"> </w:t>
            </w:r>
            <w:proofErr w:type="gramStart"/>
            <w:r w:rsidR="008008D0">
              <w:t>30.5.2013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AEC" w:rsidRDefault="009D4AEC">
      <w:r>
        <w:separator/>
      </w:r>
    </w:p>
  </w:endnote>
  <w:endnote w:type="continuationSeparator" w:id="0">
    <w:p w:rsidR="009D4AEC" w:rsidRDefault="009D4A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AEC" w:rsidRDefault="009D4AEC">
      <w:r>
        <w:separator/>
      </w:r>
    </w:p>
  </w:footnote>
  <w:footnote w:type="continuationSeparator" w:id="0">
    <w:p w:rsidR="009D4AEC" w:rsidRDefault="009D4AEC">
      <w:r>
        <w:continuationSeparator/>
      </w:r>
    </w:p>
  </w:footnote>
  <w:footnote w:id="1">
    <w:p w:rsidR="007527BD" w:rsidRDefault="007527BD" w:rsidP="006847E2">
      <w:pPr>
        <w:pStyle w:val="Textpoznpodarou"/>
      </w:pPr>
      <w:r>
        <w:rPr>
          <w:rStyle w:val="Znakapoznpodarou"/>
        </w:rPr>
        <w:t>**</w:t>
      </w:r>
      <w:r>
        <w:t xml:space="preserve"> </w:t>
      </w:r>
      <w:r w:rsidR="001E7B50">
        <w:t xml:space="preserve"> </w:t>
      </w:r>
      <w:r>
        <w:t>Výsledná známka není aritmetickým průměrem jednotlivých kritérií hodnocení práce.</w:t>
      </w:r>
    </w:p>
  </w:footnote>
  <w:footnote w:id="2">
    <w:p w:rsidR="007527BD" w:rsidRDefault="007527BD" w:rsidP="000138B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335CB"/>
    <w:multiLevelType w:val="hybridMultilevel"/>
    <w:tmpl w:val="B986F1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1264A"/>
    <w:rsid w:val="000138BC"/>
    <w:rsid w:val="00037949"/>
    <w:rsid w:val="00065813"/>
    <w:rsid w:val="00086970"/>
    <w:rsid w:val="000B5B83"/>
    <w:rsid w:val="000C472E"/>
    <w:rsid w:val="000E69C3"/>
    <w:rsid w:val="000F3895"/>
    <w:rsid w:val="00122F79"/>
    <w:rsid w:val="00184BC5"/>
    <w:rsid w:val="001B2D68"/>
    <w:rsid w:val="001D16F2"/>
    <w:rsid w:val="001E5506"/>
    <w:rsid w:val="001E7311"/>
    <w:rsid w:val="001E7B50"/>
    <w:rsid w:val="00226FF2"/>
    <w:rsid w:val="00237ED3"/>
    <w:rsid w:val="00264642"/>
    <w:rsid w:val="002707E4"/>
    <w:rsid w:val="00270B43"/>
    <w:rsid w:val="002946BD"/>
    <w:rsid w:val="002B3761"/>
    <w:rsid w:val="002E34C2"/>
    <w:rsid w:val="003074EF"/>
    <w:rsid w:val="003245DE"/>
    <w:rsid w:val="00362AB0"/>
    <w:rsid w:val="003816AB"/>
    <w:rsid w:val="003B3470"/>
    <w:rsid w:val="003F5DA2"/>
    <w:rsid w:val="00415531"/>
    <w:rsid w:val="00421AAA"/>
    <w:rsid w:val="004610C6"/>
    <w:rsid w:val="004703FF"/>
    <w:rsid w:val="00471C0C"/>
    <w:rsid w:val="004A4476"/>
    <w:rsid w:val="00526D47"/>
    <w:rsid w:val="005458A8"/>
    <w:rsid w:val="005A28CE"/>
    <w:rsid w:val="005E6AAC"/>
    <w:rsid w:val="006270D3"/>
    <w:rsid w:val="00631607"/>
    <w:rsid w:val="0064625E"/>
    <w:rsid w:val="00660622"/>
    <w:rsid w:val="0067251A"/>
    <w:rsid w:val="00673989"/>
    <w:rsid w:val="006847E2"/>
    <w:rsid w:val="006B02A9"/>
    <w:rsid w:val="006E1A66"/>
    <w:rsid w:val="006E7479"/>
    <w:rsid w:val="00700229"/>
    <w:rsid w:val="007101EF"/>
    <w:rsid w:val="007235AF"/>
    <w:rsid w:val="007527BD"/>
    <w:rsid w:val="00760BE2"/>
    <w:rsid w:val="0076787D"/>
    <w:rsid w:val="00782375"/>
    <w:rsid w:val="00795CBF"/>
    <w:rsid w:val="007B30CF"/>
    <w:rsid w:val="008008D0"/>
    <w:rsid w:val="00807A78"/>
    <w:rsid w:val="00874D56"/>
    <w:rsid w:val="008A087F"/>
    <w:rsid w:val="008A5955"/>
    <w:rsid w:val="008B457A"/>
    <w:rsid w:val="008D1958"/>
    <w:rsid w:val="00910FE2"/>
    <w:rsid w:val="00945558"/>
    <w:rsid w:val="00971B76"/>
    <w:rsid w:val="0098167A"/>
    <w:rsid w:val="00986A0A"/>
    <w:rsid w:val="00987F31"/>
    <w:rsid w:val="009A76B1"/>
    <w:rsid w:val="009B098C"/>
    <w:rsid w:val="009C77CE"/>
    <w:rsid w:val="009D4AEC"/>
    <w:rsid w:val="00A107BE"/>
    <w:rsid w:val="00A24C9F"/>
    <w:rsid w:val="00A37EE5"/>
    <w:rsid w:val="00A55E2A"/>
    <w:rsid w:val="00A65AE1"/>
    <w:rsid w:val="00AA599B"/>
    <w:rsid w:val="00AB3B95"/>
    <w:rsid w:val="00AB5373"/>
    <w:rsid w:val="00AE657A"/>
    <w:rsid w:val="00B10B4C"/>
    <w:rsid w:val="00B1482D"/>
    <w:rsid w:val="00B24848"/>
    <w:rsid w:val="00B42A5C"/>
    <w:rsid w:val="00B759C0"/>
    <w:rsid w:val="00BA1CD3"/>
    <w:rsid w:val="00BA3203"/>
    <w:rsid w:val="00BE64C9"/>
    <w:rsid w:val="00BF48C9"/>
    <w:rsid w:val="00C27272"/>
    <w:rsid w:val="00C90D97"/>
    <w:rsid w:val="00CA0A18"/>
    <w:rsid w:val="00CB01B4"/>
    <w:rsid w:val="00CB3924"/>
    <w:rsid w:val="00CB659B"/>
    <w:rsid w:val="00CF0D3E"/>
    <w:rsid w:val="00CF4A12"/>
    <w:rsid w:val="00D30749"/>
    <w:rsid w:val="00D41FD0"/>
    <w:rsid w:val="00D60F34"/>
    <w:rsid w:val="00D93200"/>
    <w:rsid w:val="00D95009"/>
    <w:rsid w:val="00DC1BF5"/>
    <w:rsid w:val="00E21784"/>
    <w:rsid w:val="00E21D9C"/>
    <w:rsid w:val="00E77CDB"/>
    <w:rsid w:val="00EB76C6"/>
    <w:rsid w:val="00EC0C71"/>
    <w:rsid w:val="00ED246B"/>
    <w:rsid w:val="00EF0815"/>
    <w:rsid w:val="00F14024"/>
    <w:rsid w:val="00F16CBC"/>
    <w:rsid w:val="00F24160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  <w:style w:type="paragraph" w:styleId="Odstavecseseznamem">
    <w:name w:val="List Paragraph"/>
    <w:basedOn w:val="Normln"/>
    <w:uiPriority w:val="34"/>
    <w:qFormat/>
    <w:rsid w:val="008008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2904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3390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hulejova</cp:lastModifiedBy>
  <cp:revision>2</cp:revision>
  <cp:lastPrinted>2013-04-16T15:19:00Z</cp:lastPrinted>
  <dcterms:created xsi:type="dcterms:W3CDTF">2013-05-31T13:16:00Z</dcterms:created>
  <dcterms:modified xsi:type="dcterms:W3CDTF">2013-05-31T13:16:00Z</dcterms:modified>
</cp:coreProperties>
</file>