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F27" w:rsidRDefault="00324F27">
      <w:pPr>
        <w:pStyle w:val="Nadpis1"/>
        <w:jc w:val="center"/>
      </w:pPr>
      <w:r>
        <w:t>Posudek oponenta bakalářské práce</w:t>
      </w:r>
    </w:p>
    <w:p w:rsidR="00324F27" w:rsidRDefault="00324F27"/>
    <w:p w:rsidR="00324F27" w:rsidRDefault="00324F27">
      <w:pPr>
        <w:rPr>
          <w:b/>
          <w:bCs/>
        </w:rPr>
      </w:pPr>
    </w:p>
    <w:p w:rsidR="00324F27" w:rsidRPr="00430782" w:rsidRDefault="00324F27">
      <w:r>
        <w:rPr>
          <w:b/>
          <w:bCs/>
        </w:rPr>
        <w:t>Jméno autor</w:t>
      </w:r>
      <w:r w:rsidR="00EC593E">
        <w:rPr>
          <w:b/>
          <w:bCs/>
        </w:rPr>
        <w:t>ky</w:t>
      </w:r>
      <w:r>
        <w:rPr>
          <w:b/>
          <w:bCs/>
        </w:rPr>
        <w:t>:</w:t>
      </w:r>
      <w:r>
        <w:rPr>
          <w:b/>
          <w:bCs/>
        </w:rPr>
        <w:tab/>
      </w:r>
      <w:r w:rsidR="00A75C88">
        <w:rPr>
          <w:b/>
          <w:bCs/>
        </w:rPr>
        <w:t xml:space="preserve">Iveta </w:t>
      </w:r>
      <w:proofErr w:type="spellStart"/>
      <w:r w:rsidR="00A75C88">
        <w:rPr>
          <w:b/>
          <w:bCs/>
        </w:rPr>
        <w:t>Feňová</w:t>
      </w:r>
      <w:proofErr w:type="spellEnd"/>
    </w:p>
    <w:p w:rsidR="00324F27" w:rsidRDefault="00324F27"/>
    <w:p w:rsidR="00324F27" w:rsidRPr="004C7EF8" w:rsidRDefault="00324F27">
      <w:pPr>
        <w:ind w:left="2124" w:hanging="2124"/>
        <w:rPr>
          <w:bCs/>
        </w:rPr>
      </w:pPr>
      <w:r>
        <w:rPr>
          <w:b/>
          <w:bCs/>
        </w:rPr>
        <w:t>Název práce:</w:t>
      </w:r>
      <w:r>
        <w:rPr>
          <w:b/>
          <w:bCs/>
        </w:rPr>
        <w:tab/>
      </w:r>
      <w:r w:rsidR="00EC593E">
        <w:rPr>
          <w:b/>
          <w:bCs/>
        </w:rPr>
        <w:t>S</w:t>
      </w:r>
      <w:r w:rsidR="00A75C88">
        <w:rPr>
          <w:b/>
          <w:bCs/>
        </w:rPr>
        <w:t>yndrom vyhoření u pedagogů základních škol</w:t>
      </w:r>
    </w:p>
    <w:p w:rsidR="00A40F3D" w:rsidRPr="00A40F3D" w:rsidRDefault="00A40F3D">
      <w:pPr>
        <w:ind w:left="2124" w:hanging="2124"/>
      </w:pPr>
    </w:p>
    <w:p w:rsidR="00324F27" w:rsidRPr="00EC593E" w:rsidRDefault="00324F27">
      <w:pPr>
        <w:rPr>
          <w:b/>
        </w:rPr>
      </w:pPr>
      <w:r>
        <w:rPr>
          <w:b/>
          <w:bCs/>
        </w:rPr>
        <w:t>Oponent práce:</w:t>
      </w:r>
      <w:r>
        <w:rPr>
          <w:b/>
          <w:bCs/>
        </w:rPr>
        <w:tab/>
      </w:r>
      <w:r w:rsidRPr="00EC593E">
        <w:rPr>
          <w:b/>
        </w:rPr>
        <w:t>PhDr. Hana Jůzlová</w:t>
      </w:r>
    </w:p>
    <w:p w:rsidR="00324F27" w:rsidRDefault="00324F27"/>
    <w:p w:rsidR="00324F27" w:rsidRDefault="00324F27"/>
    <w:p w:rsidR="00A86F87" w:rsidRDefault="00A86F87"/>
    <w:p w:rsidR="00324F27" w:rsidRDefault="00324F27">
      <w:pPr>
        <w:pStyle w:val="Zkladntext"/>
      </w:pPr>
      <w:r>
        <w:t>Téma, zaměření práce a cíl práce:</w:t>
      </w:r>
    </w:p>
    <w:p w:rsidR="00324F27" w:rsidRDefault="00324F27">
      <w:pPr>
        <w:rPr>
          <w:b/>
          <w:bCs/>
        </w:rPr>
      </w:pPr>
    </w:p>
    <w:p w:rsidR="001A453E" w:rsidRDefault="00324F27">
      <w:pPr>
        <w:jc w:val="both"/>
        <w:rPr>
          <w:bCs/>
        </w:rPr>
      </w:pPr>
      <w:r>
        <w:rPr>
          <w:b/>
          <w:bCs/>
        </w:rPr>
        <w:tab/>
      </w:r>
      <w:r w:rsidR="00EC593E" w:rsidRPr="00EC593E">
        <w:rPr>
          <w:bCs/>
        </w:rPr>
        <w:t>S</w:t>
      </w:r>
      <w:r w:rsidR="00080A36">
        <w:rPr>
          <w:bCs/>
        </w:rPr>
        <w:t xml:space="preserve">yndrom vyhoření u pedagogů základních škol </w:t>
      </w:r>
      <w:r w:rsidR="00B85A18">
        <w:rPr>
          <w:bCs/>
        </w:rPr>
        <w:t xml:space="preserve">je </w:t>
      </w:r>
      <w:r w:rsidR="00B85A18" w:rsidRPr="00C35F81">
        <w:rPr>
          <w:bCs/>
        </w:rPr>
        <w:t>tématem</w:t>
      </w:r>
      <w:r w:rsidR="00C35F81" w:rsidRPr="00C35F81">
        <w:rPr>
          <w:bCs/>
        </w:rPr>
        <w:t xml:space="preserve"> bakalářské práce </w:t>
      </w:r>
      <w:r w:rsidR="00B85A18" w:rsidRPr="00C35F81">
        <w:rPr>
          <w:bCs/>
        </w:rPr>
        <w:t>autor</w:t>
      </w:r>
      <w:r w:rsidR="00B85A18">
        <w:rPr>
          <w:bCs/>
        </w:rPr>
        <w:t xml:space="preserve">ky </w:t>
      </w:r>
      <w:r w:rsidR="00080A36">
        <w:rPr>
          <w:bCs/>
        </w:rPr>
        <w:t xml:space="preserve">Ivety </w:t>
      </w:r>
      <w:proofErr w:type="spellStart"/>
      <w:r w:rsidR="00080A36">
        <w:rPr>
          <w:bCs/>
        </w:rPr>
        <w:t>Feňové</w:t>
      </w:r>
      <w:proofErr w:type="spellEnd"/>
      <w:r w:rsidR="00080A36">
        <w:rPr>
          <w:bCs/>
        </w:rPr>
        <w:t>.</w:t>
      </w:r>
      <w:r w:rsidR="00C35F81">
        <w:rPr>
          <w:bCs/>
        </w:rPr>
        <w:t xml:space="preserve"> </w:t>
      </w:r>
      <w:r w:rsidR="004C7EF8">
        <w:rPr>
          <w:bCs/>
        </w:rPr>
        <w:t>Téma</w:t>
      </w:r>
      <w:r w:rsidR="00080A36">
        <w:rPr>
          <w:bCs/>
        </w:rPr>
        <w:t>tika syndromu vyhoření bývá občas zpracovávána studenty v bakalářských či diplomových pracích, ale toto zpracování považuji za velmi kvalitní a zdařilé, autorka se úkolu zhostila velmi dobře.</w:t>
      </w:r>
      <w:r w:rsidR="00C35F81">
        <w:rPr>
          <w:bCs/>
        </w:rPr>
        <w:t xml:space="preserve"> Cíl je v úvodu bakalářské práce přesně v</w:t>
      </w:r>
      <w:r w:rsidR="00080A36">
        <w:rPr>
          <w:bCs/>
        </w:rPr>
        <w:t>ymezen; cílem teoretické části bylo</w:t>
      </w:r>
      <w:r w:rsidR="00C35F81">
        <w:rPr>
          <w:bCs/>
        </w:rPr>
        <w:t xml:space="preserve"> </w:t>
      </w:r>
      <w:r w:rsidR="00B85A18">
        <w:rPr>
          <w:bCs/>
        </w:rPr>
        <w:t>popsat problematiku s</w:t>
      </w:r>
      <w:r w:rsidR="00080A36">
        <w:rPr>
          <w:bCs/>
        </w:rPr>
        <w:t>yndromu vyhoření a jeho odlišení od jiných psychických stavů</w:t>
      </w:r>
      <w:r w:rsidR="001A453E">
        <w:rPr>
          <w:bCs/>
        </w:rPr>
        <w:t>. Praktická část si kladla za cíl zjistit míru informovanosti a prevence syndromu vyhoření u pedagogických pracovníků na základních školách.</w:t>
      </w:r>
      <w:r w:rsidR="00080A36">
        <w:rPr>
          <w:bCs/>
        </w:rPr>
        <w:t xml:space="preserve"> </w:t>
      </w:r>
    </w:p>
    <w:p w:rsidR="002C7B3C" w:rsidRDefault="00B85A18">
      <w:pPr>
        <w:jc w:val="both"/>
      </w:pPr>
      <w:r>
        <w:rPr>
          <w:bCs/>
        </w:rPr>
        <w:t xml:space="preserve"> </w:t>
      </w:r>
    </w:p>
    <w:p w:rsidR="00324F27" w:rsidRDefault="00324F27">
      <w:pPr>
        <w:jc w:val="both"/>
        <w:rPr>
          <w:b/>
          <w:bCs/>
        </w:rPr>
      </w:pPr>
      <w:r>
        <w:rPr>
          <w:b/>
          <w:bCs/>
        </w:rPr>
        <w:t>Struktura práce, vhodnost zvoleného postupu a použitých metod:</w:t>
      </w:r>
    </w:p>
    <w:p w:rsidR="00324F27" w:rsidRDefault="00324F27">
      <w:pPr>
        <w:jc w:val="both"/>
        <w:rPr>
          <w:b/>
          <w:bCs/>
        </w:rPr>
      </w:pPr>
    </w:p>
    <w:p w:rsidR="00C84BAF" w:rsidRDefault="00D01B69" w:rsidP="009C2386">
      <w:pPr>
        <w:ind w:firstLine="708"/>
        <w:jc w:val="both"/>
        <w:rPr>
          <w:bCs/>
        </w:rPr>
      </w:pPr>
      <w:r>
        <w:t xml:space="preserve">Bakalářská práce </w:t>
      </w:r>
      <w:r w:rsidR="004C7EF8">
        <w:t>autor</w:t>
      </w:r>
      <w:r w:rsidR="00522B55">
        <w:t>ky</w:t>
      </w:r>
      <w:r w:rsidR="004C7EF8">
        <w:t xml:space="preserve"> </w:t>
      </w:r>
      <w:r>
        <w:t xml:space="preserve">je </w:t>
      </w:r>
      <w:r w:rsidR="002C7B3C">
        <w:t xml:space="preserve">strukturována </w:t>
      </w:r>
      <w:r w:rsidR="00522B55">
        <w:t xml:space="preserve">přehledně </w:t>
      </w:r>
      <w:r w:rsidR="00C35F81">
        <w:t xml:space="preserve">do </w:t>
      </w:r>
      <w:r w:rsidR="001A453E">
        <w:t>čtyř</w:t>
      </w:r>
      <w:r w:rsidR="00C35F81">
        <w:t xml:space="preserve"> kapitol, rozdělena je klasicky na teoretickou a praktickou část. Část teoretická se vyvíjí od kapitoly věnované </w:t>
      </w:r>
      <w:r w:rsidR="001A453E">
        <w:t>syndromu vyhoření</w:t>
      </w:r>
      <w:r w:rsidR="00522B55">
        <w:t xml:space="preserve">, přechází ke kapitole </w:t>
      </w:r>
      <w:r w:rsidR="00B17B19">
        <w:t xml:space="preserve">zaměřené </w:t>
      </w:r>
      <w:r w:rsidR="009C2386">
        <w:t xml:space="preserve">na </w:t>
      </w:r>
      <w:r w:rsidR="001A453E">
        <w:t xml:space="preserve">syndrom vyhoření u pedagogů, zde se věnuje i osobnosti pedagoga obecně. </w:t>
      </w:r>
      <w:r w:rsidR="00636599">
        <w:t>Dále p</w:t>
      </w:r>
      <w:r w:rsidR="00B17B19">
        <w:t>os</w:t>
      </w:r>
      <w:r w:rsidR="009C2386">
        <w:t>tupuje</w:t>
      </w:r>
      <w:r w:rsidR="00522B55">
        <w:t xml:space="preserve"> k třetí kapitole s názvem „</w:t>
      </w:r>
      <w:r w:rsidR="001A453E">
        <w:t>Prevence a léčení syndromu vyhoření“; zde kladně hodnotím zařazení podkapitoly zaměřené na možnosti sociální pedagogiky v této oblasti.</w:t>
      </w:r>
      <w:r w:rsidR="00C35F81">
        <w:t xml:space="preserve"> </w:t>
      </w:r>
      <w:r w:rsidR="00C84BAF">
        <w:t xml:space="preserve">V části </w:t>
      </w:r>
      <w:r w:rsidR="00636599">
        <w:t xml:space="preserve">praktické </w:t>
      </w:r>
      <w:r w:rsidR="00C35F81">
        <w:t xml:space="preserve">je </w:t>
      </w:r>
      <w:r w:rsidR="00636599">
        <w:t>postupováno systematicky od stanovení cíle výzkumu a hypotéz (4 hypotézy) k popisu použitých metod, které jsou podrobně popsány a precizně vyhodnoceny. Rovněž přehledně je prezentována charakteristika výzkumného vzorku, 68 vyplněných dotazníků představuje časově náročné zpracování (66 dotazníků bylo použitelných). K  prezentaci výsledků výzkumu nelze mít výhrady.  Tři z hypotéz byly falzifikovány, jedna hypotéza byla verifikována.</w:t>
      </w:r>
      <w:r w:rsidR="00C84BAF">
        <w:rPr>
          <w:bCs/>
        </w:rPr>
        <w:t xml:space="preserve"> </w:t>
      </w:r>
      <w:r w:rsidR="009C2386">
        <w:rPr>
          <w:bCs/>
        </w:rPr>
        <w:t xml:space="preserve">Přehledné je vyhodnocení prezentované v tabulkách a grafech, vše je doplněno </w:t>
      </w:r>
      <w:r w:rsidR="00636599">
        <w:rPr>
          <w:bCs/>
        </w:rPr>
        <w:t xml:space="preserve">podrobným komentářem. </w:t>
      </w:r>
    </w:p>
    <w:p w:rsidR="00972321" w:rsidRDefault="00E57C85" w:rsidP="00972321">
      <w:pPr>
        <w:ind w:firstLine="708"/>
        <w:jc w:val="both"/>
      </w:pPr>
      <w:r>
        <w:t xml:space="preserve"> </w:t>
      </w:r>
    </w:p>
    <w:p w:rsidR="00324F27" w:rsidRPr="00972321" w:rsidRDefault="00324F27" w:rsidP="00B61D50">
      <w:pPr>
        <w:jc w:val="both"/>
        <w:rPr>
          <w:b/>
        </w:rPr>
      </w:pPr>
      <w:r w:rsidRPr="00972321">
        <w:rPr>
          <w:b/>
        </w:rPr>
        <w:t>Odborná úroveň, opodstatněnost závěrů, vlastní přínos, přínos pro rozvoj oboru sociální pedagogika:</w:t>
      </w:r>
    </w:p>
    <w:p w:rsidR="00324F27" w:rsidRDefault="00324F27">
      <w:pPr>
        <w:rPr>
          <w:b/>
          <w:bCs/>
        </w:rPr>
      </w:pPr>
    </w:p>
    <w:p w:rsidR="00E57C85" w:rsidRDefault="00324F27">
      <w:pPr>
        <w:jc w:val="both"/>
        <w:rPr>
          <w:bCs/>
        </w:rPr>
      </w:pPr>
      <w:r>
        <w:rPr>
          <w:b/>
          <w:bCs/>
        </w:rPr>
        <w:tab/>
      </w:r>
      <w:r w:rsidR="00636599" w:rsidRPr="00636599">
        <w:rPr>
          <w:bCs/>
        </w:rPr>
        <w:t>Tuto bakalářskou práci je možno ve vš</w:t>
      </w:r>
      <w:r w:rsidR="00636599">
        <w:rPr>
          <w:bCs/>
        </w:rPr>
        <w:t>e</w:t>
      </w:r>
      <w:r w:rsidR="00636599" w:rsidRPr="00636599">
        <w:rPr>
          <w:bCs/>
        </w:rPr>
        <w:t>ch ohledech</w:t>
      </w:r>
      <w:r w:rsidR="00636599">
        <w:rPr>
          <w:b/>
          <w:bCs/>
        </w:rPr>
        <w:t xml:space="preserve"> </w:t>
      </w:r>
      <w:r w:rsidR="00AA0AF9" w:rsidRPr="00AA0AF9">
        <w:rPr>
          <w:bCs/>
        </w:rPr>
        <w:t>považovat</w:t>
      </w:r>
      <w:r w:rsidR="00AA0AF9">
        <w:rPr>
          <w:b/>
          <w:bCs/>
        </w:rPr>
        <w:t xml:space="preserve"> </w:t>
      </w:r>
      <w:r w:rsidR="00AA0AF9">
        <w:rPr>
          <w:bCs/>
        </w:rPr>
        <w:t xml:space="preserve">za </w:t>
      </w:r>
      <w:r w:rsidR="00AA0AF9" w:rsidRPr="006B6B78">
        <w:rPr>
          <w:bCs/>
        </w:rPr>
        <w:t>precizně</w:t>
      </w:r>
      <w:r w:rsidR="006B6B78" w:rsidRPr="006B6B78">
        <w:rPr>
          <w:bCs/>
        </w:rPr>
        <w:t xml:space="preserve"> </w:t>
      </w:r>
      <w:r w:rsidR="00AA0AF9">
        <w:rPr>
          <w:bCs/>
        </w:rPr>
        <w:t>zpracovanou a předloženou se všemi náležitostmi ke zhodnocení.</w:t>
      </w:r>
      <w:r w:rsidR="006B6B78" w:rsidRPr="006B6B78">
        <w:rPr>
          <w:bCs/>
        </w:rPr>
        <w:t xml:space="preserve"> Nelze</w:t>
      </w:r>
      <w:r w:rsidR="00AA0AF9">
        <w:rPr>
          <w:bCs/>
        </w:rPr>
        <w:t xml:space="preserve"> přehlédnout </w:t>
      </w:r>
      <w:r w:rsidR="006B6B78">
        <w:rPr>
          <w:bCs/>
        </w:rPr>
        <w:t>zaujetí autor</w:t>
      </w:r>
      <w:r w:rsidR="009C2386">
        <w:rPr>
          <w:bCs/>
        </w:rPr>
        <w:t xml:space="preserve">ky pro zpracované téma. </w:t>
      </w:r>
      <w:r w:rsidR="006B6B78">
        <w:rPr>
          <w:bCs/>
        </w:rPr>
        <w:t>Autor</w:t>
      </w:r>
      <w:r w:rsidR="009C2386">
        <w:rPr>
          <w:bCs/>
        </w:rPr>
        <w:t>ka</w:t>
      </w:r>
      <w:r w:rsidR="006B6B78">
        <w:rPr>
          <w:bCs/>
        </w:rPr>
        <w:t xml:space="preserve"> se orientuje v problematice a velmi dobře nastínil</w:t>
      </w:r>
      <w:r w:rsidR="009C2386">
        <w:rPr>
          <w:bCs/>
        </w:rPr>
        <w:t>a</w:t>
      </w:r>
      <w:r w:rsidR="006B6B78">
        <w:rPr>
          <w:bCs/>
        </w:rPr>
        <w:t xml:space="preserve"> </w:t>
      </w:r>
      <w:r w:rsidR="009C2386">
        <w:rPr>
          <w:bCs/>
        </w:rPr>
        <w:t xml:space="preserve">náhled na </w:t>
      </w:r>
      <w:r w:rsidR="00E51E03">
        <w:rPr>
          <w:bCs/>
        </w:rPr>
        <w:t>problém, kterým je zmapování syndromu vyhoření u pedagogů škol 1. a 2. stupně základních škol v okrese Znojmo.</w:t>
      </w:r>
    </w:p>
    <w:p w:rsidR="006B6B78" w:rsidRDefault="006B6B78">
      <w:pPr>
        <w:jc w:val="both"/>
        <w:rPr>
          <w:bCs/>
        </w:rPr>
      </w:pPr>
      <w:r>
        <w:rPr>
          <w:bCs/>
        </w:rPr>
        <w:tab/>
        <w:t>Prostudování bakalářské práce je možno doporučit výchovným pracovníkům – speciálním pedagogům, sociálním pedagogům, vychovatelům, ale i studentům oboru sociální pedagogiky, jako příklad dobře zvládnuté práce.</w:t>
      </w: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1F562A" w:rsidRDefault="001F562A">
      <w:pPr>
        <w:jc w:val="both"/>
        <w:rPr>
          <w:bCs/>
        </w:rPr>
      </w:pPr>
    </w:p>
    <w:p w:rsidR="00324F27" w:rsidRDefault="00324F27">
      <w:pPr>
        <w:jc w:val="both"/>
        <w:rPr>
          <w:b/>
          <w:bCs/>
        </w:rPr>
      </w:pPr>
      <w:r>
        <w:rPr>
          <w:b/>
          <w:bCs/>
        </w:rPr>
        <w:t>Práce s literaturou:</w:t>
      </w:r>
    </w:p>
    <w:p w:rsidR="00324F27" w:rsidRDefault="00324F27">
      <w:pPr>
        <w:rPr>
          <w:b/>
          <w:bCs/>
        </w:rPr>
      </w:pPr>
    </w:p>
    <w:p w:rsidR="001F562A" w:rsidRDefault="00324F27">
      <w:pPr>
        <w:jc w:val="both"/>
        <w:rPr>
          <w:bCs/>
        </w:rPr>
      </w:pPr>
      <w:r>
        <w:rPr>
          <w:b/>
          <w:bCs/>
        </w:rPr>
        <w:tab/>
      </w:r>
      <w:r w:rsidR="006B6B78" w:rsidRPr="006B6B78">
        <w:rPr>
          <w:bCs/>
        </w:rPr>
        <w:t xml:space="preserve">V seznamu </w:t>
      </w:r>
      <w:r w:rsidR="00E51E03">
        <w:rPr>
          <w:bCs/>
        </w:rPr>
        <w:t xml:space="preserve">použitých zdrojů je uvedeno 23 položek, jsou zde zahrnuty monografie i on-line odkazy. </w:t>
      </w:r>
      <w:r w:rsidR="006B6B78">
        <w:rPr>
          <w:b/>
          <w:bCs/>
        </w:rPr>
        <w:t xml:space="preserve"> </w:t>
      </w:r>
      <w:r w:rsidR="006B6B78">
        <w:rPr>
          <w:bCs/>
        </w:rPr>
        <w:t>V textu jsou od</w:t>
      </w:r>
      <w:r w:rsidR="00721B34">
        <w:rPr>
          <w:bCs/>
        </w:rPr>
        <w:t xml:space="preserve">kazy a citace uvedeny dle normy </w:t>
      </w:r>
      <w:r w:rsidR="00E51E03">
        <w:rPr>
          <w:bCs/>
        </w:rPr>
        <w:t>v dostatečné četnosti</w:t>
      </w:r>
      <w:r w:rsidR="00721B34">
        <w:rPr>
          <w:bCs/>
        </w:rPr>
        <w:t xml:space="preserve">. </w:t>
      </w:r>
    </w:p>
    <w:p w:rsidR="00B61D50" w:rsidRDefault="00B61D50">
      <w:pPr>
        <w:jc w:val="both"/>
      </w:pPr>
    </w:p>
    <w:p w:rsidR="00B61D50" w:rsidRDefault="00B61D50">
      <w:pPr>
        <w:jc w:val="both"/>
      </w:pPr>
    </w:p>
    <w:p w:rsidR="00324F27" w:rsidRDefault="00324F27" w:rsidP="000E6E3A">
      <w:pPr>
        <w:jc w:val="both"/>
      </w:pPr>
      <w:r>
        <w:t xml:space="preserve"> </w:t>
      </w:r>
      <w:r w:rsidRPr="00B61D50">
        <w:rPr>
          <w:b/>
        </w:rPr>
        <w:t>Rozsah práce, jazyková, stylistická a formální úprava:</w:t>
      </w:r>
    </w:p>
    <w:p w:rsidR="00324F27" w:rsidRDefault="00324F27">
      <w:pPr>
        <w:rPr>
          <w:b/>
          <w:bCs/>
        </w:rPr>
      </w:pPr>
    </w:p>
    <w:p w:rsidR="007B1636" w:rsidRDefault="00324F27" w:rsidP="00A72373">
      <w:pPr>
        <w:pStyle w:val="Zkladntext2"/>
      </w:pPr>
      <w:r>
        <w:tab/>
      </w:r>
      <w:r w:rsidR="001F562A">
        <w:t xml:space="preserve">Bakalářská práce je v rozsahu </w:t>
      </w:r>
      <w:r w:rsidR="00E51E03">
        <w:t>57</w:t>
      </w:r>
      <w:r w:rsidR="001F562A">
        <w:t xml:space="preserve"> stran</w:t>
      </w:r>
      <w:r w:rsidR="006B6B78">
        <w:t>, je psána odborným jazykem. Stylisticky je prá</w:t>
      </w:r>
      <w:r w:rsidR="00721B34">
        <w:t xml:space="preserve">ce čistá, </w:t>
      </w:r>
      <w:r w:rsidR="00C95908">
        <w:t>také po stránce formální splňuje požadované nároky na kvalitní bakalářskou práci.</w:t>
      </w:r>
      <w:r w:rsidR="00721B34">
        <w:t xml:space="preserve"> Pro úplnost autorka uvádí </w:t>
      </w:r>
      <w:r w:rsidR="00E51E03">
        <w:t xml:space="preserve">v přílohách </w:t>
      </w:r>
      <w:r w:rsidR="00721B34">
        <w:t xml:space="preserve">seznam </w:t>
      </w:r>
      <w:r w:rsidR="00E51E03">
        <w:t xml:space="preserve">použitých symbolů a zkratek, </w:t>
      </w:r>
      <w:r w:rsidR="00721B34">
        <w:t xml:space="preserve">obrázků a seznam </w:t>
      </w:r>
      <w:r w:rsidR="00E51E03">
        <w:t xml:space="preserve">tabulek, přílohy pak </w:t>
      </w:r>
      <w:r w:rsidR="00DE3DAD">
        <w:t>završuje tematická</w:t>
      </w:r>
      <w:r w:rsidR="00E51E03">
        <w:t xml:space="preserve"> báseň s názvem „Vyhoření“, dále použitý </w:t>
      </w:r>
      <w:r w:rsidR="00DE3DAD">
        <w:t>MBI dotazník se škálovou stupnicí a dotazník doplňující některé údaje.</w:t>
      </w:r>
      <w:r w:rsidR="00721B34">
        <w:t xml:space="preserve"> </w:t>
      </w:r>
    </w:p>
    <w:p w:rsidR="00324F27" w:rsidRDefault="00324F27">
      <w:pPr>
        <w:pStyle w:val="Zkladntext2"/>
      </w:pPr>
    </w:p>
    <w:p w:rsidR="00324F27" w:rsidRDefault="00324F27">
      <w:pPr>
        <w:pStyle w:val="Zkladntext2"/>
      </w:pPr>
    </w:p>
    <w:p w:rsidR="00324F27" w:rsidRDefault="00D01B69">
      <w:pPr>
        <w:pStyle w:val="Zkladntext2"/>
      </w:pPr>
      <w:r>
        <w:rPr>
          <w:b/>
          <w:bCs/>
        </w:rPr>
        <w:t>Připomínky, o</w:t>
      </w:r>
      <w:r w:rsidR="00324F27">
        <w:rPr>
          <w:b/>
          <w:bCs/>
        </w:rPr>
        <w:t>tázk</w:t>
      </w:r>
      <w:r w:rsidR="00894626">
        <w:rPr>
          <w:b/>
          <w:bCs/>
        </w:rPr>
        <w:t>y</w:t>
      </w:r>
      <w:r w:rsidR="00324F27">
        <w:rPr>
          <w:b/>
          <w:bCs/>
        </w:rPr>
        <w:t xml:space="preserve"> pro obhajobu:</w:t>
      </w:r>
      <w:r w:rsidR="00324F27">
        <w:t xml:space="preserve"> </w:t>
      </w:r>
    </w:p>
    <w:p w:rsidR="00324F27" w:rsidRDefault="00324F27">
      <w:pPr>
        <w:pStyle w:val="Zkladntext2"/>
      </w:pPr>
    </w:p>
    <w:p w:rsidR="0011148F" w:rsidRDefault="00721B34" w:rsidP="002A1F24">
      <w:pPr>
        <w:pStyle w:val="Zkladntext2"/>
      </w:pPr>
      <w:r>
        <w:tab/>
        <w:t xml:space="preserve"> </w:t>
      </w:r>
      <w:r w:rsidR="00DE3DAD">
        <w:t>Jak souvisí téma „Syndrom vyhoření“ s oborem sociální pedagogiky?</w:t>
      </w:r>
    </w:p>
    <w:p w:rsidR="0011148F" w:rsidRDefault="0011148F" w:rsidP="002A1F24">
      <w:pPr>
        <w:pStyle w:val="Zkladntext2"/>
      </w:pPr>
    </w:p>
    <w:p w:rsidR="00324F27" w:rsidRDefault="00324F27"/>
    <w:p w:rsidR="00324F27" w:rsidRDefault="00324F27">
      <w:pPr>
        <w:rPr>
          <w:b/>
          <w:bCs/>
        </w:rPr>
      </w:pPr>
      <w:r>
        <w:rPr>
          <w:b/>
          <w:bCs/>
        </w:rPr>
        <w:t>Hodnocení:</w:t>
      </w:r>
      <w:r>
        <w:rPr>
          <w:b/>
          <w:bCs/>
        </w:rPr>
        <w:tab/>
      </w:r>
      <w:r>
        <w:t xml:space="preserve">Práci doporučuji k obhajobě a hodnotím </w:t>
      </w:r>
      <w:proofErr w:type="gramStart"/>
      <w:r>
        <w:t>ji  stupněm</w:t>
      </w:r>
      <w:proofErr w:type="gramEnd"/>
      <w:r>
        <w:t xml:space="preserve"> </w:t>
      </w:r>
      <w:r w:rsidR="00C95908" w:rsidRPr="00C95908">
        <w:rPr>
          <w:b/>
        </w:rPr>
        <w:t>A- výborně.</w:t>
      </w: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Pr="00C907EC" w:rsidRDefault="00C907EC">
      <w:pPr>
        <w:rPr>
          <w:bCs/>
        </w:rPr>
      </w:pPr>
      <w:r>
        <w:rPr>
          <w:b/>
          <w:bCs/>
        </w:rPr>
        <w:t xml:space="preserve">                                                                                              </w:t>
      </w:r>
      <w:r w:rsidRPr="00C907EC">
        <w:rPr>
          <w:bCs/>
        </w:rPr>
        <w:t>PhDr. Hana Jůzlová</w:t>
      </w:r>
    </w:p>
    <w:p w:rsidR="00324F27" w:rsidRDefault="00324F27">
      <w:pPr>
        <w:rPr>
          <w:b/>
          <w:bCs/>
        </w:rPr>
      </w:pPr>
      <w:r>
        <w:t xml:space="preserve">V Brně </w:t>
      </w:r>
      <w:r w:rsidR="00721B34">
        <w:t>15</w:t>
      </w:r>
      <w:r>
        <w:t>.</w:t>
      </w:r>
      <w:r w:rsidR="007B1636">
        <w:t xml:space="preserve"> </w:t>
      </w:r>
      <w:r w:rsidR="00B47B74">
        <w:t>května</w:t>
      </w:r>
      <w:r>
        <w:t xml:space="preserve"> </w:t>
      </w:r>
      <w:proofErr w:type="gramStart"/>
      <w:r>
        <w:t>20</w:t>
      </w:r>
      <w:r w:rsidR="007B1636">
        <w:t>1</w:t>
      </w:r>
      <w:r w:rsidR="00C95908">
        <w:t>3</w:t>
      </w:r>
      <w:r>
        <w:rPr>
          <w:b/>
          <w:bCs/>
        </w:rPr>
        <w:t xml:space="preserve">   </w:t>
      </w:r>
      <w:r w:rsidR="00C907EC">
        <w:rPr>
          <w:b/>
          <w:bCs/>
        </w:rPr>
        <w:t xml:space="preserve">               </w:t>
      </w:r>
      <w:r>
        <w:rPr>
          <w:b/>
          <w:bCs/>
        </w:rPr>
        <w:t xml:space="preserve">     </w:t>
      </w:r>
      <w:r w:rsidR="00C907EC">
        <w:rPr>
          <w:b/>
          <w:bCs/>
        </w:rPr>
        <w:t xml:space="preserve">                               </w:t>
      </w:r>
      <w:r w:rsidR="001F562A">
        <w:rPr>
          <w:b/>
          <w:bCs/>
        </w:rPr>
        <w:t>…</w:t>
      </w:r>
      <w:proofErr w:type="gramEnd"/>
      <w:r w:rsidR="001F562A">
        <w:rPr>
          <w:b/>
          <w:bCs/>
        </w:rPr>
        <w:t>…………………………….</w:t>
      </w:r>
    </w:p>
    <w:p w:rsidR="00721B34" w:rsidRPr="00721B34" w:rsidRDefault="00721B34">
      <w:pPr>
        <w:rPr>
          <w:i/>
        </w:rPr>
      </w:pPr>
      <w:r w:rsidRPr="00721B34">
        <w:rPr>
          <w:bCs/>
        </w:rPr>
        <w:t xml:space="preserve">                                                                                                      </w:t>
      </w:r>
      <w:r w:rsidRPr="00721B34">
        <w:rPr>
          <w:bCs/>
          <w:i/>
        </w:rPr>
        <w:t>podpis</w:t>
      </w:r>
    </w:p>
    <w:sectPr w:rsidR="00721B34" w:rsidRPr="00721B34" w:rsidSect="000D5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C19E4"/>
    <w:multiLevelType w:val="hybridMultilevel"/>
    <w:tmpl w:val="2264ACEA"/>
    <w:lvl w:ilvl="0" w:tplc="F106F8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62C4EEE"/>
    <w:multiLevelType w:val="hybridMultilevel"/>
    <w:tmpl w:val="438266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D365C8"/>
    <w:rsid w:val="00012CAE"/>
    <w:rsid w:val="000134EE"/>
    <w:rsid w:val="000149A5"/>
    <w:rsid w:val="00051A85"/>
    <w:rsid w:val="00080A36"/>
    <w:rsid w:val="000C193B"/>
    <w:rsid w:val="000D5CC2"/>
    <w:rsid w:val="000E6E3A"/>
    <w:rsid w:val="0011148F"/>
    <w:rsid w:val="001A453E"/>
    <w:rsid w:val="001F562A"/>
    <w:rsid w:val="00275B7E"/>
    <w:rsid w:val="002A1F24"/>
    <w:rsid w:val="002C7B3C"/>
    <w:rsid w:val="002C7D3F"/>
    <w:rsid w:val="00324F27"/>
    <w:rsid w:val="00393879"/>
    <w:rsid w:val="00411AC0"/>
    <w:rsid w:val="00430782"/>
    <w:rsid w:val="00482962"/>
    <w:rsid w:val="00496336"/>
    <w:rsid w:val="004C7EF8"/>
    <w:rsid w:val="00522B55"/>
    <w:rsid w:val="005334F6"/>
    <w:rsid w:val="00636599"/>
    <w:rsid w:val="006B6B78"/>
    <w:rsid w:val="00710490"/>
    <w:rsid w:val="00721B34"/>
    <w:rsid w:val="007B1636"/>
    <w:rsid w:val="007D548F"/>
    <w:rsid w:val="00881980"/>
    <w:rsid w:val="00894626"/>
    <w:rsid w:val="008C23C7"/>
    <w:rsid w:val="00972321"/>
    <w:rsid w:val="009C2386"/>
    <w:rsid w:val="009E2C2A"/>
    <w:rsid w:val="00A40F3D"/>
    <w:rsid w:val="00A72373"/>
    <w:rsid w:val="00A75C88"/>
    <w:rsid w:val="00A86F87"/>
    <w:rsid w:val="00A90C0B"/>
    <w:rsid w:val="00AA0AF9"/>
    <w:rsid w:val="00B17B19"/>
    <w:rsid w:val="00B47B74"/>
    <w:rsid w:val="00B61D50"/>
    <w:rsid w:val="00B85A18"/>
    <w:rsid w:val="00B90753"/>
    <w:rsid w:val="00B92350"/>
    <w:rsid w:val="00C35F81"/>
    <w:rsid w:val="00C5670A"/>
    <w:rsid w:val="00C84BAF"/>
    <w:rsid w:val="00C907EC"/>
    <w:rsid w:val="00C95908"/>
    <w:rsid w:val="00D01B69"/>
    <w:rsid w:val="00D318FA"/>
    <w:rsid w:val="00D365C8"/>
    <w:rsid w:val="00DE3DAD"/>
    <w:rsid w:val="00E51E03"/>
    <w:rsid w:val="00E57C85"/>
    <w:rsid w:val="00EC593E"/>
    <w:rsid w:val="00F84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D5CC2"/>
    <w:rPr>
      <w:sz w:val="24"/>
      <w:szCs w:val="24"/>
    </w:rPr>
  </w:style>
  <w:style w:type="paragraph" w:styleId="Nadpis1">
    <w:name w:val="heading 1"/>
    <w:basedOn w:val="Normln"/>
    <w:next w:val="Normln"/>
    <w:qFormat/>
    <w:rsid w:val="000D5CC2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0D5CC2"/>
    <w:rPr>
      <w:b/>
      <w:bCs/>
    </w:rPr>
  </w:style>
  <w:style w:type="paragraph" w:styleId="Zkladntext2">
    <w:name w:val="Body Text 2"/>
    <w:basedOn w:val="Normln"/>
    <w:rsid w:val="000D5CC2"/>
    <w:pPr>
      <w:jc w:val="both"/>
    </w:pPr>
  </w:style>
  <w:style w:type="paragraph" w:styleId="Textbubliny">
    <w:name w:val="Balloon Text"/>
    <w:basedOn w:val="Normln"/>
    <w:semiHidden/>
    <w:rsid w:val="00D365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3BEEC-782E-4DA8-886C-FE0B6003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VSČR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VV Brno</dc:creator>
  <cp:lastModifiedBy>Filipová Magdaléna</cp:lastModifiedBy>
  <cp:revision>2</cp:revision>
  <cp:lastPrinted>2013-05-06T20:02:00Z</cp:lastPrinted>
  <dcterms:created xsi:type="dcterms:W3CDTF">2013-05-17T08:17:00Z</dcterms:created>
  <dcterms:modified xsi:type="dcterms:W3CDTF">2013-05-17T08:17:00Z</dcterms:modified>
</cp:coreProperties>
</file>