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E0E" w:rsidRPr="001B62DB" w:rsidRDefault="00396E0E" w:rsidP="00396E0E">
      <w:pPr>
        <w:spacing w:after="0" w:line="240" w:lineRule="auto"/>
        <w:rPr>
          <w:rFonts w:ascii="Arial" w:eastAsia="Arial Unicode MS" w:hAnsi="Arial" w:cs="Arial"/>
          <w:i/>
          <w:sz w:val="24"/>
          <w:szCs w:val="24"/>
          <w:lang w:eastAsia="cs-CZ"/>
        </w:rPr>
      </w:pPr>
      <w:r w:rsidRPr="001B62DB">
        <w:rPr>
          <w:rFonts w:ascii="Arial" w:eastAsia="Arial Unicode MS" w:hAnsi="Arial" w:cs="Arial"/>
          <w:i/>
          <w:sz w:val="24"/>
          <w:szCs w:val="24"/>
          <w:lang w:eastAsia="cs-CZ"/>
        </w:rPr>
        <w:t xml:space="preserve">Univerzita Tomáše Bati ve Zlíně </w:t>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t>Institut mezioborových studií Brno</w:t>
      </w:r>
    </w:p>
    <w:p w:rsidR="00396E0E" w:rsidRPr="001B62DB" w:rsidRDefault="00396E0E" w:rsidP="00396E0E">
      <w:pPr>
        <w:spacing w:after="0" w:line="240" w:lineRule="auto"/>
        <w:rPr>
          <w:rFonts w:ascii="Arial" w:eastAsia="Arial Unicode MS" w:hAnsi="Arial" w:cs="Arial"/>
          <w:i/>
          <w:sz w:val="20"/>
          <w:szCs w:val="20"/>
          <w:lang w:eastAsia="cs-CZ"/>
        </w:rPr>
      </w:pPr>
      <w:r w:rsidRPr="001B62DB">
        <w:rPr>
          <w:rFonts w:ascii="Arial" w:eastAsia="Arial Unicode MS" w:hAnsi="Arial" w:cs="Arial"/>
          <w:i/>
          <w:sz w:val="20"/>
          <w:szCs w:val="20"/>
          <w:lang w:eastAsia="cs-CZ"/>
        </w:rPr>
        <w:t xml:space="preserve">Fakulta humanitních studií  </w:t>
      </w:r>
    </w:p>
    <w:p w:rsidR="00396E0E" w:rsidRPr="001B62DB" w:rsidRDefault="00396E0E" w:rsidP="00396E0E">
      <w:pPr>
        <w:spacing w:after="0" w:line="240" w:lineRule="auto"/>
        <w:jc w:val="center"/>
        <w:rPr>
          <w:rFonts w:ascii="Arial" w:eastAsia="Arial Unicode MS" w:hAnsi="Arial" w:cs="Arial"/>
          <w:i/>
          <w:sz w:val="24"/>
          <w:szCs w:val="24"/>
          <w:lang w:eastAsia="cs-CZ"/>
        </w:rPr>
      </w:pPr>
    </w:p>
    <w:p w:rsidR="00396E0E" w:rsidRPr="001B62DB" w:rsidRDefault="00396E0E" w:rsidP="00396E0E">
      <w:pPr>
        <w:spacing w:after="0" w:line="240" w:lineRule="auto"/>
        <w:jc w:val="center"/>
        <w:rPr>
          <w:rFonts w:ascii="Arial" w:eastAsia="Arial Unicode MS" w:hAnsi="Arial" w:cs="Arial"/>
          <w:i/>
          <w:sz w:val="24"/>
          <w:szCs w:val="24"/>
          <w:lang w:eastAsia="cs-CZ"/>
        </w:rPr>
      </w:pPr>
    </w:p>
    <w:p w:rsidR="00396E0E" w:rsidRPr="001B62DB" w:rsidRDefault="00396E0E" w:rsidP="00396E0E">
      <w:pPr>
        <w:spacing w:after="0" w:line="240" w:lineRule="auto"/>
        <w:jc w:val="center"/>
        <w:rPr>
          <w:rFonts w:ascii="Arial" w:eastAsia="Arial Unicode MS" w:hAnsi="Arial" w:cs="Arial"/>
          <w:b/>
          <w:i/>
          <w:sz w:val="24"/>
          <w:szCs w:val="24"/>
          <w:lang w:eastAsia="cs-CZ"/>
        </w:rPr>
      </w:pPr>
    </w:p>
    <w:p w:rsidR="00396E0E" w:rsidRPr="001B62DB" w:rsidRDefault="00396E0E" w:rsidP="00396E0E">
      <w:pPr>
        <w:spacing w:after="0" w:line="240" w:lineRule="auto"/>
        <w:jc w:val="center"/>
        <w:rPr>
          <w:rFonts w:ascii="Arial" w:eastAsia="Arial Unicode MS" w:hAnsi="Arial" w:cs="Arial"/>
          <w:b/>
          <w:i/>
          <w:sz w:val="24"/>
          <w:szCs w:val="24"/>
          <w:lang w:eastAsia="cs-CZ"/>
        </w:rPr>
      </w:pPr>
      <w:r w:rsidRPr="001B62DB">
        <w:rPr>
          <w:rFonts w:ascii="Arial" w:eastAsia="Arial Unicode MS" w:hAnsi="Arial" w:cs="Arial"/>
          <w:b/>
          <w:i/>
          <w:sz w:val="24"/>
          <w:szCs w:val="24"/>
          <w:lang w:eastAsia="cs-CZ"/>
        </w:rPr>
        <w:t xml:space="preserve">Posudek </w:t>
      </w:r>
      <w:r>
        <w:rPr>
          <w:rFonts w:ascii="Arial" w:eastAsia="Arial Unicode MS" w:hAnsi="Arial" w:cs="Arial"/>
          <w:b/>
          <w:i/>
          <w:sz w:val="24"/>
          <w:szCs w:val="24"/>
          <w:lang w:eastAsia="cs-CZ"/>
        </w:rPr>
        <w:t xml:space="preserve">oponenta bakalářské </w:t>
      </w:r>
      <w:r w:rsidRPr="001B62DB">
        <w:rPr>
          <w:rFonts w:ascii="Arial" w:eastAsia="Arial Unicode MS" w:hAnsi="Arial" w:cs="Arial"/>
          <w:b/>
          <w:i/>
          <w:sz w:val="24"/>
          <w:szCs w:val="24"/>
          <w:lang w:eastAsia="cs-CZ"/>
        </w:rPr>
        <w:t>práce</w:t>
      </w:r>
    </w:p>
    <w:p w:rsidR="00396E0E" w:rsidRPr="001B62DB" w:rsidRDefault="00396E0E" w:rsidP="00396E0E">
      <w:pPr>
        <w:spacing w:after="0" w:line="240" w:lineRule="auto"/>
        <w:jc w:val="center"/>
        <w:rPr>
          <w:rFonts w:ascii="Arial" w:eastAsia="Arial Unicode MS" w:hAnsi="Arial" w:cs="Arial"/>
          <w:sz w:val="24"/>
          <w:szCs w:val="24"/>
          <w:lang w:eastAsia="cs-CZ"/>
        </w:rPr>
      </w:pPr>
    </w:p>
    <w:p w:rsidR="00396E0E" w:rsidRPr="001B62DB" w:rsidRDefault="00396E0E" w:rsidP="00396E0E">
      <w:pPr>
        <w:spacing w:after="0" w:line="360" w:lineRule="auto"/>
        <w:jc w:val="both"/>
        <w:rPr>
          <w:rFonts w:ascii="Arial" w:eastAsia="Arial Unicode MS" w:hAnsi="Arial" w:cs="Arial"/>
          <w:i/>
          <w:sz w:val="24"/>
          <w:szCs w:val="24"/>
          <w:lang w:eastAsia="cs-CZ"/>
        </w:rPr>
      </w:pPr>
    </w:p>
    <w:p w:rsidR="00396E0E" w:rsidRPr="00396E0E" w:rsidRDefault="00396E0E" w:rsidP="00396E0E">
      <w:pPr>
        <w:spacing w:after="0" w:line="360" w:lineRule="auto"/>
        <w:jc w:val="both"/>
        <w:rPr>
          <w:rFonts w:ascii="Arial" w:eastAsia="Arial Unicode MS" w:hAnsi="Arial" w:cs="Arial"/>
          <w:b/>
          <w:sz w:val="24"/>
          <w:szCs w:val="24"/>
          <w:lang w:eastAsia="cs-CZ"/>
        </w:rPr>
      </w:pPr>
      <w:r w:rsidRPr="001B62D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1B62DB">
        <w:rPr>
          <w:rFonts w:ascii="Arial" w:eastAsia="Arial Unicode MS" w:hAnsi="Arial" w:cs="Arial"/>
          <w:i/>
          <w:sz w:val="24"/>
          <w:szCs w:val="24"/>
          <w:lang w:eastAsia="cs-CZ"/>
        </w:rPr>
        <w:t xml:space="preserve"> práce: </w:t>
      </w:r>
      <w:r w:rsidRPr="00396E0E">
        <w:rPr>
          <w:rFonts w:ascii="Arial" w:eastAsia="Arial Unicode MS" w:hAnsi="Arial" w:cs="Arial"/>
          <w:b/>
          <w:sz w:val="24"/>
          <w:szCs w:val="24"/>
          <w:lang w:eastAsia="cs-CZ"/>
        </w:rPr>
        <w:t xml:space="preserve">Adriana </w:t>
      </w:r>
      <w:proofErr w:type="spellStart"/>
      <w:r w:rsidRPr="00396E0E">
        <w:rPr>
          <w:rFonts w:ascii="Arial" w:eastAsia="Arial Unicode MS" w:hAnsi="Arial" w:cs="Arial"/>
          <w:b/>
          <w:sz w:val="24"/>
          <w:szCs w:val="24"/>
          <w:lang w:eastAsia="cs-CZ"/>
        </w:rPr>
        <w:t>Sojaková</w:t>
      </w:r>
      <w:proofErr w:type="spellEnd"/>
    </w:p>
    <w:p w:rsidR="00396E0E" w:rsidRPr="001B62DB" w:rsidRDefault="00396E0E" w:rsidP="00396E0E">
      <w:pPr>
        <w:spacing w:after="0" w:line="360" w:lineRule="auto"/>
        <w:jc w:val="both"/>
        <w:rPr>
          <w:rFonts w:ascii="Arial" w:eastAsia="Times New Roman" w:hAnsi="Arial" w:cs="Arial"/>
          <w:sz w:val="24"/>
          <w:szCs w:val="24"/>
          <w:lang w:eastAsia="cs-CZ"/>
        </w:rPr>
      </w:pPr>
      <w:r w:rsidRPr="001B62DB">
        <w:rPr>
          <w:rFonts w:ascii="Arial" w:eastAsia="Times New Roman" w:hAnsi="Arial" w:cs="Arial"/>
          <w:i/>
          <w:sz w:val="24"/>
          <w:szCs w:val="24"/>
          <w:lang w:eastAsia="cs-CZ"/>
        </w:rPr>
        <w:t xml:space="preserve">Název práce: </w:t>
      </w:r>
      <w:r>
        <w:rPr>
          <w:rFonts w:ascii="Arial" w:eastAsia="Times New Roman" w:hAnsi="Arial" w:cs="Arial"/>
          <w:b/>
          <w:i/>
          <w:sz w:val="24"/>
          <w:szCs w:val="24"/>
          <w:lang w:eastAsia="cs-CZ"/>
        </w:rPr>
        <w:t xml:space="preserve">Vplyv </w:t>
      </w:r>
      <w:proofErr w:type="spellStart"/>
      <w:r>
        <w:rPr>
          <w:rFonts w:ascii="Arial" w:eastAsia="Times New Roman" w:hAnsi="Arial" w:cs="Arial"/>
          <w:b/>
          <w:i/>
          <w:sz w:val="24"/>
          <w:szCs w:val="24"/>
          <w:lang w:eastAsia="cs-CZ"/>
        </w:rPr>
        <w:t>predškolského</w:t>
      </w:r>
      <w:proofErr w:type="spellEnd"/>
      <w:r>
        <w:rPr>
          <w:rFonts w:ascii="Arial" w:eastAsia="Times New Roman" w:hAnsi="Arial" w:cs="Arial"/>
          <w:b/>
          <w:i/>
          <w:sz w:val="24"/>
          <w:szCs w:val="24"/>
          <w:lang w:eastAsia="cs-CZ"/>
        </w:rPr>
        <w:t xml:space="preserve"> </w:t>
      </w:r>
      <w:proofErr w:type="spellStart"/>
      <w:r>
        <w:rPr>
          <w:rFonts w:ascii="Arial" w:eastAsia="Times New Roman" w:hAnsi="Arial" w:cs="Arial"/>
          <w:b/>
          <w:i/>
          <w:sz w:val="24"/>
          <w:szCs w:val="24"/>
          <w:lang w:eastAsia="cs-CZ"/>
        </w:rPr>
        <w:t>zariadenia</w:t>
      </w:r>
      <w:proofErr w:type="spellEnd"/>
      <w:r>
        <w:rPr>
          <w:rFonts w:ascii="Arial" w:eastAsia="Times New Roman" w:hAnsi="Arial" w:cs="Arial"/>
          <w:b/>
          <w:i/>
          <w:sz w:val="24"/>
          <w:szCs w:val="24"/>
          <w:lang w:eastAsia="cs-CZ"/>
        </w:rPr>
        <w:t xml:space="preserve"> na </w:t>
      </w:r>
      <w:proofErr w:type="spellStart"/>
      <w:r>
        <w:rPr>
          <w:rFonts w:ascii="Arial" w:eastAsia="Times New Roman" w:hAnsi="Arial" w:cs="Arial"/>
          <w:b/>
          <w:i/>
          <w:sz w:val="24"/>
          <w:szCs w:val="24"/>
          <w:lang w:eastAsia="cs-CZ"/>
        </w:rPr>
        <w:t>optimálny</w:t>
      </w:r>
      <w:proofErr w:type="spellEnd"/>
      <w:r>
        <w:rPr>
          <w:rFonts w:ascii="Arial" w:eastAsia="Times New Roman" w:hAnsi="Arial" w:cs="Arial"/>
          <w:b/>
          <w:i/>
          <w:sz w:val="24"/>
          <w:szCs w:val="24"/>
          <w:lang w:eastAsia="cs-CZ"/>
        </w:rPr>
        <w:t xml:space="preserve"> rozvoj osobnosti </w:t>
      </w:r>
      <w:proofErr w:type="spellStart"/>
      <w:r>
        <w:rPr>
          <w:rFonts w:ascii="Arial" w:eastAsia="Times New Roman" w:hAnsi="Arial" w:cs="Arial"/>
          <w:b/>
          <w:i/>
          <w:sz w:val="24"/>
          <w:szCs w:val="24"/>
          <w:lang w:eastAsia="cs-CZ"/>
        </w:rPr>
        <w:t>dieťaťa</w:t>
      </w:r>
      <w:proofErr w:type="spellEnd"/>
    </w:p>
    <w:p w:rsidR="00396E0E" w:rsidRPr="001B62DB" w:rsidRDefault="00396E0E" w:rsidP="00396E0E">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Oponent</w:t>
      </w:r>
      <w:r w:rsidRPr="001B62DB">
        <w:rPr>
          <w:rFonts w:ascii="Arial" w:eastAsia="Times New Roman" w:hAnsi="Arial" w:cs="Arial"/>
          <w:i/>
          <w:sz w:val="24"/>
          <w:szCs w:val="24"/>
          <w:lang w:eastAsia="cs-CZ"/>
        </w:rPr>
        <w:t xml:space="preserve"> práce: </w:t>
      </w:r>
      <w:r w:rsidRPr="001B62DB">
        <w:rPr>
          <w:rFonts w:ascii="Arial" w:eastAsia="Times New Roman" w:hAnsi="Arial" w:cs="Arial"/>
          <w:sz w:val="24"/>
          <w:szCs w:val="24"/>
          <w:lang w:eastAsia="cs-CZ"/>
        </w:rPr>
        <w:t xml:space="preserve">Mgr. </w:t>
      </w:r>
      <w:proofErr w:type="spellStart"/>
      <w:r w:rsidRPr="001B62DB">
        <w:rPr>
          <w:rFonts w:ascii="Arial" w:eastAsia="Times New Roman" w:hAnsi="Arial" w:cs="Arial"/>
          <w:sz w:val="24"/>
          <w:szCs w:val="24"/>
          <w:lang w:eastAsia="cs-CZ"/>
        </w:rPr>
        <w:t>et</w:t>
      </w:r>
      <w:proofErr w:type="spellEnd"/>
      <w:r w:rsidRPr="001B62DB">
        <w:rPr>
          <w:rFonts w:ascii="Arial" w:eastAsia="Times New Roman" w:hAnsi="Arial" w:cs="Arial"/>
          <w:sz w:val="24"/>
          <w:szCs w:val="24"/>
          <w:lang w:eastAsia="cs-CZ"/>
        </w:rPr>
        <w:t xml:space="preserve"> Mgr. Vendula Jašková</w:t>
      </w:r>
      <w:r w:rsidRPr="001B62DB">
        <w:rPr>
          <w:rFonts w:ascii="Arial" w:eastAsia="Times New Roman" w:hAnsi="Arial" w:cs="Arial"/>
          <w:i/>
          <w:sz w:val="24"/>
          <w:szCs w:val="24"/>
          <w:lang w:eastAsia="cs-CZ"/>
        </w:rPr>
        <w:tab/>
      </w:r>
    </w:p>
    <w:p w:rsidR="00396E0E" w:rsidRPr="001B62DB" w:rsidRDefault="00396E0E" w:rsidP="00396E0E">
      <w:pPr>
        <w:spacing w:after="0" w:line="360" w:lineRule="auto"/>
        <w:jc w:val="both"/>
        <w:rPr>
          <w:rFonts w:ascii="Arial" w:eastAsia="Times New Roman" w:hAnsi="Arial" w:cs="Arial"/>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Téma, zaměření a cíl práce</w:t>
      </w:r>
    </w:p>
    <w:p w:rsidR="00396E0E" w:rsidRDefault="00396E0E" w:rsidP="00396E0E">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Tématem práce je vliv předškolního vzdělávání na rozvoj osobnosti dítěte. Autorka se zaměřuje především na děti, které pochází ze sociálně znevýhodněného prostředí, konkrétně na romské děti, které často nenavštěvují mateřskou školu. Mají často problémy při vstupu do základní školy se základními dovednostmi a </w:t>
      </w:r>
      <w:proofErr w:type="spellStart"/>
      <w:r>
        <w:rPr>
          <w:rFonts w:ascii="Arial" w:eastAsia="Times New Roman" w:hAnsi="Arial" w:cs="Arial"/>
          <w:sz w:val="24"/>
          <w:szCs w:val="24"/>
          <w:lang w:eastAsia="cs-CZ"/>
        </w:rPr>
        <w:t>sebeobsluhou</w:t>
      </w:r>
      <w:proofErr w:type="spellEnd"/>
      <w:r>
        <w:rPr>
          <w:rFonts w:ascii="Arial" w:eastAsia="Times New Roman" w:hAnsi="Arial" w:cs="Arial"/>
          <w:sz w:val="24"/>
          <w:szCs w:val="24"/>
          <w:lang w:eastAsia="cs-CZ"/>
        </w:rPr>
        <w:t xml:space="preserve">. </w:t>
      </w:r>
    </w:p>
    <w:p w:rsidR="00396E0E" w:rsidRPr="001B62DB" w:rsidRDefault="00396E0E" w:rsidP="00396E0E">
      <w:pPr>
        <w:spacing w:after="0" w:line="360" w:lineRule="auto"/>
        <w:jc w:val="both"/>
        <w:rPr>
          <w:rFonts w:ascii="Arial" w:eastAsia="Times New Roman" w:hAnsi="Arial" w:cs="Arial"/>
          <w:i/>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Struktura práce, vhodnost zvoleného postupu a použitých metod </w:t>
      </w:r>
    </w:p>
    <w:p w:rsidR="00396E0E" w:rsidRDefault="00396E0E" w:rsidP="00396E0E">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rozdělena do pěti kapitol a dvou částí. První kapitola se věnuje předškolnímu vzdělávání v historickém kontextu. Charakterizuje předškolní vzdělávání v SR, seznamuje se státním vzdělávacím programem ISCED 0. Druhá kapitola analyzuje osobnost učitele, věnuje se kompetencím učitele ve všech oblastech. Třetí a čtvrtá kapitola se věnuje osobnosti dítěte i specifikům romské populace. Zaměřuje se na vývoj dítěte ve všech oblastech. Pátá kapitola analyzuje vztah učitele a žáka pomocí pozorování a rozhovorů s učiteli a rodiči. </w:t>
      </w:r>
    </w:p>
    <w:p w:rsidR="00396E0E" w:rsidRPr="00876912" w:rsidRDefault="00396E0E" w:rsidP="00396E0E">
      <w:pPr>
        <w:spacing w:after="0" w:line="360" w:lineRule="auto"/>
        <w:jc w:val="both"/>
        <w:rPr>
          <w:rFonts w:ascii="Arial" w:eastAsia="Times New Roman" w:hAnsi="Arial" w:cs="Arial"/>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Odborná úroveň, opodstatněnost závěrů, přínos pro praxi, </w:t>
      </w:r>
      <w:proofErr w:type="spellStart"/>
      <w:r w:rsidRPr="001B62DB">
        <w:rPr>
          <w:rFonts w:ascii="Arial" w:eastAsia="Times New Roman" w:hAnsi="Arial" w:cs="Arial"/>
          <w:i/>
          <w:sz w:val="24"/>
          <w:szCs w:val="24"/>
          <w:lang w:eastAsia="cs-CZ"/>
        </w:rPr>
        <w:t>ev</w:t>
      </w:r>
      <w:proofErr w:type="spellEnd"/>
      <w:r w:rsidRPr="001B62DB">
        <w:rPr>
          <w:rFonts w:ascii="Arial" w:eastAsia="Times New Roman" w:hAnsi="Arial" w:cs="Arial"/>
          <w:i/>
          <w:sz w:val="24"/>
          <w:szCs w:val="24"/>
          <w:lang w:eastAsia="cs-CZ"/>
        </w:rPr>
        <w:t>. pro rozvoj oboru Sociální pedagogika</w:t>
      </w:r>
    </w:p>
    <w:p w:rsidR="00396E0E" w:rsidRDefault="00396E0E" w:rsidP="00396E0E">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Práce je na dobré odborné úrovni. </w:t>
      </w:r>
      <w:r>
        <w:rPr>
          <w:rFonts w:ascii="Arial" w:eastAsia="Times New Roman" w:hAnsi="Arial" w:cs="Arial"/>
          <w:sz w:val="24"/>
          <w:szCs w:val="24"/>
          <w:lang w:eastAsia="cs-CZ"/>
        </w:rPr>
        <w:t xml:space="preserve">Za přínosné pro praxi považuji opětovné upozornění na to, že předškolní výuka je nedílnou součástí vzdělávání jedince. Pokud dítě nenavštěvuje mateřskou školu, není často dostatečně připravené na vzdělávání. Tím je pro něj vstup do školy náročnější, což může způsobovat další </w:t>
      </w:r>
      <w:r>
        <w:rPr>
          <w:rFonts w:ascii="Arial" w:eastAsia="Times New Roman" w:hAnsi="Arial" w:cs="Arial"/>
          <w:sz w:val="24"/>
          <w:szCs w:val="24"/>
          <w:lang w:eastAsia="cs-CZ"/>
        </w:rPr>
        <w:lastRenderedPageBreak/>
        <w:t xml:space="preserve">problémy, které se mohou později projevovat i jako závažné sociální problémy. Tato problematika se týká především romské menšiny, pro kterou není vzdělání dětí prioritou. </w:t>
      </w:r>
    </w:p>
    <w:p w:rsidR="00396E0E" w:rsidRDefault="00396E0E" w:rsidP="00396E0E">
      <w:pPr>
        <w:spacing w:after="0" w:line="360" w:lineRule="auto"/>
        <w:jc w:val="both"/>
        <w:rPr>
          <w:rFonts w:ascii="Arial" w:eastAsia="Times New Roman" w:hAnsi="Arial" w:cs="Arial"/>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Práce s literaturou</w:t>
      </w:r>
    </w:p>
    <w:p w:rsidR="00396E0E" w:rsidRPr="001B62DB" w:rsidRDefault="00396E0E" w:rsidP="00396E0E">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Rozsah literatury odpovídá požadavkům na tento druh práce. </w:t>
      </w:r>
    </w:p>
    <w:p w:rsidR="00396E0E" w:rsidRPr="001B62DB" w:rsidRDefault="00396E0E" w:rsidP="00396E0E">
      <w:pPr>
        <w:spacing w:after="0" w:line="360" w:lineRule="auto"/>
        <w:jc w:val="both"/>
        <w:rPr>
          <w:rFonts w:ascii="Arial" w:eastAsia="Times New Roman" w:hAnsi="Arial" w:cs="Arial"/>
          <w:i/>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Rozsah práce, jazyková, stylistická a formální úprava</w:t>
      </w:r>
    </w:p>
    <w:p w:rsidR="00396E0E" w:rsidRPr="001B62DB" w:rsidRDefault="00396E0E" w:rsidP="00396E0E">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Práce má dostačující rozsah. Bez jazykových, stylistických připomínek.</w:t>
      </w:r>
    </w:p>
    <w:p w:rsidR="00396E0E" w:rsidRPr="001B62DB" w:rsidRDefault="00396E0E" w:rsidP="00396E0E">
      <w:pPr>
        <w:spacing w:after="0" w:line="360" w:lineRule="auto"/>
        <w:jc w:val="both"/>
        <w:rPr>
          <w:rFonts w:ascii="Arial" w:eastAsia="Times New Roman" w:hAnsi="Arial" w:cs="Arial"/>
          <w:sz w:val="24"/>
          <w:szCs w:val="24"/>
          <w:lang w:eastAsia="cs-CZ"/>
        </w:rPr>
      </w:pPr>
    </w:p>
    <w:p w:rsidR="00396E0E" w:rsidRPr="001B62DB" w:rsidRDefault="00396E0E" w:rsidP="00396E0E">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Připomínky, náměty, otázky pro obhajobu</w:t>
      </w:r>
    </w:p>
    <w:p w:rsidR="00396E0E" w:rsidRDefault="00396E0E" w:rsidP="00396E0E">
      <w:pPr>
        <w:pStyle w:val="Odstavecseseznamem"/>
        <w:numPr>
          <w:ilvl w:val="0"/>
          <w:numId w:val="1"/>
        </w:numPr>
        <w:spacing w:after="0" w:line="360" w:lineRule="auto"/>
        <w:ind w:left="714" w:hanging="357"/>
        <w:jc w:val="both"/>
        <w:rPr>
          <w:rFonts w:ascii="Arial" w:eastAsia="Times New Roman" w:hAnsi="Arial" w:cs="Arial"/>
          <w:sz w:val="24"/>
          <w:szCs w:val="24"/>
          <w:lang w:eastAsia="cs-CZ"/>
        </w:rPr>
      </w:pPr>
      <w:r>
        <w:rPr>
          <w:rFonts w:ascii="Arial" w:eastAsia="Times New Roman" w:hAnsi="Arial" w:cs="Arial"/>
          <w:sz w:val="24"/>
          <w:szCs w:val="24"/>
          <w:lang w:eastAsia="cs-CZ"/>
        </w:rPr>
        <w:t>Co by mohlo přispět k větší účasti romských dětí v předškolním vzdělávání?</w:t>
      </w:r>
    </w:p>
    <w:p w:rsidR="00396E0E" w:rsidRPr="00E408BC" w:rsidRDefault="00396E0E" w:rsidP="00396E0E">
      <w:pPr>
        <w:pStyle w:val="Odstavecseseznamem"/>
        <w:numPr>
          <w:ilvl w:val="0"/>
          <w:numId w:val="1"/>
        </w:numPr>
        <w:spacing w:after="0" w:line="360" w:lineRule="auto"/>
        <w:ind w:left="714" w:hanging="357"/>
        <w:jc w:val="both"/>
        <w:rPr>
          <w:rFonts w:ascii="Arial" w:eastAsia="Times New Roman" w:hAnsi="Arial" w:cs="Arial"/>
          <w:sz w:val="24"/>
          <w:szCs w:val="24"/>
          <w:lang w:eastAsia="cs-CZ"/>
        </w:rPr>
      </w:pPr>
      <w:r>
        <w:rPr>
          <w:rFonts w:ascii="Arial" w:eastAsia="Times New Roman" w:hAnsi="Arial" w:cs="Arial"/>
          <w:sz w:val="24"/>
          <w:szCs w:val="24"/>
          <w:lang w:eastAsia="cs-CZ"/>
        </w:rPr>
        <w:t>Měla by být předškolní výchova povinná, pokud ano kolik roků a proč?</w:t>
      </w:r>
    </w:p>
    <w:p w:rsidR="00396E0E" w:rsidRPr="001B62DB" w:rsidRDefault="00396E0E" w:rsidP="00396E0E">
      <w:pPr>
        <w:keepNext/>
        <w:spacing w:after="0" w:line="240" w:lineRule="auto"/>
        <w:jc w:val="center"/>
        <w:outlineLvl w:val="1"/>
        <w:rPr>
          <w:rFonts w:ascii="Arial" w:eastAsia="Times New Roman" w:hAnsi="Arial" w:cs="Arial"/>
          <w:i/>
          <w:sz w:val="24"/>
          <w:szCs w:val="24"/>
          <w:lang w:eastAsia="cs-CZ"/>
        </w:rPr>
      </w:pPr>
      <w:r w:rsidRPr="001B62DB">
        <w:rPr>
          <w:rFonts w:ascii="Arial" w:eastAsia="Times New Roman" w:hAnsi="Arial" w:cs="Arial"/>
          <w:i/>
          <w:sz w:val="24"/>
          <w:szCs w:val="24"/>
          <w:lang w:eastAsia="cs-CZ"/>
        </w:rPr>
        <w:t>Hodnocení</w:t>
      </w:r>
    </w:p>
    <w:p w:rsidR="00396E0E" w:rsidRPr="001B62DB" w:rsidRDefault="00396E0E" w:rsidP="00396E0E">
      <w:pPr>
        <w:spacing w:after="0" w:line="240" w:lineRule="auto"/>
        <w:jc w:val="both"/>
        <w:rPr>
          <w:rFonts w:ascii="Arial" w:eastAsia="Times New Roman" w:hAnsi="Arial" w:cs="Arial"/>
          <w:sz w:val="24"/>
          <w:szCs w:val="24"/>
          <w:lang w:eastAsia="cs-CZ"/>
        </w:rPr>
      </w:pPr>
    </w:p>
    <w:p w:rsidR="00396E0E" w:rsidRPr="00E408BC" w:rsidRDefault="00396E0E" w:rsidP="00396E0E">
      <w:pPr>
        <w:spacing w:after="0" w:line="240" w:lineRule="auto"/>
        <w:jc w:val="both"/>
        <w:rPr>
          <w:rFonts w:ascii="Arial" w:eastAsia="Times New Roman" w:hAnsi="Arial" w:cs="Arial"/>
          <w:b/>
          <w:sz w:val="24"/>
          <w:szCs w:val="24"/>
          <w:lang w:eastAsia="cs-CZ"/>
        </w:rPr>
      </w:pPr>
      <w:r w:rsidRPr="001B62DB">
        <w:rPr>
          <w:rFonts w:ascii="Arial" w:eastAsia="Times New Roman" w:hAnsi="Arial" w:cs="Arial"/>
          <w:sz w:val="24"/>
          <w:szCs w:val="24"/>
          <w:lang w:eastAsia="cs-CZ"/>
        </w:rPr>
        <w:t xml:space="preserve">Práci </w:t>
      </w:r>
      <w:r w:rsidRPr="001B62DB">
        <w:rPr>
          <w:rFonts w:ascii="Arial" w:eastAsia="Times New Roman" w:hAnsi="Arial" w:cs="Arial"/>
          <w:b/>
          <w:color w:val="000000"/>
          <w:sz w:val="24"/>
          <w:szCs w:val="24"/>
          <w:lang w:eastAsia="cs-CZ"/>
        </w:rPr>
        <w:t>doporučuji</w:t>
      </w:r>
      <w:r w:rsidRPr="001B62DB">
        <w:rPr>
          <w:rFonts w:ascii="Arial" w:eastAsia="Times New Roman" w:hAnsi="Arial" w:cs="Arial"/>
          <w:sz w:val="24"/>
          <w:szCs w:val="24"/>
          <w:lang w:eastAsia="cs-CZ"/>
        </w:rPr>
        <w:t xml:space="preserve"> k obhajobě a hodnotím ji stupněm </w:t>
      </w:r>
      <w:r>
        <w:rPr>
          <w:rFonts w:ascii="Arial" w:eastAsia="Times New Roman" w:hAnsi="Arial" w:cs="Arial"/>
          <w:b/>
          <w:sz w:val="24"/>
          <w:szCs w:val="24"/>
          <w:lang w:eastAsia="cs-CZ"/>
        </w:rPr>
        <w:t>C – dobře</w:t>
      </w:r>
      <w:r w:rsidRPr="001B62DB">
        <w:rPr>
          <w:rFonts w:ascii="Arial" w:eastAsia="Times New Roman" w:hAnsi="Arial" w:cs="Arial"/>
          <w:sz w:val="24"/>
          <w:szCs w:val="24"/>
          <w:lang w:eastAsia="cs-CZ"/>
        </w:rPr>
        <w:t>.</w:t>
      </w:r>
    </w:p>
    <w:p w:rsidR="00396E0E" w:rsidRPr="001B62DB" w:rsidRDefault="00396E0E" w:rsidP="00396E0E">
      <w:pPr>
        <w:spacing w:after="0" w:line="240" w:lineRule="auto"/>
        <w:jc w:val="both"/>
        <w:rPr>
          <w:rFonts w:ascii="Arial" w:eastAsia="Times New Roman" w:hAnsi="Arial" w:cs="Arial"/>
          <w:sz w:val="24"/>
          <w:szCs w:val="24"/>
          <w:lang w:eastAsia="cs-CZ"/>
        </w:rPr>
      </w:pPr>
    </w:p>
    <w:p w:rsidR="00396E0E" w:rsidRPr="001B62DB" w:rsidRDefault="00396E0E" w:rsidP="00396E0E">
      <w:pPr>
        <w:spacing w:after="0" w:line="240" w:lineRule="auto"/>
        <w:jc w:val="both"/>
        <w:rPr>
          <w:rFonts w:ascii="Arial" w:eastAsia="Times New Roman" w:hAnsi="Arial" w:cs="Arial"/>
          <w:sz w:val="24"/>
          <w:szCs w:val="24"/>
          <w:lang w:eastAsia="cs-CZ"/>
        </w:rPr>
      </w:pPr>
    </w:p>
    <w:p w:rsidR="00396E0E" w:rsidRPr="001B62DB" w:rsidRDefault="00396E0E" w:rsidP="00396E0E">
      <w:pPr>
        <w:spacing w:after="0" w:line="24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26.5</w:t>
      </w:r>
      <w:r w:rsidRPr="001B62DB">
        <w:rPr>
          <w:rFonts w:ascii="Arial" w:eastAsia="Times New Roman" w:hAnsi="Arial" w:cs="Arial"/>
          <w:i/>
          <w:sz w:val="24"/>
          <w:szCs w:val="24"/>
          <w:lang w:eastAsia="cs-CZ"/>
        </w:rPr>
        <w:t>.201</w:t>
      </w:r>
      <w:r>
        <w:rPr>
          <w:rFonts w:ascii="Arial" w:eastAsia="Times New Roman" w:hAnsi="Arial" w:cs="Arial"/>
          <w:i/>
          <w:sz w:val="24"/>
          <w:szCs w:val="24"/>
          <w:lang w:eastAsia="cs-CZ"/>
        </w:rPr>
        <w:t>3</w:t>
      </w:r>
      <w:proofErr w:type="gramEnd"/>
    </w:p>
    <w:p w:rsidR="00396E0E" w:rsidRPr="001B62DB" w:rsidRDefault="00396E0E" w:rsidP="00396E0E">
      <w:pPr>
        <w:spacing w:after="0" w:line="240" w:lineRule="auto"/>
        <w:ind w:firstLine="708"/>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t xml:space="preserve"> …..……………………</w:t>
      </w:r>
    </w:p>
    <w:p w:rsidR="00396E0E" w:rsidRPr="001B62DB" w:rsidRDefault="00396E0E" w:rsidP="00396E0E">
      <w:pPr>
        <w:spacing w:after="0" w:line="240" w:lineRule="auto"/>
        <w:rPr>
          <w:rFonts w:ascii="Arial" w:eastAsia="Times New Roman" w:hAnsi="Arial" w:cs="Arial"/>
          <w:i/>
          <w:sz w:val="24"/>
          <w:szCs w:val="24"/>
          <w:lang w:eastAsia="cs-CZ"/>
        </w:rPr>
      </w:pP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t xml:space="preserve">             Podpis</w:t>
      </w:r>
    </w:p>
    <w:p w:rsidR="00396E0E" w:rsidRPr="001B62DB" w:rsidRDefault="00396E0E" w:rsidP="00396E0E">
      <w:pPr>
        <w:spacing w:after="0" w:line="240" w:lineRule="auto"/>
        <w:rPr>
          <w:rFonts w:ascii="Arial" w:eastAsia="Times New Roman" w:hAnsi="Arial" w:cs="Arial"/>
          <w:sz w:val="24"/>
          <w:szCs w:val="24"/>
          <w:lang w:eastAsia="cs-CZ"/>
        </w:rPr>
      </w:pPr>
    </w:p>
    <w:p w:rsidR="00396E0E" w:rsidRPr="001B62DB" w:rsidRDefault="00396E0E" w:rsidP="00396E0E">
      <w:pPr>
        <w:pBdr>
          <w:top w:val="single" w:sz="4" w:space="1" w:color="auto"/>
        </w:pBdr>
        <w:spacing w:after="0" w:line="240" w:lineRule="auto"/>
        <w:rPr>
          <w:rFonts w:ascii="Arial" w:eastAsia="Times New Roman" w:hAnsi="Arial" w:cs="Arial"/>
          <w:sz w:val="20"/>
          <w:szCs w:val="20"/>
          <w:lang w:eastAsia="cs-CZ"/>
        </w:rPr>
      </w:pPr>
    </w:p>
    <w:p w:rsidR="00396E0E" w:rsidRPr="001B62DB" w:rsidRDefault="00396E0E" w:rsidP="00396E0E">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1B62DB">
        <w:rPr>
          <w:rFonts w:ascii="Arial" w:eastAsia="Times New Roman" w:hAnsi="Arial" w:cs="Arial"/>
          <w:sz w:val="16"/>
          <w:szCs w:val="16"/>
          <w:lang w:eastAsia="cs-CZ"/>
        </w:rPr>
        <w:t>petra.streitova</w:t>
      </w:r>
      <w:proofErr w:type="spellEnd"/>
      <w:r w:rsidRPr="001B62DB">
        <w:rPr>
          <w:rFonts w:ascii="Arial" w:eastAsia="Times New Roman" w:hAnsi="Arial" w:cs="Arial"/>
          <w:sz w:val="16"/>
          <w:szCs w:val="16"/>
          <w:lang w:eastAsia="cs-CZ"/>
        </w:rPr>
        <w:t>@imsbrno.cz).</w:t>
      </w:r>
    </w:p>
    <w:p w:rsidR="00396E0E" w:rsidRPr="001B62DB" w:rsidRDefault="00396E0E" w:rsidP="00396E0E">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Doporučení (nedoporučení) k obhajobě a stupeň hodnocení upraví oponent podle skutečnosti (A – výborně, B – velmi dobře, C – dobře,</w:t>
      </w:r>
    </w:p>
    <w:p w:rsidR="00396E0E" w:rsidRPr="001B62DB" w:rsidRDefault="00396E0E" w:rsidP="00396E0E">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 – uspokojivě, E – dostatečně, F – nedostatečně).</w:t>
      </w:r>
    </w:p>
    <w:p w:rsidR="00396E0E" w:rsidRPr="001B62DB" w:rsidRDefault="00396E0E" w:rsidP="00396E0E">
      <w:pPr>
        <w:spacing w:after="0" w:line="240" w:lineRule="auto"/>
        <w:jc w:val="both"/>
        <w:rPr>
          <w:rFonts w:ascii="Arial" w:eastAsia="Times New Roman" w:hAnsi="Arial" w:cs="Arial"/>
          <w:sz w:val="16"/>
          <w:szCs w:val="16"/>
          <w:lang w:eastAsia="cs-CZ"/>
        </w:rPr>
      </w:pPr>
    </w:p>
    <w:p w:rsidR="0017253C" w:rsidRDefault="0017253C"/>
    <w:sectPr w:rsidR="0017253C" w:rsidSect="0017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C683E"/>
    <w:multiLevelType w:val="hybridMultilevel"/>
    <w:tmpl w:val="FBAED7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6E0E"/>
    <w:rsid w:val="0017253C"/>
    <w:rsid w:val="00396E0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96E0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96E0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401</Words>
  <Characters>2370</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2013-05-28T14:05:00Z</dcterms:created>
  <dcterms:modified xsi:type="dcterms:W3CDTF">2013-05-28T14:06:00Z</dcterms:modified>
</cp:coreProperties>
</file>