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954B3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Popelková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954B3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Zastoupení motivace ve vzdělávacím procesu žáka na středních odborných školách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4321A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06D8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5A1FE8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Motivace vždy hrála a hraje důležitou úlohu ve vzdělávacím procesu učitel-žák a proto oceňuji záměr autorky vybrat si toto poměrně stále aktuální téma. </w:t>
            </w:r>
            <w:r w:rsidR="00294FCD">
              <w:rPr>
                <w:sz w:val="22"/>
                <w:szCs w:val="22"/>
              </w:rPr>
              <w:t xml:space="preserve">Teoretická část práce, vypracovaná na 14 stranách, sice komplexně vystihuje nejpodstatnější problémy ve vztahu k tématu, ale v některých kapitolách bych očekával poněkud hlubší zpracování – např. duhy motivace aj. Na str. 12 autorka uvádí, že je </w:t>
            </w:r>
            <w:r w:rsidR="00294FCD">
              <w:rPr>
                <w:sz w:val="23"/>
                <w:szCs w:val="23"/>
              </w:rPr>
              <w:t>možné nalézt i podobné dělení samotných motivů – avšak nijak podrobněji již tuto oblast nepopisuje. Dále mi také chybí dělení motivace na homogenní a heterogenní</w:t>
            </w:r>
            <w:r w:rsidR="00E651B3">
              <w:rPr>
                <w:sz w:val="23"/>
                <w:szCs w:val="23"/>
              </w:rPr>
              <w:t xml:space="preserve">. </w:t>
            </w:r>
            <w:r w:rsidR="00120892">
              <w:rPr>
                <w:sz w:val="23"/>
                <w:szCs w:val="23"/>
              </w:rPr>
              <w:t>Celkově některé pasáže působí „nedotaženým“ dojmem a mohou tak kazit celkový dojem z uvedených informací</w:t>
            </w:r>
            <w:r w:rsidR="009407E7">
              <w:rPr>
                <w:sz w:val="23"/>
                <w:szCs w:val="23"/>
              </w:rPr>
              <w:t>. V poslední kapitole bych také očekával nějaké informace o roli vrstevnických sociálních skupin, které se jistě taktéž vedle školy a rodiny podílejí na motivaci žáka.</w:t>
            </w:r>
          </w:p>
          <w:p w:rsidR="00B411DB" w:rsidRPr="00C50B27" w:rsidRDefault="009407E7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má za cíl </w:t>
            </w:r>
            <w:r w:rsidR="006A10AA">
              <w:rPr>
                <w:sz w:val="23"/>
                <w:szCs w:val="23"/>
              </w:rPr>
              <w:t xml:space="preserve">identifikovat a analyzovat roli motivace ve výchovně-vzdělávacím procesu u žáků střední odborné školy. Tak, jak je kvantitativní výzkum postavený, </w:t>
            </w:r>
            <w:r w:rsidR="009D5E62">
              <w:rPr>
                <w:sz w:val="23"/>
                <w:szCs w:val="23"/>
              </w:rPr>
              <w:t xml:space="preserve">bych více než hypotézy, očekával spíše vhodně formulované otevřené otázky. Autorka stejně stanovené hypotézy nijak statisticky neověřuje, pouze se v závěru dozvídáme, zda se hypotéza potvrdila, nebo ne. Ani není zcela jasné, co je onou pomyslnou hranicí pro přijmutí nebo odmítnutí hypotézy. </w:t>
            </w:r>
            <w:r w:rsidR="002F370C">
              <w:rPr>
                <w:sz w:val="23"/>
                <w:szCs w:val="23"/>
              </w:rPr>
              <w:t>Celkově je zpracování výsledků výzkumu provedeno jen velmi povrchně.</w:t>
            </w:r>
          </w:p>
          <w:p w:rsidR="00B411DB" w:rsidRPr="00C50B27" w:rsidRDefault="00B411DB" w:rsidP="00D355F2">
            <w:pPr>
              <w:jc w:val="both"/>
              <w:rPr>
                <w:sz w:val="22"/>
                <w:szCs w:val="22"/>
              </w:rPr>
            </w:pPr>
          </w:p>
          <w:p w:rsidR="00B411DB" w:rsidRPr="00C50B27" w:rsidRDefault="00E651B3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Množství odborné literatury považuji za dostatečné, ale očekával bych také nějaké zdroje z oblasti pedagogicko-didaktické literatury.</w:t>
            </w:r>
          </w:p>
          <w:p w:rsidR="00B411DB" w:rsidRPr="00C50B27" w:rsidRDefault="00533E4F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Upozorňuji, že elektronická forma, která je nahraná v IS STAG vykazuje závažné formální nedostatky – číslování stran, </w:t>
            </w:r>
            <w:proofErr w:type="gramStart"/>
            <w:r>
              <w:rPr>
                <w:sz w:val="22"/>
                <w:szCs w:val="22"/>
              </w:rPr>
              <w:t>chybí</w:t>
            </w:r>
            <w:proofErr w:type="gramEnd"/>
            <w:r>
              <w:rPr>
                <w:sz w:val="22"/>
                <w:szCs w:val="22"/>
              </w:rPr>
              <w:t xml:space="preserve"> vložené naskenované zad</w:t>
            </w:r>
            <w:r w:rsidR="00D161B0">
              <w:rPr>
                <w:sz w:val="22"/>
                <w:szCs w:val="22"/>
              </w:rPr>
              <w:t>á</w:t>
            </w:r>
            <w:r>
              <w:rPr>
                <w:sz w:val="22"/>
                <w:szCs w:val="22"/>
              </w:rPr>
              <w:t>ní aj.</w:t>
            </w:r>
            <w:r w:rsidR="00080CFD">
              <w:rPr>
                <w:sz w:val="22"/>
                <w:szCs w:val="22"/>
              </w:rPr>
              <w:t xml:space="preserve"> celkově šablona vůbec </w:t>
            </w:r>
            <w:proofErr w:type="gramStart"/>
            <w:r w:rsidR="00080CFD">
              <w:rPr>
                <w:sz w:val="22"/>
                <w:szCs w:val="22"/>
              </w:rPr>
              <w:t>neodpovídá</w:t>
            </w:r>
            <w:proofErr w:type="gramEnd"/>
            <w:r w:rsidR="00080CFD">
              <w:rPr>
                <w:sz w:val="22"/>
                <w:szCs w:val="22"/>
              </w:rPr>
              <w:t xml:space="preserve"> požadavkům FHS UTB ve Zlíně.</w:t>
            </w:r>
          </w:p>
          <w:p w:rsidR="00B411DB" w:rsidRDefault="00B411DB" w:rsidP="00D355F2">
            <w:pPr>
              <w:jc w:val="both"/>
              <w:rPr>
                <w:sz w:val="22"/>
                <w:szCs w:val="22"/>
              </w:rPr>
            </w:pPr>
          </w:p>
          <w:p w:rsidR="002F370C" w:rsidRPr="00C50B27" w:rsidRDefault="002F370C" w:rsidP="00D355F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D161B0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lze rozumět informacím, které uvádíte na str. 13 – v období adolescence – „</w:t>
            </w:r>
            <w:r>
              <w:rPr>
                <w:sz w:val="23"/>
                <w:szCs w:val="23"/>
              </w:rPr>
              <w:t>očekávaná hodnota školy jako prostředku k dosažení výhodnější profesní role a vyšší sociální hodnoty tolik nefunguje, lepší sociální status a hlavně výborné ekonomické postavení na kvalitě vzdělání až tak nezávisí“ – to jako že právě žáci ZŠ více vnímají školu jako prostředek k dosažení výhodnější profesní role? Myslíte, že tomu tak skutečně je?</w:t>
            </w:r>
          </w:p>
          <w:p w:rsidR="00B411DB" w:rsidRPr="00C50B27" w:rsidRDefault="00120892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Objasněte termín ze str. 19 – motivační konflikt.</w:t>
            </w:r>
          </w:p>
          <w:p w:rsidR="00B411DB" w:rsidRPr="00C50B27" w:rsidRDefault="009D5E62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bylo podle Vás hranicí </w:t>
            </w:r>
            <w:r>
              <w:rPr>
                <w:sz w:val="23"/>
                <w:szCs w:val="23"/>
              </w:rPr>
              <w:t>pro přijmutí nebo odmítnutí Vámi stanovené hypotézy?</w:t>
            </w:r>
          </w:p>
          <w:p w:rsidR="00B411DB" w:rsidRPr="00C50B27" w:rsidRDefault="004E4F64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Upřesněte, jak jste se částečně </w:t>
            </w:r>
            <w:r>
              <w:rPr>
                <w:sz w:val="23"/>
                <w:szCs w:val="23"/>
              </w:rPr>
              <w:t>inspirována dotazníkem Hrabala a Pavelkové – prosím přineste tento k obhajobě ke srovnání?</w:t>
            </w:r>
          </w:p>
          <w:p w:rsidR="00B411DB" w:rsidRPr="00C50B27" w:rsidRDefault="00B411DB" w:rsidP="004E4F64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6274E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84B1B">
              <w:rPr>
                <w:sz w:val="22"/>
                <w:szCs w:val="22"/>
              </w:rPr>
              <w:t xml:space="preserve"> 17.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84B1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7A2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BFB" w:rsidRDefault="00494BFB">
      <w:r>
        <w:separator/>
      </w:r>
    </w:p>
  </w:endnote>
  <w:endnote w:type="continuationSeparator" w:id="0">
    <w:p w:rsidR="00494BFB" w:rsidRDefault="00494B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BFB" w:rsidRDefault="00494BFB">
      <w:r>
        <w:separator/>
      </w:r>
    </w:p>
  </w:footnote>
  <w:footnote w:type="continuationSeparator" w:id="0">
    <w:p w:rsidR="00494BFB" w:rsidRDefault="00494BF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80CFD"/>
    <w:rsid w:val="000E2C47"/>
    <w:rsid w:val="00120892"/>
    <w:rsid w:val="00184B1B"/>
    <w:rsid w:val="001869A8"/>
    <w:rsid w:val="00294FCD"/>
    <w:rsid w:val="002F370C"/>
    <w:rsid w:val="00362AB0"/>
    <w:rsid w:val="003F5DA2"/>
    <w:rsid w:val="00494BFB"/>
    <w:rsid w:val="00495505"/>
    <w:rsid w:val="004E4F64"/>
    <w:rsid w:val="00512982"/>
    <w:rsid w:val="00514664"/>
    <w:rsid w:val="00526D47"/>
    <w:rsid w:val="00533E4F"/>
    <w:rsid w:val="0055255D"/>
    <w:rsid w:val="005A1FE8"/>
    <w:rsid w:val="005C219A"/>
    <w:rsid w:val="006274E5"/>
    <w:rsid w:val="006847E2"/>
    <w:rsid w:val="006A10AA"/>
    <w:rsid w:val="006B354B"/>
    <w:rsid w:val="007A292B"/>
    <w:rsid w:val="00831A0F"/>
    <w:rsid w:val="009407E7"/>
    <w:rsid w:val="009B03E7"/>
    <w:rsid w:val="009D5E62"/>
    <w:rsid w:val="00A901CB"/>
    <w:rsid w:val="00B411DB"/>
    <w:rsid w:val="00BA3203"/>
    <w:rsid w:val="00C03D7D"/>
    <w:rsid w:val="00C06D80"/>
    <w:rsid w:val="00C50B27"/>
    <w:rsid w:val="00D161B0"/>
    <w:rsid w:val="00D355F2"/>
    <w:rsid w:val="00D4321A"/>
    <w:rsid w:val="00DC1BF5"/>
    <w:rsid w:val="00E651B3"/>
    <w:rsid w:val="00E709EA"/>
    <w:rsid w:val="00E95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90</TotalTime>
  <Pages>1</Pages>
  <Words>552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18</cp:revision>
  <cp:lastPrinted>2012-04-25T08:21:00Z</cp:lastPrinted>
  <dcterms:created xsi:type="dcterms:W3CDTF">2013-05-17T13:18:00Z</dcterms:created>
  <dcterms:modified xsi:type="dcterms:W3CDTF">2013-05-20T08:00:00Z</dcterms:modified>
</cp:coreProperties>
</file>