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2DB" w:rsidRPr="001B62DB" w:rsidRDefault="001B62D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1B62DB" w:rsidRPr="001B62DB" w:rsidRDefault="001B62DB" w:rsidP="001B62DB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1B62DB" w:rsidRPr="001B62DB" w:rsidRDefault="001B62DB" w:rsidP="001B62DB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1B62DB" w:rsidRPr="001B62DB" w:rsidRDefault="001B62DB" w:rsidP="001B62DB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 w:rsidR="00402585"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>Bc. Jan Král</w:t>
      </w: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Syndrom vyhoření u pedagogů na ZŠ</w:t>
      </w:r>
    </w:p>
    <w:p w:rsidR="001B62DB" w:rsidRPr="001B62DB" w:rsidRDefault="00650C4A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="001B62DB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="001B62DB" w:rsidRPr="001B62DB">
        <w:rPr>
          <w:rFonts w:ascii="Arial" w:eastAsia="Times New Roman" w:hAnsi="Arial" w:cs="Arial"/>
          <w:sz w:val="24"/>
          <w:szCs w:val="24"/>
          <w:lang w:eastAsia="cs-CZ"/>
        </w:rPr>
        <w:t>Mgr. et Mgr. Vendula Jašková</w:t>
      </w:r>
      <w:r w:rsidR="001B62DB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Tématem práce je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syndrom vyhoření u učitelů. Autor se zaměřuje na prostředí základní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školy ( i 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školu praktickou). Cílem pr</w:t>
      </w:r>
      <w:r w:rsidR="00650C4A">
        <w:rPr>
          <w:rFonts w:ascii="Arial" w:eastAsia="Times New Roman" w:hAnsi="Arial" w:cs="Arial"/>
          <w:sz w:val="24"/>
          <w:szCs w:val="24"/>
          <w:lang w:eastAsia="cs-CZ"/>
        </w:rPr>
        <w:t xml:space="preserve">áce je přiblížit problematiku, </w:t>
      </w:r>
      <w:r>
        <w:rPr>
          <w:rFonts w:ascii="Arial" w:eastAsia="Times New Roman" w:hAnsi="Arial" w:cs="Arial"/>
          <w:sz w:val="24"/>
          <w:szCs w:val="24"/>
          <w:lang w:eastAsia="cs-CZ"/>
        </w:rPr>
        <w:t>obja</w:t>
      </w:r>
      <w:r w:rsidR="007B0EDB">
        <w:rPr>
          <w:rFonts w:ascii="Arial" w:eastAsia="Times New Roman" w:hAnsi="Arial" w:cs="Arial"/>
          <w:sz w:val="24"/>
          <w:szCs w:val="24"/>
          <w:lang w:eastAsia="cs-CZ"/>
        </w:rPr>
        <w:t xml:space="preserve">snit příčiny, průběh a prevenci </w:t>
      </w:r>
      <w:proofErr w:type="spellStart"/>
      <w:r w:rsidR="007B0EDB">
        <w:rPr>
          <w:rFonts w:ascii="Arial" w:eastAsia="Times New Roman" w:hAnsi="Arial" w:cs="Arial"/>
          <w:sz w:val="24"/>
          <w:szCs w:val="24"/>
          <w:lang w:eastAsia="cs-CZ"/>
        </w:rPr>
        <w:t>burnout</w:t>
      </w:r>
      <w:proofErr w:type="spellEnd"/>
      <w:r w:rsidR="007B0EDB">
        <w:rPr>
          <w:rFonts w:ascii="Arial" w:eastAsia="Times New Roman" w:hAnsi="Arial" w:cs="Arial"/>
          <w:sz w:val="24"/>
          <w:szCs w:val="24"/>
          <w:lang w:eastAsia="cs-CZ"/>
        </w:rPr>
        <w:t xml:space="preserve"> syndromu. V praktické části si autor klade za cíl zjisti</w:t>
      </w:r>
      <w:r w:rsidR="00650C4A">
        <w:rPr>
          <w:rFonts w:ascii="Arial" w:eastAsia="Times New Roman" w:hAnsi="Arial" w:cs="Arial"/>
          <w:sz w:val="24"/>
          <w:szCs w:val="24"/>
          <w:lang w:eastAsia="cs-CZ"/>
        </w:rPr>
        <w:t>t</w:t>
      </w:r>
      <w:r w:rsidR="007B0EDB">
        <w:rPr>
          <w:rFonts w:ascii="Arial" w:eastAsia="Times New Roman" w:hAnsi="Arial" w:cs="Arial"/>
          <w:sz w:val="24"/>
          <w:szCs w:val="24"/>
          <w:lang w:eastAsia="cs-CZ"/>
        </w:rPr>
        <w:t xml:space="preserve"> míru ohrožení syndromem vyhoření. </w:t>
      </w:r>
    </w:p>
    <w:p w:rsidR="007B0EDB" w:rsidRPr="001B62DB" w:rsidRDefault="007B0E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1B62DB" w:rsidRDefault="00650C4A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rozdělena do čtyř</w:t>
      </w:r>
      <w:r w:rsidR="007B0EDB">
        <w:rPr>
          <w:rFonts w:ascii="Arial" w:eastAsia="Times New Roman" w:hAnsi="Arial" w:cs="Arial"/>
          <w:sz w:val="24"/>
          <w:szCs w:val="24"/>
          <w:lang w:eastAsia="cs-CZ"/>
        </w:rPr>
        <w:t xml:space="preserve"> kapitol. V první kapitole autor definuje syndrom vyhoření i s ohledem k pedagogické profesi. Ve druhé se věnuje příčině a průběhu vyhoření, jeho zákonitostem. Třetí kapitola seznamuje s možnostmi prevence a pomoci při tomto problému.</w:t>
      </w:r>
      <w:r w:rsidR="0070477E">
        <w:rPr>
          <w:rFonts w:ascii="Arial" w:eastAsia="Times New Roman" w:hAnsi="Arial" w:cs="Arial"/>
          <w:sz w:val="24"/>
          <w:szCs w:val="24"/>
          <w:lang w:eastAsia="cs-CZ"/>
        </w:rPr>
        <w:t xml:space="preserve"> V prvních třech kapitolách využívá autor metodu analýzy odborných textů, následnou komparaci poznatků. </w:t>
      </w:r>
      <w:r w:rsidR="007B0EDB">
        <w:rPr>
          <w:rFonts w:ascii="Arial" w:eastAsia="Times New Roman" w:hAnsi="Arial" w:cs="Arial"/>
          <w:sz w:val="24"/>
          <w:szCs w:val="24"/>
          <w:lang w:eastAsia="cs-CZ"/>
        </w:rPr>
        <w:t xml:space="preserve"> Ve čtvrté kapitole se autor věnuje výzkumu na dvou školách. K výzkumu je použit dotazník </w:t>
      </w:r>
      <w:proofErr w:type="spellStart"/>
      <w:r w:rsidR="000D7D06">
        <w:rPr>
          <w:rFonts w:ascii="Arial" w:eastAsia="Times New Roman" w:hAnsi="Arial" w:cs="Arial"/>
          <w:sz w:val="24"/>
          <w:szCs w:val="24"/>
          <w:lang w:eastAsia="cs-CZ"/>
        </w:rPr>
        <w:t>Burnout</w:t>
      </w:r>
      <w:proofErr w:type="spellEnd"/>
      <w:r w:rsidR="000D7D0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0D7D06">
        <w:rPr>
          <w:rFonts w:ascii="Arial" w:eastAsia="Times New Roman" w:hAnsi="Arial" w:cs="Arial"/>
          <w:sz w:val="24"/>
          <w:szCs w:val="24"/>
          <w:lang w:eastAsia="cs-CZ"/>
        </w:rPr>
        <w:t>Measure</w:t>
      </w:r>
      <w:proofErr w:type="spellEnd"/>
      <w:r w:rsidR="000D7D0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0D7D06">
        <w:rPr>
          <w:rFonts w:ascii="Arial" w:eastAsia="Times New Roman" w:hAnsi="Arial" w:cs="Arial"/>
          <w:sz w:val="24"/>
          <w:szCs w:val="24"/>
          <w:lang w:eastAsia="cs-CZ"/>
        </w:rPr>
        <w:t>Ayaly</w:t>
      </w:r>
      <w:proofErr w:type="spellEnd"/>
      <w:r w:rsidR="000D7D0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0D7D06">
        <w:rPr>
          <w:rFonts w:ascii="Arial" w:eastAsia="Times New Roman" w:hAnsi="Arial" w:cs="Arial"/>
          <w:sz w:val="24"/>
          <w:szCs w:val="24"/>
          <w:lang w:eastAsia="cs-CZ"/>
        </w:rPr>
        <w:t>Pinesové</w:t>
      </w:r>
      <w:proofErr w:type="spellEnd"/>
      <w:r w:rsidR="0070477E">
        <w:rPr>
          <w:rFonts w:ascii="Arial" w:eastAsia="Times New Roman" w:hAnsi="Arial" w:cs="Arial"/>
          <w:sz w:val="24"/>
          <w:szCs w:val="24"/>
          <w:lang w:eastAsia="cs-CZ"/>
        </w:rPr>
        <w:t xml:space="preserve"> a </w:t>
      </w:r>
      <w:proofErr w:type="spellStart"/>
      <w:r w:rsidR="0070477E">
        <w:rPr>
          <w:rFonts w:ascii="Arial" w:eastAsia="Times New Roman" w:hAnsi="Arial" w:cs="Arial"/>
          <w:sz w:val="24"/>
          <w:szCs w:val="24"/>
          <w:lang w:eastAsia="cs-CZ"/>
        </w:rPr>
        <w:t>Elliotta</w:t>
      </w:r>
      <w:proofErr w:type="spellEnd"/>
      <w:r w:rsidR="0070477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70477E">
        <w:rPr>
          <w:rFonts w:ascii="Arial" w:eastAsia="Times New Roman" w:hAnsi="Arial" w:cs="Arial"/>
          <w:sz w:val="24"/>
          <w:szCs w:val="24"/>
          <w:lang w:eastAsia="cs-CZ"/>
        </w:rPr>
        <w:t>Aronsona</w:t>
      </w:r>
      <w:proofErr w:type="spellEnd"/>
      <w:r w:rsidR="0070477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70477E" w:rsidRPr="007B0EDB" w:rsidRDefault="0070477E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Odborná úroveň, opodstatněnost závěrů, přínos pro praxi, ev. pro rozvoj oboru Sociální pedagogika</w:t>
      </w:r>
    </w:p>
    <w:p w:rsidR="0070477E" w:rsidRDefault="001B62DB" w:rsidP="0070477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 w:rsidR="0070477E">
        <w:rPr>
          <w:rFonts w:ascii="Arial" w:eastAsia="Times New Roman" w:hAnsi="Arial" w:cs="Arial"/>
          <w:sz w:val="24"/>
          <w:szCs w:val="24"/>
          <w:lang w:eastAsia="cs-CZ"/>
        </w:rPr>
        <w:t xml:space="preserve">Závěr práce opírá o studium literatury a dotazníkové šetření a dvou základních školách. Za přínosnou považuji kapitolu 3, která je věnována prevenci syndromu vyhoření a dále pak čtvrtou kapitolu, která se věnuje výzkumu, kterým bylo zjištěno, že nejrizikovější skupinou jsou ženy s délkou praxe mezi 16-25lety. </w:t>
      </w:r>
    </w:p>
    <w:p w:rsidR="004A24D2" w:rsidRPr="001B62DB" w:rsidRDefault="004A24D2" w:rsidP="0070477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1B62DB" w:rsidRPr="004A24D2" w:rsidRDefault="004A24D2" w:rsidP="004A24D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Uvádíte, že učitelé ze základní školy pomocné berou své povolání více za poslání a míra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burnout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syndromu je u nich větší, jak si toto vysvětlujete. </w:t>
      </w: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 w:rsidR="00F31F17"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 w:rsidR="00F31F17"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 w:rsidR="001D58FB"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 w:rsidR="001D58FB"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1B62DB" w:rsidRPr="001B62DB" w:rsidRDefault="001B62DB" w:rsidP="001B62D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1B62DB" w:rsidRPr="001B62DB" w:rsidRDefault="001B62DB" w:rsidP="001B62DB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1B62DB" w:rsidRPr="001B62DB" w:rsidRDefault="001B62DB" w:rsidP="001B62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62DB" w:rsidRPr="001B62DB" w:rsidRDefault="001B62DB" w:rsidP="001B62DB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Posudek v písemné i elektronické podobě odevzdejte společně s bakalářskou prací do stanoveného termínu na studijní administrativu IMS Brno, Veveří 111, 616 00 Brno (e-mail: petra.streitova@imsbrno.cz).</w:t>
      </w: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B62DB" w:rsidRPr="001B62DB" w:rsidRDefault="001B62DB" w:rsidP="001B62D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B62DB" w:rsidRPr="001B62DB" w:rsidRDefault="001B62D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B62DB" w:rsidRPr="001B62DB" w:rsidRDefault="001B62D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B62DB" w:rsidRDefault="001B62D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58FB" w:rsidRDefault="001D58FB" w:rsidP="001B62DB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sectPr w:rsidR="001D58FB" w:rsidSect="000F4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33533"/>
    <w:multiLevelType w:val="hybridMultilevel"/>
    <w:tmpl w:val="84AAF4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4675"/>
    <w:multiLevelType w:val="hybridMultilevel"/>
    <w:tmpl w:val="CD083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95E78"/>
    <w:multiLevelType w:val="hybridMultilevel"/>
    <w:tmpl w:val="D512AC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A53F7"/>
    <w:multiLevelType w:val="hybridMultilevel"/>
    <w:tmpl w:val="207A7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47D3E"/>
    <w:multiLevelType w:val="hybridMultilevel"/>
    <w:tmpl w:val="EDDE24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90D4A"/>
    <w:multiLevelType w:val="hybridMultilevel"/>
    <w:tmpl w:val="16DEA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D7E16"/>
    <w:multiLevelType w:val="hybridMultilevel"/>
    <w:tmpl w:val="54C8EC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D0AE4"/>
    <w:multiLevelType w:val="hybridMultilevel"/>
    <w:tmpl w:val="DDAE07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72B4A"/>
    <w:multiLevelType w:val="hybridMultilevel"/>
    <w:tmpl w:val="FB9E8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DA4161"/>
    <w:multiLevelType w:val="hybridMultilevel"/>
    <w:tmpl w:val="44527B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9"/>
  </w:num>
  <w:num w:numId="6">
    <w:abstractNumId w:val="1"/>
  </w:num>
  <w:num w:numId="7">
    <w:abstractNumId w:val="8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62DB"/>
    <w:rsid w:val="00050D93"/>
    <w:rsid w:val="000D7D06"/>
    <w:rsid w:val="000F49D7"/>
    <w:rsid w:val="00106860"/>
    <w:rsid w:val="001B62DB"/>
    <w:rsid w:val="001D58FB"/>
    <w:rsid w:val="001F54BA"/>
    <w:rsid w:val="00236907"/>
    <w:rsid w:val="002B4854"/>
    <w:rsid w:val="002F3625"/>
    <w:rsid w:val="003437F1"/>
    <w:rsid w:val="003A236C"/>
    <w:rsid w:val="00402585"/>
    <w:rsid w:val="004A24D2"/>
    <w:rsid w:val="005B2656"/>
    <w:rsid w:val="00650C4A"/>
    <w:rsid w:val="0065602E"/>
    <w:rsid w:val="006A2EA1"/>
    <w:rsid w:val="006B7087"/>
    <w:rsid w:val="0070477E"/>
    <w:rsid w:val="00715C29"/>
    <w:rsid w:val="00776A1D"/>
    <w:rsid w:val="007B0EDB"/>
    <w:rsid w:val="008F7941"/>
    <w:rsid w:val="009D3F8D"/>
    <w:rsid w:val="009F0B0F"/>
    <w:rsid w:val="00A16E72"/>
    <w:rsid w:val="00A32149"/>
    <w:rsid w:val="00A3250C"/>
    <w:rsid w:val="00A337D0"/>
    <w:rsid w:val="00A95F04"/>
    <w:rsid w:val="00AA2577"/>
    <w:rsid w:val="00AD5CEE"/>
    <w:rsid w:val="00B24730"/>
    <w:rsid w:val="00BB7EFD"/>
    <w:rsid w:val="00C1153E"/>
    <w:rsid w:val="00CD7594"/>
    <w:rsid w:val="00D0148E"/>
    <w:rsid w:val="00D822F8"/>
    <w:rsid w:val="00D82D2C"/>
    <w:rsid w:val="00DA070C"/>
    <w:rsid w:val="00DA1643"/>
    <w:rsid w:val="00E758AD"/>
    <w:rsid w:val="00E954D5"/>
    <w:rsid w:val="00EC6C5E"/>
    <w:rsid w:val="00F31F17"/>
    <w:rsid w:val="00F62B34"/>
    <w:rsid w:val="00FD76B3"/>
    <w:rsid w:val="00FE0CAB"/>
    <w:rsid w:val="00FF02CF"/>
    <w:rsid w:val="00FF2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9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24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24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</dc:creator>
  <cp:lastModifiedBy>Filipová Magdaléna</cp:lastModifiedBy>
  <cp:revision>2</cp:revision>
  <dcterms:created xsi:type="dcterms:W3CDTF">2013-04-30T13:04:00Z</dcterms:created>
  <dcterms:modified xsi:type="dcterms:W3CDTF">2013-04-30T13:04:00Z</dcterms:modified>
</cp:coreProperties>
</file>