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90D9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90D97" w:rsidRDefault="00C90D97" w:rsidP="00760BE2">
            <w:pPr>
              <w:jc w:val="center"/>
            </w:pPr>
            <w:r w:rsidRPr="00760BE2">
              <w:rPr>
                <w:b/>
                <w:bCs/>
              </w:rPr>
              <w:t>POSUDEK O</w:t>
            </w:r>
            <w:r w:rsidR="000076A6">
              <w:rPr>
                <w:b/>
                <w:bCs/>
              </w:rPr>
              <w:t>PONENTA</w:t>
            </w:r>
            <w:r w:rsidRPr="00760BE2">
              <w:rPr>
                <w:b/>
                <w:bCs/>
              </w:rPr>
              <w:t xml:space="preserve"> BAKALÁŘSKÉ PRÁCE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90D97" w:rsidRDefault="00AB1BD9" w:rsidP="00362AB0">
            <w:r>
              <w:t>Martin Blažek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90D97" w:rsidRDefault="00AB1BD9" w:rsidP="00362AB0">
            <w:proofErr w:type="spellStart"/>
            <w:r>
              <w:t>Building</w:t>
            </w:r>
            <w:proofErr w:type="spellEnd"/>
            <w:r>
              <w:t xml:space="preserve"> a </w:t>
            </w:r>
            <w:proofErr w:type="spellStart"/>
            <w:r>
              <w:t>Lexical</w:t>
            </w:r>
            <w:proofErr w:type="spellEnd"/>
            <w:r>
              <w:t xml:space="preserve"> Corpus: A </w:t>
            </w:r>
            <w:proofErr w:type="spellStart"/>
            <w:r>
              <w:t>Glossary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Film Terminology</w:t>
            </w:r>
          </w:p>
        </w:tc>
      </w:tr>
      <w:tr w:rsidR="00C90D97">
        <w:tc>
          <w:tcPr>
            <w:tcW w:w="2808" w:type="dxa"/>
          </w:tcPr>
          <w:p w:rsidR="00C90D97" w:rsidRDefault="00043F5E" w:rsidP="00362AB0">
            <w:r>
              <w:t>Oponent</w:t>
            </w:r>
            <w:r w:rsidR="00C90D97">
              <w:t xml:space="preserve"> práce</w:t>
            </w:r>
          </w:p>
        </w:tc>
        <w:tc>
          <w:tcPr>
            <w:tcW w:w="7020" w:type="dxa"/>
            <w:gridSpan w:val="8"/>
          </w:tcPr>
          <w:p w:rsidR="00C90D97" w:rsidRDefault="00AB1BD9" w:rsidP="00362AB0">
            <w:r>
              <w:t xml:space="preserve">Mgr. Tereza </w:t>
            </w:r>
            <w:proofErr w:type="spellStart"/>
            <w:r>
              <w:t>Outěřická</w:t>
            </w:r>
            <w:proofErr w:type="spellEnd"/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C90D97" w:rsidRDefault="00AB1BD9" w:rsidP="00362AB0">
            <w:r>
              <w:t>Anglický jazyk pro manažerskou praxi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C90D97" w:rsidRDefault="00AB1BD9" w:rsidP="00362AB0">
            <w:r>
              <w:t>prezenční</w:t>
            </w:r>
          </w:p>
        </w:tc>
      </w:tr>
      <w:tr w:rsidR="00C90D97">
        <w:tc>
          <w:tcPr>
            <w:tcW w:w="2808" w:type="dxa"/>
            <w:vAlign w:val="center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90D97" w:rsidRPr="00760BE2" w:rsidRDefault="00C90D97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90D97" w:rsidRDefault="00C90D97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760BE2" w:rsidRDefault="00C90D97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Přehlednost a členění práce</w:t>
            </w:r>
          </w:p>
        </w:tc>
        <w:tc>
          <w:tcPr>
            <w:tcW w:w="507" w:type="dxa"/>
          </w:tcPr>
          <w:p w:rsidR="00C90D97" w:rsidRPr="00AB1BD9" w:rsidRDefault="00C90D97" w:rsidP="00760BE2">
            <w:pPr>
              <w:jc w:val="center"/>
              <w:rPr>
                <w:b/>
                <w:u w:val="single"/>
              </w:rPr>
            </w:pPr>
            <w:r w:rsidRPr="00AB1BD9">
              <w:rPr>
                <w:b/>
                <w:u w:val="single"/>
              </w:rP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  <w:r>
              <w:t>F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jazykového zpracování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Pr="00AB1BD9" w:rsidRDefault="00C90D97" w:rsidP="00760BE2">
            <w:pPr>
              <w:jc w:val="center"/>
              <w:rPr>
                <w:b/>
                <w:u w:val="single"/>
              </w:rPr>
            </w:pPr>
            <w:r w:rsidRPr="00AB1BD9">
              <w:rPr>
                <w:b/>
                <w:u w:val="single"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  <w:r>
              <w:t>F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Dodržení citační normy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90D97" w:rsidRPr="00AB1BD9" w:rsidRDefault="00C90D97" w:rsidP="00760BE2">
            <w:pPr>
              <w:jc w:val="center"/>
              <w:rPr>
                <w:b/>
                <w:u w:val="single"/>
              </w:rPr>
            </w:pPr>
            <w:r w:rsidRPr="00AB1BD9">
              <w:rPr>
                <w:b/>
                <w:u w:val="single"/>
              </w:rP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  <w:r>
              <w:t>F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Default="00C90D97" w:rsidP="00362AB0">
            <w:r w:rsidRPr="00760BE2">
              <w:rPr>
                <w:b/>
                <w:bCs/>
                <w:color w:val="FFFFFF"/>
              </w:rPr>
              <w:t>Obsahová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Formulace cílů práce</w:t>
            </w:r>
          </w:p>
        </w:tc>
        <w:tc>
          <w:tcPr>
            <w:tcW w:w="507" w:type="dxa"/>
          </w:tcPr>
          <w:p w:rsidR="00C90D97" w:rsidRPr="00AB1BD9" w:rsidRDefault="00C90D97" w:rsidP="00760BE2">
            <w:pPr>
              <w:jc w:val="center"/>
              <w:rPr>
                <w:b/>
                <w:u w:val="single"/>
              </w:rPr>
            </w:pPr>
            <w:r w:rsidRPr="00AB1BD9">
              <w:rPr>
                <w:b/>
                <w:u w:val="single"/>
              </w:rP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  <w:r>
              <w:t>F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Práce s odbornou literaturou (</w:t>
            </w:r>
            <w:r w:rsidR="00B24848">
              <w:t>uvádění zdrojů</w:t>
            </w:r>
            <w:r>
              <w:t>, kritický přístup)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90D97" w:rsidRPr="00AB1BD9" w:rsidRDefault="00C90D97" w:rsidP="00760BE2">
            <w:pPr>
              <w:jc w:val="center"/>
              <w:rPr>
                <w:b/>
                <w:u w:val="single"/>
              </w:rPr>
            </w:pPr>
            <w:r w:rsidRPr="00AB1BD9">
              <w:rPr>
                <w:b/>
                <w:u w:val="single"/>
              </w:rP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  <w:r>
              <w:t>F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C90D97" w:rsidRPr="00AB1BD9" w:rsidRDefault="00C90D97" w:rsidP="00760BE2">
            <w:pPr>
              <w:jc w:val="center"/>
              <w:rPr>
                <w:b/>
                <w:u w:val="single"/>
              </w:rPr>
            </w:pPr>
            <w:r w:rsidRPr="00AB1BD9">
              <w:rPr>
                <w:b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:rsidR="00C90D97" w:rsidRDefault="00C90D97" w:rsidP="00760BE2">
            <w:pPr>
              <w:jc w:val="center"/>
            </w:pPr>
            <w:r>
              <w:t>F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Pr="00AB1BD9" w:rsidRDefault="00C90D97" w:rsidP="00760BE2">
            <w:pPr>
              <w:jc w:val="center"/>
              <w:rPr>
                <w:b/>
                <w:u w:val="single"/>
              </w:rPr>
            </w:pPr>
            <w:r w:rsidRPr="00AB1BD9">
              <w:rPr>
                <w:b/>
                <w:u w:val="single"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  <w:r>
              <w:t>F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037949" w:rsidP="00362AB0">
            <w:r>
              <w:t>F</w:t>
            </w:r>
            <w:r w:rsidR="00C90D97">
              <w:t xml:space="preserve">ormulace závěrů </w:t>
            </w:r>
            <w:r>
              <w:t xml:space="preserve">a splnění cílů </w:t>
            </w:r>
            <w:r w:rsidR="00C90D97">
              <w:t>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Pr="00AB1BD9" w:rsidRDefault="00C90D97" w:rsidP="00760BE2">
            <w:pPr>
              <w:jc w:val="center"/>
              <w:rPr>
                <w:b/>
                <w:u w:val="single"/>
              </w:rPr>
            </w:pPr>
            <w:r w:rsidRPr="00AB1BD9">
              <w:rPr>
                <w:b/>
                <w:u w:val="single"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  <w:r>
              <w:t>F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Pr="00AB1BD9" w:rsidRDefault="00C90D97" w:rsidP="00760BE2">
            <w:pPr>
              <w:jc w:val="center"/>
              <w:rPr>
                <w:b/>
                <w:u w:val="single"/>
              </w:rPr>
            </w:pPr>
            <w:r w:rsidRPr="00AB1BD9">
              <w:rPr>
                <w:b/>
                <w:u w:val="single"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  <w:r>
              <w:t>F</w:t>
            </w:r>
          </w:p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C90D97" w:rsidRDefault="00480A47" w:rsidP="00362AB0">
            <w:r>
              <w:t xml:space="preserve">Předkládaná práce Martina Blažka si klade za cíl vytvoření glosáře filmové terminologie. Práce je rozdělena na teoretickou a praktickou část. V teoretické části jsou vysvětleny pojmy korpus a korpusová lingvistika, dále je popsán proces vytvoření speciálního korpusu. </w:t>
            </w:r>
            <w:r w:rsidR="00A06569">
              <w:t>Praktická část prezentuje dobře strukturovaný</w:t>
            </w:r>
            <w:r>
              <w:t xml:space="preserve"> </w:t>
            </w:r>
            <w:r w:rsidR="00A06569">
              <w:t xml:space="preserve">a zkompilovaný </w:t>
            </w:r>
            <w:r>
              <w:t>glosář</w:t>
            </w:r>
            <w:r w:rsidR="00A06569">
              <w:t>, který</w:t>
            </w:r>
            <w:r>
              <w:t xml:space="preserve"> vychází z glosářů </w:t>
            </w:r>
            <w:r w:rsidR="006E45DE">
              <w:t>publikovaných na internetu. K</w:t>
            </w:r>
            <w:r>
              <w:t>orpus pro tvorbu glosáře původně obsahoval „</w:t>
            </w:r>
            <w:r w:rsidR="0082139C">
              <w:t>desítky tisíc</w:t>
            </w:r>
            <w:r>
              <w:t xml:space="preserve">“ hesel. Tento údaj působí </w:t>
            </w:r>
            <w:r w:rsidR="00A06569">
              <w:t xml:space="preserve">ovšem </w:t>
            </w:r>
            <w:r>
              <w:t>nejasně.</w:t>
            </w:r>
            <w:r w:rsidR="00A06569">
              <w:t xml:space="preserve"> </w:t>
            </w:r>
          </w:p>
          <w:p w:rsidR="00480A47" w:rsidRDefault="00480A47" w:rsidP="00362AB0">
            <w:r>
              <w:t xml:space="preserve">Celá bakalářská práce má jasnou a přehlednou strukturu a je psána angličtinou na velmi dobré úrovni. Celkový dojem bohužel sráží </w:t>
            </w:r>
            <w:r w:rsidR="00513981">
              <w:t>úprava a drobné nedostatky:</w:t>
            </w:r>
          </w:p>
          <w:p w:rsidR="00513981" w:rsidRDefault="006E45DE" w:rsidP="00513981">
            <w:pPr>
              <w:numPr>
                <w:ilvl w:val="0"/>
                <w:numId w:val="1"/>
              </w:numPr>
            </w:pPr>
            <w:r>
              <w:t>t</w:t>
            </w:r>
            <w:r w:rsidR="00513981">
              <w:t>ext práce není zarovnán do bloků</w:t>
            </w:r>
          </w:p>
          <w:p w:rsidR="00513981" w:rsidRDefault="006E45DE" w:rsidP="00513981">
            <w:pPr>
              <w:numPr>
                <w:ilvl w:val="0"/>
                <w:numId w:val="1"/>
              </w:numPr>
            </w:pPr>
            <w:r>
              <w:t>n</w:t>
            </w:r>
            <w:r w:rsidR="00A06569">
              <w:t>ěkolik nesprávných</w:t>
            </w:r>
            <w:r w:rsidR="00513981">
              <w:t xml:space="preserve"> </w:t>
            </w:r>
            <w:r w:rsidR="00A06569">
              <w:t>citací</w:t>
            </w:r>
            <w:r w:rsidR="00AB1BD9">
              <w:t xml:space="preserve"> (p. 11, </w:t>
            </w:r>
            <w:r w:rsidR="002C2909">
              <w:t>13</w:t>
            </w:r>
            <w:r w:rsidR="009830E0">
              <w:t xml:space="preserve">, 15, 16, </w:t>
            </w:r>
            <w:r>
              <w:t>24, 25)</w:t>
            </w:r>
          </w:p>
          <w:p w:rsidR="00513981" w:rsidRDefault="006E45DE" w:rsidP="00513981">
            <w:pPr>
              <w:numPr>
                <w:ilvl w:val="0"/>
                <w:numId w:val="1"/>
              </w:numPr>
            </w:pPr>
            <w:r>
              <w:t>c</w:t>
            </w:r>
            <w:r w:rsidR="00513981">
              <w:t xml:space="preserve">hyby v interpunkci, členech, </w:t>
            </w:r>
            <w:r w:rsidR="00AB1BD9">
              <w:t>občasné použití neformálních výrazů (pop-</w:t>
            </w:r>
            <w:proofErr w:type="spellStart"/>
            <w:r w:rsidR="00AB1BD9">
              <w:t>up</w:t>
            </w:r>
            <w:proofErr w:type="spellEnd"/>
            <w:r w:rsidR="00AB1BD9">
              <w:t xml:space="preserve">), </w:t>
            </w:r>
            <w:r w:rsidR="00513981">
              <w:t xml:space="preserve">překlepy (str. 58 – </w:t>
            </w:r>
            <w:proofErr w:type="spellStart"/>
            <w:r w:rsidR="00513981">
              <w:t>simlple</w:t>
            </w:r>
            <w:proofErr w:type="spellEnd"/>
            <w:r w:rsidR="00513981">
              <w:t xml:space="preserve">, </w:t>
            </w:r>
            <w:proofErr w:type="spellStart"/>
            <w:r w:rsidR="00513981">
              <w:t>whre</w:t>
            </w:r>
            <w:proofErr w:type="spellEnd"/>
            <w:r w:rsidR="00513981">
              <w:t xml:space="preserve"> </w:t>
            </w:r>
            <w:proofErr w:type="spellStart"/>
            <w:r w:rsidR="00513981">
              <w:t>it</w:t>
            </w:r>
            <w:proofErr w:type="spellEnd"/>
            <w:r w:rsidR="00513981">
              <w:t xml:space="preserve"> </w:t>
            </w:r>
            <w:proofErr w:type="spellStart"/>
            <w:r w:rsidR="00513981">
              <w:t>came</w:t>
            </w:r>
            <w:proofErr w:type="spellEnd"/>
            <w:r w:rsidR="00513981">
              <w:t>)</w:t>
            </w:r>
          </w:p>
          <w:p w:rsidR="00513981" w:rsidRDefault="00513981" w:rsidP="00513981">
            <w:r>
              <w:t xml:space="preserve">Hesla v glosáři byla vybrána autorem pomocí speciálního softwaru na základě nejčastějších </w:t>
            </w:r>
            <w:r w:rsidR="001517B1">
              <w:t>výskytů. Glosář obsahuje anglické heslo, český překlad, vysvětlení v angličtině a v češtině. Některá hesla český ekvivalent nemají nebo je nepřesný.</w:t>
            </w:r>
          </w:p>
          <w:p w:rsidR="001517B1" w:rsidRDefault="001517B1" w:rsidP="001517B1">
            <w:pPr>
              <w:numPr>
                <w:ilvl w:val="0"/>
                <w:numId w:val="1"/>
              </w:numPr>
            </w:pPr>
            <w:r>
              <w:t>Box office – pokladna. Vhodnější výraz: příjem, výdělek</w:t>
            </w:r>
          </w:p>
          <w:p w:rsidR="001517B1" w:rsidRDefault="001517B1" w:rsidP="001517B1">
            <w:pPr>
              <w:numPr>
                <w:ilvl w:val="0"/>
                <w:numId w:val="1"/>
              </w:numPr>
            </w:pPr>
            <w:proofErr w:type="spellStart"/>
            <w:r>
              <w:t>Gaffer</w:t>
            </w:r>
            <w:proofErr w:type="spellEnd"/>
            <w:r>
              <w:t xml:space="preserve"> – </w:t>
            </w:r>
            <w:proofErr w:type="spellStart"/>
            <w:r>
              <w:t>směnář</w:t>
            </w:r>
            <w:proofErr w:type="spellEnd"/>
            <w:r>
              <w:t xml:space="preserve">, </w:t>
            </w:r>
            <w:r w:rsidR="00E007EC">
              <w:t>předák. Podle definice se ovšem jedná o osobu zodpovědnou za elektroniku a osvětlení.</w:t>
            </w:r>
          </w:p>
          <w:p w:rsidR="00C90D97" w:rsidRDefault="00E007EC" w:rsidP="00362AB0">
            <w:pPr>
              <w:numPr>
                <w:ilvl w:val="0"/>
                <w:numId w:val="1"/>
              </w:numPr>
            </w:pPr>
            <w:proofErr w:type="spellStart"/>
            <w:r>
              <w:t>Blockbuster</w:t>
            </w:r>
            <w:proofErr w:type="spellEnd"/>
            <w:r>
              <w:t xml:space="preserve"> – český ekvivalent by mohl znít: </w:t>
            </w:r>
            <w:r w:rsidR="0082139C">
              <w:t xml:space="preserve">filmový </w:t>
            </w:r>
            <w:r>
              <w:t>trhák, hit</w:t>
            </w:r>
          </w:p>
          <w:p w:rsidR="00E007EC" w:rsidRDefault="00E007EC" w:rsidP="00362AB0">
            <w:pPr>
              <w:numPr>
                <w:ilvl w:val="0"/>
                <w:numId w:val="1"/>
              </w:numPr>
            </w:pPr>
            <w:proofErr w:type="spellStart"/>
            <w:r>
              <w:t>Sword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sorcery</w:t>
            </w:r>
            <w:proofErr w:type="spellEnd"/>
            <w:r>
              <w:t xml:space="preserve"> – meč a magie - označení žánru fantasy</w:t>
            </w:r>
          </w:p>
          <w:p w:rsidR="00E007EC" w:rsidRDefault="00E007EC" w:rsidP="00362AB0">
            <w:pPr>
              <w:numPr>
                <w:ilvl w:val="0"/>
                <w:numId w:val="1"/>
              </w:numPr>
            </w:pPr>
            <w:r>
              <w:t xml:space="preserve">Word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mouth</w:t>
            </w:r>
            <w:proofErr w:type="spellEnd"/>
            <w:r>
              <w:t xml:space="preserve"> – šeptanda, (ústní) doporučení</w:t>
            </w:r>
          </w:p>
          <w:p w:rsidR="00C90D97" w:rsidRPr="00BA3203" w:rsidRDefault="00A06569" w:rsidP="00362AB0">
            <w:r>
              <w:t>Předloženou práci doporučuji k obhajobě a hodnotím celkovou známkou C.</w:t>
            </w:r>
          </w:p>
          <w:p w:rsidR="00C90D97" w:rsidRDefault="00C90D97" w:rsidP="00362AB0"/>
        </w:tc>
      </w:tr>
      <w:tr w:rsidR="00C90D97">
        <w:tc>
          <w:tcPr>
            <w:tcW w:w="9828" w:type="dxa"/>
            <w:gridSpan w:val="9"/>
          </w:tcPr>
          <w:p w:rsidR="005E092C" w:rsidRPr="00A06569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Otázky k</w:t>
            </w:r>
            <w:r w:rsidR="00A06569">
              <w:rPr>
                <w:b/>
                <w:bCs/>
              </w:rPr>
              <w:t> </w:t>
            </w:r>
            <w:r w:rsidRPr="00760BE2">
              <w:rPr>
                <w:b/>
                <w:bCs/>
              </w:rPr>
              <w:t>obhajobě</w:t>
            </w:r>
            <w:r w:rsidR="00A06569">
              <w:rPr>
                <w:b/>
                <w:bCs/>
              </w:rPr>
              <w:t>:</w:t>
            </w:r>
          </w:p>
          <w:p w:rsidR="00132E3B" w:rsidRDefault="00A06569" w:rsidP="00362AB0">
            <w:r>
              <w:t xml:space="preserve">On </w:t>
            </w:r>
            <w:proofErr w:type="spellStart"/>
            <w:r>
              <w:t>page</w:t>
            </w:r>
            <w:proofErr w:type="spellEnd"/>
            <w:r>
              <w:t xml:space="preserve"> </w:t>
            </w:r>
            <w:r w:rsidR="002C2909">
              <w:t xml:space="preserve">13, </w:t>
            </w:r>
            <w:proofErr w:type="spellStart"/>
            <w:r w:rsidR="002C2909">
              <w:t>you</w:t>
            </w:r>
            <w:proofErr w:type="spellEnd"/>
            <w:r w:rsidR="002C2909">
              <w:t xml:space="preserve"> </w:t>
            </w:r>
            <w:proofErr w:type="spellStart"/>
            <w:r w:rsidR="002C2909">
              <w:t>mention</w:t>
            </w:r>
            <w:proofErr w:type="spellEnd"/>
            <w:r w:rsidR="002C2909">
              <w:t xml:space="preserve"> </w:t>
            </w:r>
            <w:proofErr w:type="spellStart"/>
            <w:r w:rsidR="002C2909">
              <w:t>Noam</w:t>
            </w:r>
            <w:proofErr w:type="spellEnd"/>
            <w:r w:rsidR="002C2909">
              <w:t xml:space="preserve"> </w:t>
            </w:r>
            <w:proofErr w:type="spellStart"/>
            <w:r w:rsidR="002C2909">
              <w:t>Chomsky</w:t>
            </w:r>
            <w:proofErr w:type="spellEnd"/>
            <w:r w:rsidR="002C2909">
              <w:t xml:space="preserve"> </w:t>
            </w:r>
            <w:proofErr w:type="spellStart"/>
            <w:r w:rsidR="002C2909">
              <w:t>and</w:t>
            </w:r>
            <w:proofErr w:type="spellEnd"/>
            <w:r w:rsidR="002C2909">
              <w:t xml:space="preserve"> his </w:t>
            </w:r>
            <w:proofErr w:type="spellStart"/>
            <w:r w:rsidR="002C2909">
              <w:t>statement</w:t>
            </w:r>
            <w:proofErr w:type="spellEnd"/>
            <w:r w:rsidR="002C2909">
              <w:t xml:space="preserve"> on corpus. </w:t>
            </w:r>
            <w:proofErr w:type="spellStart"/>
            <w:r w:rsidR="009852B5">
              <w:t>Which</w:t>
            </w:r>
            <w:proofErr w:type="spellEnd"/>
            <w:r w:rsidR="009852B5">
              <w:t xml:space="preserve"> </w:t>
            </w:r>
            <w:proofErr w:type="spellStart"/>
            <w:r w:rsidR="009852B5">
              <w:t>book</w:t>
            </w:r>
            <w:proofErr w:type="spellEnd"/>
            <w:r w:rsidR="009852B5">
              <w:t xml:space="preserve"> by </w:t>
            </w:r>
            <w:proofErr w:type="spellStart"/>
            <w:r w:rsidR="009852B5">
              <w:t>Chomsky</w:t>
            </w:r>
            <w:proofErr w:type="spellEnd"/>
            <w:r w:rsidR="009852B5">
              <w:t xml:space="preserve"> do </w:t>
            </w:r>
            <w:proofErr w:type="spellStart"/>
            <w:r w:rsidR="009852B5">
              <w:t>you</w:t>
            </w:r>
            <w:proofErr w:type="spellEnd"/>
            <w:r w:rsidR="009852B5">
              <w:t xml:space="preserve"> </w:t>
            </w:r>
            <w:proofErr w:type="spellStart"/>
            <w:r w:rsidR="009852B5">
              <w:t>refer</w:t>
            </w:r>
            <w:proofErr w:type="spellEnd"/>
            <w:r w:rsidR="009852B5">
              <w:t xml:space="preserve"> to?</w:t>
            </w:r>
          </w:p>
          <w:p w:rsidR="00C90D97" w:rsidRDefault="00C90D97" w:rsidP="00362AB0"/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Pr="00AB1BD9" w:rsidRDefault="00C90D97" w:rsidP="00760BE2">
            <w:pPr>
              <w:jc w:val="center"/>
            </w:pPr>
            <w:r w:rsidRPr="00AB1BD9">
              <w:t>B</w:t>
            </w:r>
          </w:p>
        </w:tc>
        <w:tc>
          <w:tcPr>
            <w:tcW w:w="506" w:type="dxa"/>
          </w:tcPr>
          <w:p w:rsidR="00C90D97" w:rsidRPr="00AB1BD9" w:rsidRDefault="00C90D97" w:rsidP="00760BE2">
            <w:pPr>
              <w:jc w:val="center"/>
              <w:rPr>
                <w:b/>
                <w:u w:val="single"/>
              </w:rPr>
            </w:pPr>
            <w:r w:rsidRPr="00AB1BD9">
              <w:rPr>
                <w:b/>
                <w:u w:val="single"/>
              </w:rP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  <w:r>
              <w:t>F</w:t>
            </w:r>
          </w:p>
        </w:tc>
      </w:tr>
      <w:tr w:rsidR="00C90D9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Datum:</w:t>
            </w:r>
            <w:r w:rsidR="00A06569">
              <w:t xml:space="preserve"> </w:t>
            </w:r>
            <w:proofErr w:type="gramStart"/>
            <w:r w:rsidR="00A06569">
              <w:t>29.5.2013</w:t>
            </w:r>
            <w:proofErr w:type="gramEnd"/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Podpis:</w:t>
            </w:r>
            <w:r w:rsidR="005A5A93">
              <w:t xml:space="preserve"> Mgr. Tereza </w:t>
            </w:r>
            <w:proofErr w:type="spellStart"/>
            <w:r w:rsidR="005A5A93">
              <w:t>Outěřická</w:t>
            </w:r>
            <w:proofErr w:type="spellEnd"/>
            <w:r w:rsidR="005A5A93">
              <w:t xml:space="preserve">, </w:t>
            </w:r>
            <w:proofErr w:type="gramStart"/>
            <w:r w:rsidR="005A5A93">
              <w:t>v.r.</w:t>
            </w:r>
            <w:proofErr w:type="gramEnd"/>
          </w:p>
        </w:tc>
      </w:tr>
    </w:tbl>
    <w:p w:rsidR="00C90D97" w:rsidRDefault="00C90D97" w:rsidP="005A5A93"/>
    <w:sectPr w:rsidR="00C90D97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1C6F" w:rsidRDefault="00661C6F">
      <w:r>
        <w:separator/>
      </w:r>
    </w:p>
  </w:endnote>
  <w:endnote w:type="continuationSeparator" w:id="0">
    <w:p w:rsidR="00661C6F" w:rsidRDefault="00661C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1C6F" w:rsidRDefault="00661C6F">
      <w:r>
        <w:separator/>
      </w:r>
    </w:p>
  </w:footnote>
  <w:footnote w:type="continuationSeparator" w:id="0">
    <w:p w:rsidR="00661C6F" w:rsidRDefault="00661C6F">
      <w:r>
        <w:continuationSeparator/>
      </w:r>
    </w:p>
  </w:footnote>
  <w:footnote w:id="1">
    <w:p w:rsidR="00B24848" w:rsidRDefault="00B24848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</w:t>
      </w:r>
      <w:r w:rsidR="005A5A93">
        <w:t>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995B24"/>
    <w:multiLevelType w:val="hybridMultilevel"/>
    <w:tmpl w:val="1BF4DEA2"/>
    <w:lvl w:ilvl="0" w:tplc="75C44F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076A6"/>
    <w:rsid w:val="0001264A"/>
    <w:rsid w:val="00037949"/>
    <w:rsid w:val="00043F5E"/>
    <w:rsid w:val="00065813"/>
    <w:rsid w:val="00086970"/>
    <w:rsid w:val="000B5B83"/>
    <w:rsid w:val="000C472E"/>
    <w:rsid w:val="000F3895"/>
    <w:rsid w:val="00122F79"/>
    <w:rsid w:val="00132E3B"/>
    <w:rsid w:val="001517B1"/>
    <w:rsid w:val="00184BC5"/>
    <w:rsid w:val="001B2D68"/>
    <w:rsid w:val="001D16F2"/>
    <w:rsid w:val="00251C0A"/>
    <w:rsid w:val="00264642"/>
    <w:rsid w:val="002707E4"/>
    <w:rsid w:val="00270B43"/>
    <w:rsid w:val="002946BD"/>
    <w:rsid w:val="002C2909"/>
    <w:rsid w:val="002E34C2"/>
    <w:rsid w:val="003074EF"/>
    <w:rsid w:val="003245DE"/>
    <w:rsid w:val="00362AB0"/>
    <w:rsid w:val="003B3470"/>
    <w:rsid w:val="003F5DA2"/>
    <w:rsid w:val="00415531"/>
    <w:rsid w:val="004703FF"/>
    <w:rsid w:val="00471C0C"/>
    <w:rsid w:val="00480A47"/>
    <w:rsid w:val="00513981"/>
    <w:rsid w:val="00526D47"/>
    <w:rsid w:val="005458A8"/>
    <w:rsid w:val="005A5A93"/>
    <w:rsid w:val="005E092C"/>
    <w:rsid w:val="005E6AAC"/>
    <w:rsid w:val="005E7816"/>
    <w:rsid w:val="006270D3"/>
    <w:rsid w:val="00631607"/>
    <w:rsid w:val="0064625E"/>
    <w:rsid w:val="00661C6F"/>
    <w:rsid w:val="0067251A"/>
    <w:rsid w:val="00673989"/>
    <w:rsid w:val="006847E2"/>
    <w:rsid w:val="006B02A9"/>
    <w:rsid w:val="006E1A66"/>
    <w:rsid w:val="006E45DE"/>
    <w:rsid w:val="006E7479"/>
    <w:rsid w:val="00700229"/>
    <w:rsid w:val="007101EF"/>
    <w:rsid w:val="007235AF"/>
    <w:rsid w:val="00725390"/>
    <w:rsid w:val="00760BE2"/>
    <w:rsid w:val="0076787D"/>
    <w:rsid w:val="00782375"/>
    <w:rsid w:val="00795CBF"/>
    <w:rsid w:val="007B30CF"/>
    <w:rsid w:val="00807A78"/>
    <w:rsid w:val="0082139C"/>
    <w:rsid w:val="00874D56"/>
    <w:rsid w:val="008A5955"/>
    <w:rsid w:val="008B457A"/>
    <w:rsid w:val="008D1958"/>
    <w:rsid w:val="00945558"/>
    <w:rsid w:val="00971B76"/>
    <w:rsid w:val="0098167A"/>
    <w:rsid w:val="009830E0"/>
    <w:rsid w:val="009852B5"/>
    <w:rsid w:val="00986A0A"/>
    <w:rsid w:val="00987F31"/>
    <w:rsid w:val="009C77CE"/>
    <w:rsid w:val="00A06569"/>
    <w:rsid w:val="00A107BE"/>
    <w:rsid w:val="00A55E2A"/>
    <w:rsid w:val="00A77FE7"/>
    <w:rsid w:val="00AA599B"/>
    <w:rsid w:val="00AB1BD9"/>
    <w:rsid w:val="00AB3B95"/>
    <w:rsid w:val="00AB5373"/>
    <w:rsid w:val="00AE657A"/>
    <w:rsid w:val="00B10B4C"/>
    <w:rsid w:val="00B24848"/>
    <w:rsid w:val="00B759C0"/>
    <w:rsid w:val="00BA1CD3"/>
    <w:rsid w:val="00BA3203"/>
    <w:rsid w:val="00BE64C9"/>
    <w:rsid w:val="00C27272"/>
    <w:rsid w:val="00C90D97"/>
    <w:rsid w:val="00CA0A18"/>
    <w:rsid w:val="00CB3924"/>
    <w:rsid w:val="00CF4A12"/>
    <w:rsid w:val="00D020F5"/>
    <w:rsid w:val="00D30749"/>
    <w:rsid w:val="00D41FD0"/>
    <w:rsid w:val="00D60F34"/>
    <w:rsid w:val="00D93200"/>
    <w:rsid w:val="00D95009"/>
    <w:rsid w:val="00DC1BF5"/>
    <w:rsid w:val="00E007EC"/>
    <w:rsid w:val="00E21784"/>
    <w:rsid w:val="00E21D9C"/>
    <w:rsid w:val="00E7198E"/>
    <w:rsid w:val="00E77CDB"/>
    <w:rsid w:val="00EB4059"/>
    <w:rsid w:val="00EB76C6"/>
    <w:rsid w:val="00EC0C71"/>
    <w:rsid w:val="00ED246B"/>
    <w:rsid w:val="00EF0815"/>
    <w:rsid w:val="00F16CBC"/>
    <w:rsid w:val="00F24160"/>
    <w:rsid w:val="00F76E7C"/>
    <w:rsid w:val="00F8781B"/>
    <w:rsid w:val="00FC1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basedOn w:val="Standardnpsmoodstav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4703F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366</Words>
  <Characters>2163</Characters>
  <Application>Microsoft Office Word</Application>
  <DocSecurity>0</DocSecurity>
  <Lines>18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POSUDEK VEDOUCÍHO BAKALÁŘSKÉ PRÁCE</vt:lpstr>
      <vt:lpstr>POSUDEK VEDOUCÍHO BAKALÁŘSKÉ PRÁCE</vt:lpstr>
    </vt:vector>
  </TitlesOfParts>
  <Company>UNI UTB Zlín</Company>
  <LinksUpToDate>false</LinksUpToDate>
  <CharactersWithSpaces>2524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hulejova</cp:lastModifiedBy>
  <cp:revision>2</cp:revision>
  <cp:lastPrinted>2013-04-03T12:49:00Z</cp:lastPrinted>
  <dcterms:created xsi:type="dcterms:W3CDTF">2013-05-29T10:09:00Z</dcterms:created>
  <dcterms:modified xsi:type="dcterms:W3CDTF">2013-05-29T10:09:00Z</dcterms:modified>
</cp:coreProperties>
</file>