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276177" w:rsidRDefault="00276177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Pr="004D40E0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35AF2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E217BA">
        <w:rPr>
          <w:rFonts w:ascii="Times New Roman" w:hAnsi="Times New Roman"/>
          <w:b w:val="0"/>
          <w:sz w:val="24"/>
          <w:szCs w:val="24"/>
        </w:rPr>
        <w:t>David Sedláček</w:t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E217BA">
        <w:rPr>
          <w:b/>
          <w:sz w:val="24"/>
          <w:szCs w:val="24"/>
        </w:rPr>
        <w:t>Občanská veřejnost a diskursívní etika jako ideály výchovy k občanství</w:t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  <w:r w:rsidR="00135AF2">
        <w:rPr>
          <w:sz w:val="24"/>
          <w:szCs w:val="24"/>
        </w:rPr>
        <w:t xml:space="preserve">, </w:t>
      </w:r>
      <w:proofErr w:type="spellStart"/>
      <w:r w:rsidR="00135AF2">
        <w:rPr>
          <w:sz w:val="24"/>
          <w:szCs w:val="24"/>
        </w:rPr>
        <w:t>Ph.D</w:t>
      </w:r>
      <w:proofErr w:type="spellEnd"/>
      <w:r w:rsidR="00135AF2">
        <w:rPr>
          <w:sz w:val="24"/>
          <w:szCs w:val="24"/>
        </w:rPr>
        <w:t>.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B4E17" w:rsidRDefault="001B4E17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276177" w:rsidRDefault="00E217BA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Téma je relevantní pro studovaný obor, jehož přístup k sociálním problémům občas vykazuje monologické nebo přímo autoritativní</w:t>
      </w:r>
      <w:r w:rsidR="00B4088B">
        <w:rPr>
          <w:sz w:val="24"/>
          <w:szCs w:val="24"/>
        </w:rPr>
        <w:t xml:space="preserve"> rysy</w:t>
      </w:r>
      <w:r>
        <w:rPr>
          <w:sz w:val="24"/>
          <w:szCs w:val="24"/>
        </w:rPr>
        <w:t xml:space="preserve">. Zaměření na výchovu k občanství se v průběhu výzkumu téměř vytratilo. Ačkoliv tento krok zvolil student sám, domnívám se, že to bylo poctivější než pracovat </w:t>
      </w:r>
      <w:proofErr w:type="spellStart"/>
      <w:r>
        <w:rPr>
          <w:sz w:val="24"/>
          <w:szCs w:val="24"/>
        </w:rPr>
        <w:t>nereflektovaně</w:t>
      </w:r>
      <w:proofErr w:type="spellEnd"/>
      <w:r>
        <w:rPr>
          <w:sz w:val="24"/>
          <w:szCs w:val="24"/>
        </w:rPr>
        <w:t xml:space="preserve"> s komplikovaným termínem, jakým moderní občanství nepochybně je. Vlastním zaměřením práce se proto stala sociální hnutí, v nichž se má za to, že diskursívní etika tvoří podstatnou součást jejich </w:t>
      </w:r>
      <w:proofErr w:type="spellStart"/>
      <w:r>
        <w:rPr>
          <w:sz w:val="24"/>
          <w:szCs w:val="24"/>
        </w:rPr>
        <w:t>sebeporozumění</w:t>
      </w:r>
      <w:proofErr w:type="spellEnd"/>
      <w:r>
        <w:rPr>
          <w:sz w:val="24"/>
          <w:szCs w:val="24"/>
        </w:rPr>
        <w:t>. Cíl</w:t>
      </w:r>
      <w:r w:rsidR="00B4088B">
        <w:rPr>
          <w:sz w:val="24"/>
          <w:szCs w:val="24"/>
        </w:rPr>
        <w:t>em</w:t>
      </w:r>
      <w:r>
        <w:rPr>
          <w:sz w:val="24"/>
          <w:szCs w:val="24"/>
        </w:rPr>
        <w:t xml:space="preserve"> práce je zjištění, nakolik skutečně její ideály naplňují.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E217BA" w:rsidRDefault="00E217BA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rozvíjí upravené zaměření práce, tj. převážně vazbu diskursívní etiky na sociální hnutí. Výtku si zaslouží zejména to, že tyto dva koncepty jsou zde diskutovány spíše vedle sebe než v nějaké syntéze. Určitou integraci najdeme až při solidně zpracovaném představení myšlenek </w:t>
      </w:r>
      <w:proofErr w:type="spellStart"/>
      <w:r>
        <w:rPr>
          <w:sz w:val="24"/>
          <w:szCs w:val="24"/>
        </w:rPr>
        <w:t>Jürgena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Habermase</w:t>
      </w:r>
      <w:proofErr w:type="spellEnd"/>
      <w:r>
        <w:rPr>
          <w:sz w:val="24"/>
          <w:szCs w:val="24"/>
        </w:rPr>
        <w:t>.</w:t>
      </w:r>
      <w:r w:rsidR="00B10097">
        <w:rPr>
          <w:sz w:val="24"/>
          <w:szCs w:val="24"/>
        </w:rPr>
        <w:t xml:space="preserve"> (s. 29–34)</w:t>
      </w:r>
    </w:p>
    <w:p w:rsidR="00B10097" w:rsidRDefault="00B10097" w:rsidP="00C05394">
      <w:pPr>
        <w:jc w:val="both"/>
        <w:rPr>
          <w:sz w:val="24"/>
          <w:szCs w:val="24"/>
        </w:rPr>
      </w:pPr>
    </w:p>
    <w:p w:rsidR="00B10097" w:rsidRDefault="00B1009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Metodologické vypracování e</w:t>
      </w:r>
      <w:r w:rsidR="00B75802">
        <w:rPr>
          <w:sz w:val="24"/>
          <w:szCs w:val="24"/>
        </w:rPr>
        <w:t xml:space="preserve">mpirické části je nepříliš jasné, i když jeho jádro – kvalitativně orientovaná případová studie – je stanoveno vhodně. </w:t>
      </w:r>
      <w:r w:rsidR="00880450">
        <w:rPr>
          <w:sz w:val="24"/>
          <w:szCs w:val="24"/>
        </w:rPr>
        <w:t>Vlastní r</w:t>
      </w:r>
      <w:r w:rsidR="00B75802">
        <w:rPr>
          <w:sz w:val="24"/>
          <w:szCs w:val="24"/>
        </w:rPr>
        <w:t>ealizace</w:t>
      </w:r>
      <w:r w:rsidR="00880450">
        <w:rPr>
          <w:sz w:val="24"/>
          <w:szCs w:val="24"/>
        </w:rPr>
        <w:t xml:space="preserve"> šetření</w:t>
      </w:r>
      <w:r w:rsidR="00B75802">
        <w:rPr>
          <w:sz w:val="24"/>
          <w:szCs w:val="24"/>
        </w:rPr>
        <w:t xml:space="preserve"> narážela na obvyklou potíž – ochotu a časový prostor na straně zkoumané organizace.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276177" w:rsidRDefault="00B75802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prokazuje dobrou věcnou orientaci ve zkoumané problematice a základní schopnost zkoumat vybraný problém z perspektivy studovaného oboru.</w:t>
      </w:r>
      <w:r w:rsidR="00880450">
        <w:rPr>
          <w:sz w:val="24"/>
          <w:szCs w:val="24"/>
        </w:rPr>
        <w:t xml:space="preserve"> Vztah mezi tématem a sociální pedagogikou je v práci tematizován (s. 46–50) způsobem, který svědčí o pochopení, jak by taková tematizace měla formálně vypadat (tj. měla by se opírat o data z výzkumu na straně jedné a teze skutečně zastávané představiteli oboru na straně druhé). Po obsahové stránce by bylo možné o přínosu sociální pedagogice pochopitelně dále diskutovat.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65EE9" w:rsidRDefault="00B65EE9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 literaturou odpovídá nárokům kladeným na bakalářské práce.</w:t>
      </w:r>
      <w:r w:rsidR="009C5117">
        <w:rPr>
          <w:sz w:val="24"/>
          <w:szCs w:val="24"/>
        </w:rPr>
        <w:t xml:space="preserve"> </w:t>
      </w:r>
      <w:r w:rsidR="00E217BA">
        <w:rPr>
          <w:sz w:val="24"/>
          <w:szCs w:val="24"/>
        </w:rPr>
        <w:t xml:space="preserve">V práci chybí podstatnější recepce polemické literatury, která se s teorií nových sociálních hnutí i s diskursívní etikou pojí. Také mi trochu chybí diskuse </w:t>
      </w:r>
      <w:r w:rsidR="00C645DF">
        <w:rPr>
          <w:sz w:val="24"/>
          <w:szCs w:val="24"/>
        </w:rPr>
        <w:t>či</w:t>
      </w:r>
      <w:r w:rsidR="00E217BA">
        <w:rPr>
          <w:sz w:val="24"/>
          <w:szCs w:val="24"/>
        </w:rPr>
        <w:t xml:space="preserve"> konfrontace se zprávami o případech, kdy byla diskursívní etika skutečně základem formulace veřejné politiky nebo správního řízení. </w:t>
      </w:r>
      <w:r w:rsidR="00195FB3">
        <w:rPr>
          <w:sz w:val="24"/>
          <w:szCs w:val="24"/>
        </w:rPr>
        <w:t>N</w:t>
      </w:r>
      <w:r w:rsidR="009C5117">
        <w:rPr>
          <w:sz w:val="24"/>
          <w:szCs w:val="24"/>
        </w:rPr>
        <w:t>a dané úrovni studia a při zaměření oboru to nepovažuji za zásadní chybu.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DA02B4" w:rsidRDefault="009C511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Po jazykové a stylistické stránce je práce velmi dobrá</w:t>
      </w:r>
      <w:r w:rsidR="00880450">
        <w:rPr>
          <w:sz w:val="24"/>
          <w:szCs w:val="24"/>
        </w:rPr>
        <w:t>.</w:t>
      </w:r>
    </w:p>
    <w:p w:rsidR="00195FB3" w:rsidRDefault="00195FB3" w:rsidP="00C05394">
      <w:pPr>
        <w:jc w:val="both"/>
        <w:rPr>
          <w:sz w:val="24"/>
          <w:szCs w:val="24"/>
        </w:rPr>
      </w:pPr>
    </w:p>
    <w:p w:rsidR="00195FB3" w:rsidRDefault="00195FB3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0D0557" w:rsidRDefault="009C511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Rekapitulujte, v jakém ohledu nacházíme u popisovaných spolků rysy tzv. nových, resp. starých sociálních hnutí.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Pr="004D40E0" w:rsidRDefault="00195FB3" w:rsidP="00C05394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</w:t>
      </w:r>
      <w:r w:rsidR="00B9246A" w:rsidRPr="004D40E0">
        <w:rPr>
          <w:b w:val="0"/>
          <w:i/>
          <w:szCs w:val="24"/>
        </w:rPr>
        <w:t>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903971">
        <w:rPr>
          <w:sz w:val="24"/>
          <w:szCs w:val="24"/>
        </w:rPr>
        <w:t xml:space="preserve"> </w:t>
      </w:r>
      <w:r w:rsidR="00195FB3">
        <w:rPr>
          <w:b/>
          <w:sz w:val="24"/>
          <w:szCs w:val="24"/>
        </w:rPr>
        <w:t>B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>
        <w:rPr>
          <w:b/>
          <w:sz w:val="24"/>
          <w:szCs w:val="24"/>
        </w:rPr>
        <w:t xml:space="preserve"> </w:t>
      </w:r>
      <w:r w:rsidR="007F0001">
        <w:rPr>
          <w:sz w:val="24"/>
          <w:szCs w:val="24"/>
        </w:rPr>
        <w:t>21</w:t>
      </w:r>
      <w:r>
        <w:rPr>
          <w:sz w:val="24"/>
          <w:szCs w:val="24"/>
        </w:rPr>
        <w:t xml:space="preserve">. </w:t>
      </w:r>
      <w:r w:rsidR="007F0001">
        <w:rPr>
          <w:sz w:val="24"/>
          <w:szCs w:val="24"/>
        </w:rPr>
        <w:t>května</w:t>
      </w:r>
      <w:r>
        <w:rPr>
          <w:sz w:val="24"/>
          <w:szCs w:val="24"/>
        </w:rPr>
        <w:t xml:space="preserve"> 201</w:t>
      </w:r>
      <w:r w:rsidR="007F0001">
        <w:rPr>
          <w:sz w:val="24"/>
          <w:szCs w:val="24"/>
        </w:rPr>
        <w:t>2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A6C33"/>
    <w:multiLevelType w:val="hybridMultilevel"/>
    <w:tmpl w:val="56C09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C2BD6"/>
    <w:rsid w:val="000D0557"/>
    <w:rsid w:val="00135AF2"/>
    <w:rsid w:val="00150725"/>
    <w:rsid w:val="0015312E"/>
    <w:rsid w:val="00195FB3"/>
    <w:rsid w:val="001B4E17"/>
    <w:rsid w:val="001D32B7"/>
    <w:rsid w:val="00216ABC"/>
    <w:rsid w:val="00230143"/>
    <w:rsid w:val="00276177"/>
    <w:rsid w:val="00277077"/>
    <w:rsid w:val="002A6055"/>
    <w:rsid w:val="00305545"/>
    <w:rsid w:val="003113D1"/>
    <w:rsid w:val="0032354B"/>
    <w:rsid w:val="00344BCC"/>
    <w:rsid w:val="00372D9C"/>
    <w:rsid w:val="003734D4"/>
    <w:rsid w:val="00387600"/>
    <w:rsid w:val="003C7BCB"/>
    <w:rsid w:val="003D1F5D"/>
    <w:rsid w:val="003E6BE4"/>
    <w:rsid w:val="003F3F0B"/>
    <w:rsid w:val="004271BE"/>
    <w:rsid w:val="00436292"/>
    <w:rsid w:val="004724C6"/>
    <w:rsid w:val="00480C86"/>
    <w:rsid w:val="00491DB9"/>
    <w:rsid w:val="004F5D81"/>
    <w:rsid w:val="005B154B"/>
    <w:rsid w:val="005F3E6F"/>
    <w:rsid w:val="005F67D8"/>
    <w:rsid w:val="00646AEC"/>
    <w:rsid w:val="00675B0B"/>
    <w:rsid w:val="00704A9D"/>
    <w:rsid w:val="007264CB"/>
    <w:rsid w:val="007400C7"/>
    <w:rsid w:val="00754DBF"/>
    <w:rsid w:val="0078646B"/>
    <w:rsid w:val="007A3E11"/>
    <w:rsid w:val="007F0001"/>
    <w:rsid w:val="00831157"/>
    <w:rsid w:val="00874FB5"/>
    <w:rsid w:val="00880450"/>
    <w:rsid w:val="008F2A6D"/>
    <w:rsid w:val="00903971"/>
    <w:rsid w:val="0093176B"/>
    <w:rsid w:val="009C1E0C"/>
    <w:rsid w:val="009C5117"/>
    <w:rsid w:val="00A26E21"/>
    <w:rsid w:val="00A842C2"/>
    <w:rsid w:val="00AB4978"/>
    <w:rsid w:val="00AD3AB1"/>
    <w:rsid w:val="00AE74E4"/>
    <w:rsid w:val="00B10097"/>
    <w:rsid w:val="00B243D6"/>
    <w:rsid w:val="00B4088B"/>
    <w:rsid w:val="00B500FC"/>
    <w:rsid w:val="00B63F1B"/>
    <w:rsid w:val="00B65EE9"/>
    <w:rsid w:val="00B71FB4"/>
    <w:rsid w:val="00B75802"/>
    <w:rsid w:val="00B9246A"/>
    <w:rsid w:val="00BE617D"/>
    <w:rsid w:val="00C023EA"/>
    <w:rsid w:val="00C05394"/>
    <w:rsid w:val="00C3422C"/>
    <w:rsid w:val="00C52C83"/>
    <w:rsid w:val="00C62690"/>
    <w:rsid w:val="00C645DF"/>
    <w:rsid w:val="00CD079B"/>
    <w:rsid w:val="00CF59DD"/>
    <w:rsid w:val="00D5742A"/>
    <w:rsid w:val="00D615DC"/>
    <w:rsid w:val="00DA02B4"/>
    <w:rsid w:val="00DC2E60"/>
    <w:rsid w:val="00DC7C37"/>
    <w:rsid w:val="00DE4676"/>
    <w:rsid w:val="00DE76EB"/>
    <w:rsid w:val="00E074B5"/>
    <w:rsid w:val="00E217BA"/>
    <w:rsid w:val="00E53EB7"/>
    <w:rsid w:val="00E9228B"/>
    <w:rsid w:val="00F13018"/>
    <w:rsid w:val="00F151D1"/>
    <w:rsid w:val="00F16E0B"/>
    <w:rsid w:val="00F448F4"/>
    <w:rsid w:val="00F71500"/>
    <w:rsid w:val="00F92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3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Filipová Magdaléna</cp:lastModifiedBy>
  <cp:revision>2</cp:revision>
  <dcterms:created xsi:type="dcterms:W3CDTF">2013-05-28T08:53:00Z</dcterms:created>
  <dcterms:modified xsi:type="dcterms:W3CDTF">2013-05-28T08:53:00Z</dcterms:modified>
</cp:coreProperties>
</file>