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 xml:space="preserve">Posudek oponenta </w:t>
      </w:r>
      <w:r w:rsidR="00F12700">
        <w:rPr>
          <w:rFonts w:ascii="Times New Roman" w:hAnsi="Times New Roman"/>
          <w:i/>
          <w:sz w:val="24"/>
          <w:szCs w:val="24"/>
        </w:rPr>
        <w:t xml:space="preserve">bakalářské </w:t>
      </w:r>
      <w:r w:rsidR="00F12700" w:rsidRPr="007E3791">
        <w:rPr>
          <w:rFonts w:ascii="Times New Roman" w:hAnsi="Times New Roman"/>
          <w:i/>
          <w:sz w:val="24"/>
          <w:szCs w:val="24"/>
        </w:rPr>
        <w:t>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</w:r>
      <w:r w:rsidR="00361853">
        <w:rPr>
          <w:rFonts w:ascii="Times New Roman" w:hAnsi="Times New Roman"/>
          <w:b w:val="0"/>
          <w:sz w:val="24"/>
          <w:szCs w:val="24"/>
        </w:rPr>
        <w:t>Jaroslava Doubková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361853">
      <w:pPr>
        <w:pStyle w:val="Vchoz"/>
        <w:spacing w:after="0" w:line="240" w:lineRule="auto"/>
        <w:ind w:left="3540" w:hanging="3540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="00361853">
        <w:rPr>
          <w:b/>
          <w:sz w:val="24"/>
          <w:szCs w:val="24"/>
        </w:rPr>
        <w:t>Uplatnění poznatků psychologie při učení a aktivizaci seniorů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BD2A72" w:rsidRPr="007E3791" w:rsidRDefault="00BD2A72" w:rsidP="00BD2A72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sz w:val="24"/>
          <w:szCs w:val="24"/>
        </w:rPr>
        <w:t>T</w:t>
      </w:r>
      <w:r>
        <w:rPr>
          <w:sz w:val="24"/>
          <w:szCs w:val="24"/>
        </w:rPr>
        <w:t>éma je voleno velmi obecně, bez jasného cíle, což autorce ztížilo vlastní psaní. Cíl výzkumu nesouvisí s tématem práce „Cílem výzkumu je zjištění názorů seniorů na život v Domově pro seniory...a možnosti aktivizace...“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86DA9" w:rsidRPr="007E3791" w:rsidRDefault="00365DF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Velké množství krátkých kapitol a podkapitol, učebnicové výčty bez jasného směru jdoucí po povrchu. </w:t>
      </w:r>
      <w:r w:rsidR="00C31F5D">
        <w:rPr>
          <w:sz w:val="24"/>
          <w:szCs w:val="24"/>
        </w:rPr>
        <w:t>Autorka hovoří o pozorování, nikde není k dispozici pozorovací schéma. Vlastní výzkum má ne zrovna šťastnou strukturu, kde jsou izolované jednotlivé odpovědi na otázky a určitý komentář lze najít až v závěru výzkumu, což je značně nepřehledné,.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Odborná úroveň</w:t>
      </w:r>
    </w:p>
    <w:p w:rsidR="00365DF1" w:rsidRDefault="00C31F5D" w:rsidP="007E3791">
      <w:pPr>
        <w:pStyle w:val="Vchoz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Teoretická část p</w:t>
      </w:r>
      <w:r w:rsidR="00365DF1">
        <w:rPr>
          <w:sz w:val="24"/>
          <w:szCs w:val="24"/>
        </w:rPr>
        <w:t>ráce se drží na obecné úrovni, necituje výzkumné studie</w:t>
      </w:r>
      <w:r>
        <w:rPr>
          <w:sz w:val="24"/>
          <w:szCs w:val="24"/>
        </w:rPr>
        <w:t xml:space="preserve"> a všeobecně informuje o... Vlastní výzkum je nepřehledný </w:t>
      </w:r>
      <w:r w:rsidR="00CF39CB">
        <w:rPr>
          <w:sz w:val="24"/>
          <w:szCs w:val="24"/>
        </w:rPr>
        <w:t>bez srozumitelného zacílení, a teoretického ukotvení.</w:t>
      </w:r>
      <w:r w:rsidR="00BD6F8C">
        <w:rPr>
          <w:sz w:val="24"/>
          <w:szCs w:val="24"/>
        </w:rPr>
        <w:t xml:space="preserve"> Není jasný výběr otázek do rozhovoru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CF39CB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49 zdrojů, z toho 10 časopisecký článků</w:t>
      </w:r>
      <w:r w:rsidR="007E3791" w:rsidRPr="007E3791">
        <w:rPr>
          <w:sz w:val="24"/>
          <w:szCs w:val="24"/>
        </w:rPr>
        <w:t>.</w:t>
      </w:r>
      <w:r>
        <w:rPr>
          <w:sz w:val="24"/>
          <w:szCs w:val="24"/>
        </w:rPr>
        <w:t xml:space="preserve"> Doporučuji podle normy pracovat po</w:t>
      </w:r>
      <w:r w:rsidR="003F0692">
        <w:rPr>
          <w:sz w:val="24"/>
          <w:szCs w:val="24"/>
        </w:rPr>
        <w:t>u</w:t>
      </w:r>
      <w:r>
        <w:rPr>
          <w:sz w:val="24"/>
          <w:szCs w:val="24"/>
        </w:rPr>
        <w:t>ze s jedním seznamem, literatury a nečlenit ho podle médií.</w:t>
      </w:r>
      <w:r w:rsidR="002178F3">
        <w:rPr>
          <w:sz w:val="24"/>
          <w:szCs w:val="24"/>
        </w:rPr>
        <w:t xml:space="preserve"> </w:t>
      </w:r>
      <w:r w:rsidR="004F61D3">
        <w:rPr>
          <w:sz w:val="24"/>
          <w:szCs w:val="24"/>
        </w:rPr>
        <w:t>U</w:t>
      </w:r>
      <w:r w:rsidR="002178F3">
        <w:rPr>
          <w:sz w:val="24"/>
          <w:szCs w:val="24"/>
        </w:rPr>
        <w:t xml:space="preserve"> schémat</w:t>
      </w:r>
      <w:r w:rsidR="004F61D3">
        <w:rPr>
          <w:sz w:val="24"/>
          <w:szCs w:val="24"/>
        </w:rPr>
        <w:t xml:space="preserve"> (s.22,28,31..) není jasný zdroj, u některých pasáží není jasné odkud autork</w:t>
      </w:r>
      <w:r w:rsidR="00250306">
        <w:rPr>
          <w:sz w:val="24"/>
          <w:szCs w:val="24"/>
        </w:rPr>
        <w:t>a</w:t>
      </w:r>
      <w:r w:rsidR="004F61D3">
        <w:rPr>
          <w:sz w:val="24"/>
          <w:szCs w:val="24"/>
        </w:rPr>
        <w:t xml:space="preserve"> čerpá </w:t>
      </w:r>
      <w:r w:rsidR="00250306">
        <w:rPr>
          <w:sz w:val="24"/>
          <w:szCs w:val="24"/>
        </w:rPr>
        <w:t>informace (s.30-35, 37-41)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CF39CB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66 stran (9-75). Po jazykové, stylistické a formální stránce v pořádku.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EF1FDA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autorka</w:t>
      </w:r>
      <w:r w:rsidR="00BD6F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teoreticky </w:t>
      </w:r>
      <w:r w:rsidR="00BD6F8C">
        <w:rPr>
          <w:sz w:val="24"/>
          <w:szCs w:val="24"/>
        </w:rPr>
        <w:t>vymezuje</w:t>
      </w:r>
      <w:r>
        <w:rPr>
          <w:sz w:val="24"/>
          <w:szCs w:val="24"/>
        </w:rPr>
        <w:t xml:space="preserve"> aktivizaci seniorů, se kterou pracuje v empirické části?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CF39CB">
        <w:rPr>
          <w:b w:val="0"/>
          <w:szCs w:val="24"/>
        </w:rPr>
        <w:t>D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="0001160A">
        <w:rPr>
          <w:sz w:val="24"/>
          <w:szCs w:val="24"/>
        </w:rPr>
        <w:t>2</w:t>
      </w:r>
      <w:r w:rsidR="00EF1FDA">
        <w:rPr>
          <w:sz w:val="24"/>
          <w:szCs w:val="24"/>
        </w:rPr>
        <w:t>2</w:t>
      </w:r>
      <w:r w:rsidRPr="007E3791">
        <w:rPr>
          <w:sz w:val="24"/>
          <w:szCs w:val="24"/>
        </w:rPr>
        <w:t>.</w:t>
      </w:r>
      <w:r w:rsidR="0001160A">
        <w:rPr>
          <w:sz w:val="24"/>
          <w:szCs w:val="24"/>
        </w:rPr>
        <w:t>5</w:t>
      </w:r>
      <w:r w:rsidRPr="007E3791">
        <w:rPr>
          <w:sz w:val="24"/>
          <w:szCs w:val="24"/>
        </w:rPr>
        <w:t>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E906D7">
        <w:rPr>
          <w:sz w:val="16"/>
          <w:szCs w:val="16"/>
        </w:rPr>
        <w:t>pavla.vasickova</w:t>
      </w:r>
      <w:proofErr w:type="spellEnd"/>
      <w:r w:rsidRPr="00E906D7">
        <w:rPr>
          <w:sz w:val="16"/>
          <w:szCs w:val="16"/>
        </w:rPr>
        <w:t>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886DA9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p w:rsidR="00E664FB" w:rsidRDefault="00E664FB">
      <w:pPr>
        <w:rPr>
          <w:rFonts w:ascii="Times New Roman" w:eastAsia="Times New Roman" w:hAnsi="Times New Roman" w:cs="Times New Roman"/>
          <w:sz w:val="16"/>
          <w:szCs w:val="16"/>
        </w:rPr>
      </w:pPr>
      <w:r>
        <w:rPr>
          <w:sz w:val="16"/>
          <w:szCs w:val="16"/>
        </w:rPr>
        <w:br w:type="page"/>
      </w:r>
    </w:p>
    <w:p w:rsidR="00E664FB" w:rsidRPr="003A7B17" w:rsidRDefault="00E664FB" w:rsidP="00E664FB">
      <w:pPr>
        <w:pStyle w:val="Nzev"/>
        <w:jc w:val="left"/>
        <w:rPr>
          <w:rFonts w:ascii="Times New Roman" w:hAnsi="Times New Roman"/>
          <w:b w:val="0"/>
          <w:szCs w:val="22"/>
        </w:rPr>
      </w:pPr>
      <w:r w:rsidRPr="003A7B17">
        <w:rPr>
          <w:rFonts w:ascii="Times New Roman" w:hAnsi="Times New Roman"/>
          <w:b w:val="0"/>
          <w:szCs w:val="22"/>
        </w:rPr>
        <w:lastRenderedPageBreak/>
        <w:t xml:space="preserve">Univerzita Tomáše Bati ve Zlíně </w:t>
      </w:r>
      <w:r w:rsidRPr="003A7B17">
        <w:rPr>
          <w:rFonts w:ascii="Times New Roman" w:hAnsi="Times New Roman"/>
          <w:b w:val="0"/>
          <w:szCs w:val="22"/>
        </w:rPr>
        <w:tab/>
      </w:r>
      <w:r w:rsidRPr="003A7B17">
        <w:rPr>
          <w:rFonts w:ascii="Times New Roman" w:hAnsi="Times New Roman"/>
          <w:b w:val="0"/>
          <w:szCs w:val="22"/>
        </w:rPr>
        <w:tab/>
      </w:r>
      <w:r w:rsidRPr="003A7B17">
        <w:rPr>
          <w:rFonts w:ascii="Times New Roman" w:hAnsi="Times New Roman"/>
          <w:b w:val="0"/>
          <w:szCs w:val="22"/>
        </w:rPr>
        <w:tab/>
      </w:r>
      <w:r w:rsidRPr="003A7B17">
        <w:rPr>
          <w:rFonts w:ascii="Times New Roman" w:hAnsi="Times New Roman"/>
          <w:b w:val="0"/>
          <w:szCs w:val="22"/>
        </w:rPr>
        <w:tab/>
        <w:t>Institut mezioborových studií Brno</w:t>
      </w:r>
    </w:p>
    <w:p w:rsidR="00E664FB" w:rsidRPr="003A7B17" w:rsidRDefault="00E664FB" w:rsidP="00E664FB">
      <w:pPr>
        <w:pStyle w:val="Nzev"/>
        <w:jc w:val="left"/>
        <w:rPr>
          <w:rFonts w:ascii="Times New Roman" w:hAnsi="Times New Roman"/>
          <w:b w:val="0"/>
          <w:szCs w:val="22"/>
        </w:rPr>
      </w:pPr>
      <w:r w:rsidRPr="003A7B17">
        <w:rPr>
          <w:rFonts w:ascii="Times New Roman" w:hAnsi="Times New Roman"/>
          <w:b w:val="0"/>
          <w:szCs w:val="22"/>
        </w:rPr>
        <w:t xml:space="preserve">Fakulta humanitních studií  </w:t>
      </w:r>
    </w:p>
    <w:p w:rsidR="00E664FB" w:rsidRPr="003A7B17" w:rsidRDefault="00E664FB" w:rsidP="00E664FB">
      <w:pPr>
        <w:pStyle w:val="Nzev"/>
        <w:rPr>
          <w:rFonts w:ascii="Times New Roman" w:hAnsi="Times New Roman"/>
          <w:szCs w:val="22"/>
        </w:rPr>
      </w:pPr>
      <w:r w:rsidRPr="003A7B17">
        <w:rPr>
          <w:rFonts w:ascii="Times New Roman" w:hAnsi="Times New Roman"/>
          <w:szCs w:val="22"/>
        </w:rPr>
        <w:t>Posudek oponenta bakalářské práce</w:t>
      </w:r>
    </w:p>
    <w:p w:rsidR="00E664FB" w:rsidRPr="003A7B17" w:rsidRDefault="00E664FB" w:rsidP="00E664FB">
      <w:pPr>
        <w:pStyle w:val="Nzev"/>
        <w:rPr>
          <w:rFonts w:ascii="Times New Roman" w:hAnsi="Times New Roman"/>
          <w:b w:val="0"/>
          <w:szCs w:val="22"/>
        </w:rPr>
      </w:pPr>
    </w:p>
    <w:p w:rsidR="00E664FB" w:rsidRPr="003A7B17" w:rsidRDefault="00E664FB" w:rsidP="00E664FB">
      <w:pPr>
        <w:pStyle w:val="Nzev"/>
        <w:jc w:val="left"/>
        <w:rPr>
          <w:rFonts w:ascii="Times New Roman" w:hAnsi="Times New Roman"/>
          <w:b w:val="0"/>
          <w:szCs w:val="22"/>
        </w:rPr>
      </w:pPr>
      <w:r w:rsidRPr="003A7B17">
        <w:rPr>
          <w:rFonts w:ascii="Times New Roman" w:hAnsi="Times New Roman"/>
          <w:b w:val="0"/>
          <w:szCs w:val="22"/>
        </w:rPr>
        <w:t>Autorka bakalářské práce:</w:t>
      </w:r>
      <w:r w:rsidRPr="003A7B17">
        <w:rPr>
          <w:rFonts w:ascii="Times New Roman" w:hAnsi="Times New Roman"/>
          <w:szCs w:val="22"/>
        </w:rPr>
        <w:t xml:space="preserve">     Jaroslava Doubková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A7B17">
        <w:rPr>
          <w:rFonts w:ascii="Times New Roman" w:hAnsi="Times New Roman"/>
        </w:rPr>
        <w:t>Název práce:</w:t>
      </w:r>
      <w:r w:rsidRPr="003A7B17">
        <w:rPr>
          <w:rFonts w:ascii="Times New Roman" w:hAnsi="Times New Roman"/>
          <w:b/>
        </w:rPr>
        <w:tab/>
        <w:t xml:space="preserve">                   </w:t>
      </w:r>
      <w:r>
        <w:rPr>
          <w:rFonts w:ascii="Times New Roman" w:hAnsi="Times New Roman"/>
          <w:b/>
        </w:rPr>
        <w:t xml:space="preserve">   </w:t>
      </w:r>
      <w:r w:rsidRPr="003A7B17">
        <w:rPr>
          <w:rFonts w:ascii="Times New Roman" w:hAnsi="Times New Roman"/>
          <w:b/>
        </w:rPr>
        <w:t>Uplatnění poznatků psychologie při učení a aktivizaci seniorů</w:t>
      </w:r>
      <w:r w:rsidRPr="003A7B17">
        <w:rPr>
          <w:rFonts w:ascii="Times New Roman" w:hAnsi="Times New Roman"/>
        </w:rPr>
        <w:t xml:space="preserve">                                       Oponent práce:</w:t>
      </w:r>
      <w:r w:rsidRPr="003A7B17">
        <w:rPr>
          <w:rFonts w:ascii="Times New Roman" w:hAnsi="Times New Roman"/>
          <w:b/>
        </w:rPr>
        <w:t xml:space="preserve">          </w:t>
      </w:r>
      <w:r w:rsidRPr="003A7B17"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 xml:space="preserve">   </w:t>
      </w:r>
      <w:r w:rsidRPr="003A7B17">
        <w:rPr>
          <w:rFonts w:ascii="Times New Roman" w:hAnsi="Times New Roman"/>
        </w:rPr>
        <w:t xml:space="preserve"> </w:t>
      </w:r>
      <w:r w:rsidRPr="003A7B17">
        <w:rPr>
          <w:rFonts w:ascii="Times New Roman" w:hAnsi="Times New Roman"/>
          <w:b/>
        </w:rPr>
        <w:t xml:space="preserve">PhDr. </w:t>
      </w:r>
      <w:proofErr w:type="spellStart"/>
      <w:r w:rsidRPr="003A7B17">
        <w:rPr>
          <w:rFonts w:ascii="Times New Roman" w:hAnsi="Times New Roman"/>
          <w:b/>
        </w:rPr>
        <w:t>Geraldina</w:t>
      </w:r>
      <w:proofErr w:type="spellEnd"/>
      <w:r w:rsidRPr="003A7B17">
        <w:rPr>
          <w:rFonts w:ascii="Times New Roman" w:hAnsi="Times New Roman"/>
          <w:b/>
        </w:rPr>
        <w:t xml:space="preserve"> </w:t>
      </w:r>
      <w:proofErr w:type="spellStart"/>
      <w:r w:rsidRPr="003A7B17">
        <w:rPr>
          <w:rFonts w:ascii="Times New Roman" w:hAnsi="Times New Roman"/>
          <w:b/>
        </w:rPr>
        <w:t>Palovčíková</w:t>
      </w:r>
      <w:proofErr w:type="spellEnd"/>
      <w:r w:rsidRPr="003A7B17">
        <w:rPr>
          <w:rFonts w:ascii="Times New Roman" w:hAnsi="Times New Roman"/>
          <w:b/>
        </w:rPr>
        <w:t>, CSc</w:t>
      </w:r>
      <w:r w:rsidRPr="003A7B17">
        <w:rPr>
          <w:rFonts w:ascii="Times New Roman" w:hAnsi="Times New Roman"/>
        </w:rPr>
        <w:t>.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</w:rPr>
      </w:pP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</w:rPr>
      </w:pPr>
      <w:r w:rsidRPr="003A7B17">
        <w:rPr>
          <w:rFonts w:ascii="Times New Roman" w:hAnsi="Times New Roman"/>
          <w:b/>
          <w:i/>
        </w:rPr>
        <w:t xml:space="preserve">Volba tématu a zaměření práce, formulace cíle       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A7B17">
        <w:rPr>
          <w:rStyle w:val="ft"/>
          <w:rFonts w:ascii="Times New Roman" w:hAnsi="Times New Roman" w:cs="Times New Roman"/>
          <w:color w:val="444444"/>
        </w:rPr>
        <w:t>Problematika stárnutí a stáří patři v současnosti k </w:t>
      </w:r>
      <w:r w:rsidRPr="003A7B17">
        <w:rPr>
          <w:rFonts w:ascii="Times New Roman" w:hAnsi="Times New Roman" w:cs="Times New Roman"/>
        </w:rPr>
        <w:t xml:space="preserve">často frekventovaným a nesporně aktuálním  otázkám. Volbu tohoto tématu oceňuji zejména pro úsilí autorky uchopit ho ze specifického pohledu vlivu učení a aktivizace seniora na </w:t>
      </w:r>
      <w:r>
        <w:rPr>
          <w:rFonts w:ascii="Times New Roman" w:hAnsi="Times New Roman" w:cs="Times New Roman"/>
        </w:rPr>
        <w:t xml:space="preserve">jeho </w:t>
      </w:r>
      <w:r w:rsidRPr="003A7B17">
        <w:rPr>
          <w:rFonts w:ascii="Times New Roman" w:hAnsi="Times New Roman" w:cs="Times New Roman"/>
        </w:rPr>
        <w:t>úspěšnou adaptaci na změněné životní podmínky. J</w:t>
      </w:r>
      <w:r w:rsidRPr="003A7B17">
        <w:rPr>
          <w:rFonts w:ascii="Times New Roman" w:hAnsi="Times New Roman"/>
        </w:rPr>
        <w:t>asné vyjádření cíle práce</w:t>
      </w:r>
      <w:r>
        <w:rPr>
          <w:rFonts w:ascii="Times New Roman" w:hAnsi="Times New Roman"/>
        </w:rPr>
        <w:t xml:space="preserve">, s poměrně obecným názvem </w:t>
      </w:r>
      <w:r w:rsidRPr="003A7B17">
        <w:rPr>
          <w:rFonts w:ascii="Times New Roman" w:hAnsi="Times New Roman"/>
        </w:rPr>
        <w:t>Uplatnění poznatků psychologie při učení a aktivizaci seniorů  je poněkud náročné a  zřejmě z toho důvodu je v úvodu jeho formulace poněkud neurčitá.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</w:rPr>
      </w:pPr>
      <w:r w:rsidRPr="003A7B17">
        <w:rPr>
          <w:rFonts w:ascii="Times New Roman" w:hAnsi="Times New Roman"/>
          <w:b/>
          <w:i/>
        </w:rPr>
        <w:t>Struktura práce, vhodnost zvoleného postupu a použitých metod</w:t>
      </w:r>
      <w:r w:rsidRPr="003A7B17">
        <w:rPr>
          <w:rFonts w:ascii="Times New Roman" w:hAnsi="Times New Roman"/>
          <w:i/>
        </w:rPr>
        <w:t xml:space="preserve">                                                         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A7B17">
        <w:rPr>
          <w:rFonts w:ascii="Times New Roman" w:hAnsi="Times New Roman"/>
        </w:rPr>
        <w:t xml:space="preserve">Struktura práce je logická, kapitoly na sebe vhodně navazují. </w:t>
      </w:r>
      <w:r>
        <w:rPr>
          <w:rFonts w:ascii="Times New Roman" w:hAnsi="Times New Roman"/>
        </w:rPr>
        <w:t>P</w:t>
      </w:r>
      <w:r w:rsidRPr="003A7B17">
        <w:rPr>
          <w:rFonts w:ascii="Times New Roman" w:hAnsi="Times New Roman"/>
        </w:rPr>
        <w:t>o obsahové stránce je text práce koherentní.. Práce je rozdělená na  7 základních kapitol, které se dále člení na 31 podkapitol pod nimiž je další dělení do krátkých podkapitolek (některé kapitoly nemají rozsah ani 1 strany)</w:t>
      </w:r>
      <w:r>
        <w:rPr>
          <w:rFonts w:ascii="Times New Roman" w:hAnsi="Times New Roman"/>
        </w:rPr>
        <w:t>;</w:t>
      </w:r>
      <w:r w:rsidRPr="003A7B17">
        <w:rPr>
          <w:rFonts w:ascii="Times New Roman" w:hAnsi="Times New Roman"/>
        </w:rPr>
        <w:t xml:space="preserve"> tato segmentace  kvalitě práce příliš neprospěla. V teoretické části autorka vcelku zdařile prezentuje teoretická východiska k dané problematice; praktickou část věnuje kvalitativnímu výzkumu, zaměřenému na zjištění názorů seniorů na konkrétní domov pro seniory a na možnosti aktivizace, které jim toto zařízení nabízí. Využití pozorování při sběru dat by bylo adekvátní v případě, že by autorka dodržela všechny požadavky, které je nezbytné při této technice splnit. V  závěrů uvádí souhrn získaných poznatků a upozorňuje na význam podpory psychické i fyzické aktivity seniorů a v té souvislosti zdůrazňuje důležitost zajištění kvalitních aktivizačních programů  v zařízeních pro seniory.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</w:rPr>
      </w:pPr>
      <w:r w:rsidRPr="003A7B17">
        <w:rPr>
          <w:rFonts w:ascii="Times New Roman" w:hAnsi="Times New Roman"/>
          <w:b/>
          <w:i/>
        </w:rPr>
        <w:t xml:space="preserve">Odborná úroveň, vlastní přínos  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A7B17">
        <w:rPr>
          <w:rFonts w:ascii="Times New Roman" w:hAnsi="Times New Roman"/>
        </w:rPr>
        <w:t xml:space="preserve">Pozitivně hodnotím odborný zájem autorky, která pracuje jako fyzioterapeutka v domově důchodců </w:t>
      </w:r>
      <w:r>
        <w:rPr>
          <w:rFonts w:ascii="Times New Roman" w:hAnsi="Times New Roman"/>
        </w:rPr>
        <w:br/>
      </w:r>
      <w:r w:rsidRPr="003A7B17">
        <w:rPr>
          <w:rFonts w:ascii="Times New Roman" w:hAnsi="Times New Roman"/>
        </w:rPr>
        <w:t>o zpracovávané téma a solidní informační hodnotu práce. Jako menší  nedostatky lze uvést ne zcela jasnou diferenciaci pojmů adaptace,</w:t>
      </w:r>
      <w:r>
        <w:rPr>
          <w:rFonts w:ascii="Times New Roman" w:hAnsi="Times New Roman"/>
        </w:rPr>
        <w:t xml:space="preserve"> </w:t>
      </w:r>
      <w:r w:rsidRPr="003A7B17">
        <w:rPr>
          <w:rFonts w:ascii="Times New Roman" w:hAnsi="Times New Roman"/>
        </w:rPr>
        <w:t xml:space="preserve">učení, vzdělávání a aktivizace  ve vztahu k výzkumu, který je zaměřený na názory seniorů na prostředí domova a nekoresponduje tak dostatečně ani s názvem bakalářské práce.  U rozhovorů by bylo žádoucí plně zachovat anonymitu respondentů, což je při uvedení iniciál, věku a názvu domova důchodců  diskutabilní. Názvy kapitol 3.5 (Druhy učení a motivace seniorů k aktivnímu životu)  a 3.6  (Druhy učení a motivace k aktivnímu životu seniorů) by žádaly jasnější rozlišení, název kapitoly 3.9 Uplatnění psychologie u starých lidí působí do velké míry  </w:t>
      </w:r>
      <w:r>
        <w:rPr>
          <w:rFonts w:ascii="Times New Roman" w:hAnsi="Times New Roman"/>
        </w:rPr>
        <w:t xml:space="preserve">hovorově a </w:t>
      </w:r>
      <w:r w:rsidRPr="003A7B17">
        <w:rPr>
          <w:rFonts w:ascii="Times New Roman" w:hAnsi="Times New Roman"/>
        </w:rPr>
        <w:t xml:space="preserve">laicky.  Utřídění výsledků samotného výzkumu určitě nebylo  jednoduché. Celkové úsilí  autorky vedlo i k  zajímavým a přínosným poznatkům, které přispějí k informovanosti pracovníků domovů důchodců a organizátorů aktivizačních programů pro seniory. 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  <w:r w:rsidRPr="003A7B17">
        <w:rPr>
          <w:rFonts w:ascii="Times New Roman" w:hAnsi="Times New Roman"/>
          <w:b/>
          <w:i/>
        </w:rPr>
        <w:t>Práce s literaturou</w:t>
      </w:r>
      <w:r w:rsidRPr="003A7B17">
        <w:rPr>
          <w:rFonts w:ascii="Times New Roman" w:hAnsi="Times New Roman"/>
          <w:b/>
        </w:rPr>
        <w:t xml:space="preserve">     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A7B17">
        <w:rPr>
          <w:rFonts w:ascii="Times New Roman" w:hAnsi="Times New Roman"/>
        </w:rPr>
        <w:t xml:space="preserve">Seznam použité literatury obsahuje 40 pramenů,z toho 10 internetových zdrojů,  s nimiž autorka dále adekvátně   pracovala.                                                                                                                                                               </w:t>
      </w:r>
    </w:p>
    <w:p w:rsidR="00E664FB" w:rsidRPr="003A7B17" w:rsidRDefault="00E664FB" w:rsidP="00E66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A7B17">
        <w:rPr>
          <w:rFonts w:ascii="Times New Roman" w:hAnsi="Times New Roman"/>
          <w:b/>
          <w:i/>
        </w:rPr>
        <w:t>Rozsah práce, jazyková, stylistická a formální úprava</w:t>
      </w:r>
      <w:r w:rsidRPr="003A7B17">
        <w:rPr>
          <w:rFonts w:ascii="Times New Roman" w:hAnsi="Times New Roman"/>
        </w:rPr>
        <w:t xml:space="preserve">  </w:t>
      </w:r>
    </w:p>
    <w:p w:rsidR="00E664FB" w:rsidRPr="003A7B17" w:rsidRDefault="00E664FB" w:rsidP="00E664FB">
      <w:pPr>
        <w:spacing w:after="0" w:line="240" w:lineRule="auto"/>
        <w:jc w:val="both"/>
        <w:rPr>
          <w:rFonts w:ascii="Times New Roman" w:hAnsi="Times New Roman"/>
        </w:rPr>
      </w:pPr>
      <w:r w:rsidRPr="003A7B17">
        <w:rPr>
          <w:rFonts w:ascii="Times New Roman" w:hAnsi="Times New Roman"/>
        </w:rPr>
        <w:t xml:space="preserve">Rozsah práce splňuje stanovené požadavky a  přesahuje požadovanou normu. Kultivovaný styl </w:t>
      </w:r>
      <w:r w:rsidRPr="003A7B17">
        <w:rPr>
          <w:rFonts w:ascii="Times New Roman" w:hAnsi="Times New Roman"/>
        </w:rPr>
        <w:br/>
        <w:t xml:space="preserve">a samostatnost při tvorbě textu nasvědčují odbornému  i osobnímu zájmu autorky o zvolené téma. Formální a jazyková úprava  je bez větších nedostatků. Pokud obrázky nezpracovala autorka sama, bylo by u nich vhodné uvádět zdroj. Tituly autorů se v práci neuvádějí (s.52)                                                                                                         </w:t>
      </w:r>
    </w:p>
    <w:p w:rsidR="00E664FB" w:rsidRPr="003A7B17" w:rsidRDefault="00E664FB" w:rsidP="00E664FB">
      <w:pPr>
        <w:spacing w:after="0" w:line="240" w:lineRule="auto"/>
        <w:rPr>
          <w:rFonts w:ascii="Times New Roman" w:hAnsi="Times New Roman"/>
        </w:rPr>
      </w:pPr>
    </w:p>
    <w:p w:rsidR="00E664FB" w:rsidRPr="003A7B17" w:rsidRDefault="00E664FB" w:rsidP="00E664FB">
      <w:pPr>
        <w:spacing w:after="0" w:line="240" w:lineRule="auto"/>
        <w:rPr>
          <w:rFonts w:ascii="Times New Roman" w:hAnsi="Times New Roman"/>
          <w:b/>
        </w:rPr>
      </w:pPr>
      <w:r w:rsidRPr="003A7B17">
        <w:rPr>
          <w:rFonts w:ascii="Times New Roman" w:hAnsi="Times New Roman"/>
          <w:b/>
          <w:i/>
        </w:rPr>
        <w:t xml:space="preserve">Případné připomínky, náměty, otázky pro obhajobu                                                                  </w:t>
      </w:r>
      <w:r w:rsidRPr="003A7B17">
        <w:rPr>
          <w:rFonts w:ascii="Times New Roman" w:hAnsi="Times New Roman"/>
          <w:b/>
        </w:rPr>
        <w:t xml:space="preserve"> </w:t>
      </w:r>
    </w:p>
    <w:p w:rsidR="00E664FB" w:rsidRPr="003A7B17" w:rsidRDefault="00E664FB" w:rsidP="00E664F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Jaké podmínky je potřebné dodržet při použití pozorování jako vědecké metody (techniky) sběru dat? </w:t>
      </w:r>
      <w:r w:rsidRPr="003A7B17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</w:t>
      </w:r>
    </w:p>
    <w:p w:rsidR="00E664FB" w:rsidRPr="003A7B17" w:rsidRDefault="00E664FB" w:rsidP="00E664FB">
      <w:pPr>
        <w:pStyle w:val="Nadpis2"/>
        <w:ind w:firstLine="0"/>
        <w:rPr>
          <w:sz w:val="22"/>
          <w:szCs w:val="22"/>
        </w:rPr>
      </w:pPr>
      <w:r w:rsidRPr="003A7B17">
        <w:rPr>
          <w:sz w:val="22"/>
          <w:szCs w:val="22"/>
        </w:rPr>
        <w:t>Hodnocení</w:t>
      </w:r>
    </w:p>
    <w:p w:rsidR="00E664FB" w:rsidRPr="003A7B17" w:rsidRDefault="00E664FB" w:rsidP="00E664FB">
      <w:pPr>
        <w:jc w:val="both"/>
        <w:rPr>
          <w:rFonts w:ascii="Times New Roman" w:hAnsi="Times New Roman"/>
        </w:rPr>
      </w:pPr>
    </w:p>
    <w:p w:rsidR="00E664FB" w:rsidRPr="003A7B17" w:rsidRDefault="00E664FB" w:rsidP="00E664FB">
      <w:pPr>
        <w:jc w:val="both"/>
        <w:rPr>
          <w:rFonts w:ascii="Times New Roman" w:hAnsi="Times New Roman"/>
        </w:rPr>
      </w:pPr>
      <w:r w:rsidRPr="003A7B17">
        <w:rPr>
          <w:rFonts w:ascii="Times New Roman" w:hAnsi="Times New Roman"/>
        </w:rPr>
        <w:t xml:space="preserve">Práci </w:t>
      </w:r>
      <w:r w:rsidRPr="003A7B17">
        <w:rPr>
          <w:rFonts w:ascii="Times New Roman" w:hAnsi="Times New Roman"/>
          <w:b/>
        </w:rPr>
        <w:t>doporučuji</w:t>
      </w:r>
      <w:r w:rsidRPr="003A7B17">
        <w:rPr>
          <w:rFonts w:ascii="Times New Roman" w:hAnsi="Times New Roman"/>
        </w:rPr>
        <w:t xml:space="preserve"> k obhajobě a hodnotím ji stupněm </w:t>
      </w:r>
      <w:r w:rsidRPr="003A7B17">
        <w:rPr>
          <w:rFonts w:ascii="Times New Roman" w:hAnsi="Times New Roman"/>
          <w:b/>
        </w:rPr>
        <w:t>B.</w:t>
      </w:r>
    </w:p>
    <w:p w:rsidR="00E664FB" w:rsidRPr="003A7B17" w:rsidRDefault="00E664FB" w:rsidP="00E664FB">
      <w:pPr>
        <w:jc w:val="both"/>
        <w:rPr>
          <w:rFonts w:ascii="Times New Roman" w:hAnsi="Times New Roman"/>
        </w:rPr>
      </w:pPr>
      <w:r w:rsidRPr="003A7B17">
        <w:rPr>
          <w:rFonts w:ascii="Times New Roman" w:hAnsi="Times New Roman"/>
        </w:rPr>
        <w:t>Datum  20. 05. 2013                                                                           Podpis</w:t>
      </w:r>
    </w:p>
    <w:p w:rsidR="00E664FB" w:rsidRPr="00E906D7" w:rsidRDefault="00E664FB" w:rsidP="007E3791">
      <w:pPr>
        <w:pStyle w:val="Vchoz"/>
        <w:spacing w:after="0" w:line="240" w:lineRule="auto"/>
        <w:jc w:val="both"/>
        <w:rPr>
          <w:sz w:val="16"/>
          <w:szCs w:val="16"/>
        </w:rPr>
      </w:pPr>
    </w:p>
    <w:sectPr w:rsidR="00E664FB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6DA9"/>
    <w:rsid w:val="0001160A"/>
    <w:rsid w:val="002178F3"/>
    <w:rsid w:val="00250306"/>
    <w:rsid w:val="002549F0"/>
    <w:rsid w:val="002F5A04"/>
    <w:rsid w:val="00356C61"/>
    <w:rsid w:val="00361853"/>
    <w:rsid w:val="00365DF1"/>
    <w:rsid w:val="003A3AA9"/>
    <w:rsid w:val="003F0692"/>
    <w:rsid w:val="003F29FA"/>
    <w:rsid w:val="003F3254"/>
    <w:rsid w:val="004A1274"/>
    <w:rsid w:val="004F61D3"/>
    <w:rsid w:val="00725A72"/>
    <w:rsid w:val="007D5716"/>
    <w:rsid w:val="007E3791"/>
    <w:rsid w:val="00886DA9"/>
    <w:rsid w:val="00937D2D"/>
    <w:rsid w:val="00AC4B87"/>
    <w:rsid w:val="00BC1E16"/>
    <w:rsid w:val="00BD2A72"/>
    <w:rsid w:val="00BD6F8C"/>
    <w:rsid w:val="00BF4C72"/>
    <w:rsid w:val="00C31F5D"/>
    <w:rsid w:val="00CF39CB"/>
    <w:rsid w:val="00D46592"/>
    <w:rsid w:val="00E664FB"/>
    <w:rsid w:val="00E724B2"/>
    <w:rsid w:val="00E906D7"/>
    <w:rsid w:val="00EF1FDA"/>
    <w:rsid w:val="00F12700"/>
    <w:rsid w:val="00F14633"/>
    <w:rsid w:val="00FA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link w:val="NzevChar"/>
    <w:qFormat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  <w:style w:type="character" w:customStyle="1" w:styleId="NzevChar">
    <w:name w:val="Název Char"/>
    <w:basedOn w:val="Standardnpsmoodstavce"/>
    <w:link w:val="Nzev"/>
    <w:rsid w:val="00E664FB"/>
    <w:rPr>
      <w:rFonts w:ascii="Arial Unicode MS" w:eastAsia="Arial Unicode MS" w:hAnsi="Arial Unicode MS" w:cs="Times New Roman"/>
      <w:b/>
      <w:bCs/>
      <w:szCs w:val="36"/>
    </w:rPr>
  </w:style>
  <w:style w:type="character" w:customStyle="1" w:styleId="ft">
    <w:name w:val="ft"/>
    <w:basedOn w:val="Standardnpsmoodstavce"/>
    <w:rsid w:val="00E664F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974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Radomír Pernica</cp:lastModifiedBy>
  <cp:revision>3</cp:revision>
  <cp:lastPrinted>2012-04-17T13:53:00Z</cp:lastPrinted>
  <dcterms:created xsi:type="dcterms:W3CDTF">2013-05-24T09:12:00Z</dcterms:created>
  <dcterms:modified xsi:type="dcterms:W3CDTF">2013-05-24T19:01:00Z</dcterms:modified>
</cp:coreProperties>
</file>