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CFC" w:rsidRPr="001B62DB" w:rsidRDefault="00515CFC" w:rsidP="00515CFC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515CFC" w:rsidRPr="001B62DB" w:rsidRDefault="00515CFC" w:rsidP="00515CFC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515CFC" w:rsidRPr="001B62DB" w:rsidRDefault="00515CFC" w:rsidP="00515CFC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>oponenta bakalářské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 práce</w:t>
      </w:r>
    </w:p>
    <w:p w:rsidR="00515CFC" w:rsidRPr="001B62DB" w:rsidRDefault="00515CFC" w:rsidP="00515CFC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515CFC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Marie </w:t>
      </w:r>
      <w:proofErr w:type="spellStart"/>
      <w:r w:rsidRPr="00515CFC">
        <w:rPr>
          <w:rFonts w:ascii="Arial" w:eastAsia="Arial Unicode MS" w:hAnsi="Arial" w:cs="Arial"/>
          <w:b/>
          <w:sz w:val="24"/>
          <w:szCs w:val="24"/>
          <w:lang w:eastAsia="cs-CZ"/>
        </w:rPr>
        <w:t>Čelanská</w:t>
      </w:r>
      <w:proofErr w:type="spellEnd"/>
      <w:r>
        <w:rPr>
          <w:rFonts w:ascii="Arial" w:eastAsia="Arial Unicode MS" w:hAnsi="Arial" w:cs="Arial"/>
          <w:b/>
          <w:sz w:val="24"/>
          <w:szCs w:val="24"/>
          <w:lang w:eastAsia="cs-CZ"/>
        </w:rPr>
        <w:t>,</w:t>
      </w:r>
      <w:r w:rsidRPr="00515CFC">
        <w:rPr>
          <w:rFonts w:ascii="Arial" w:eastAsia="Arial Unicode MS" w:hAnsi="Arial" w:cs="Arial"/>
          <w:b/>
          <w:sz w:val="24"/>
          <w:szCs w:val="24"/>
          <w:lang w:eastAsia="cs-CZ"/>
        </w:rPr>
        <w:t xml:space="preserve"> Dis.</w:t>
      </w:r>
      <w:r>
        <w:rPr>
          <w:rFonts w:ascii="Arial" w:eastAsia="Arial Unicode MS" w:hAnsi="Arial" w:cs="Arial"/>
          <w:sz w:val="24"/>
          <w:szCs w:val="24"/>
          <w:lang w:eastAsia="cs-CZ"/>
        </w:rPr>
        <w:t xml:space="preserve"> 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Zvládání stresu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515CFC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Autorka se zaměřila na aktuální téma této hektické a uspěchané doby a to na stres a jeho zvládání. Cíl práce není konkrétně vytyčen, ale z úvodu je patrno, že cílem je přiblížit problematiku stresu obecně a v praktické části se autorka zaměřuje na stres zdravotních sester. 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515CFC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na část teoretickou a praktickou. V první části autorka ve třech kapitolách definuje stres z několika hledisek. Pohlíží na stres z obecného pohledu, ve druhé kapitole specifikuje stres zdravotních sester. Třetí kapitola poukazuje na možnosti zvládání stresu. Ve čtvrté kapitole použila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dotazníkovou  metodu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dotazník byl sestrojen dle dotazníku z publikace Nejlepší techniky proti stresu od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Kraska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-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Ludecké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kterou aplikovala na zdravotní sestry. Autorka si během výzkumu položila dvě otázky: Zda je souvislost mezi stresem a věkem. A zda je souvislost mezi stresem a délkou praxe zdravotní sestry. </w:t>
      </w:r>
    </w:p>
    <w:p w:rsidR="00515CFC" w:rsidRPr="007B0E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515CFC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áce je na dobré odborné úrovni. Autorka zjistila v praktické části, že zdravotní sestry ve vyšším věku jsou více stresované než mladší kolegyně. Dále pak nezjistila souvislost mezi mírou praxe a stresem. Jako přínosnou pro obor sociální pedagogika považuji celou bakalářskou práci, jelikož autorka vidí přínos sociálního pedagoga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v celé této problematice. Z čehož vyplývá jeho důležitá role ve zvládání stresu zdravotního personálu. </w:t>
      </w:r>
    </w:p>
    <w:p w:rsidR="00515CFC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 Bez jazykových, stylistických připomínek.</w:t>
      </w: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515CFC" w:rsidRPr="004A24D2" w:rsidRDefault="00515CFC" w:rsidP="00515CF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 byste vysvětlila Vaše zjištění, že není souvislost mezi délkou praxe a stresem? 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B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velmi dobře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8.5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515CFC" w:rsidRPr="001B62DB" w:rsidRDefault="00515CFC" w:rsidP="00515CF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515CFC" w:rsidRPr="001B62DB" w:rsidRDefault="00515CFC" w:rsidP="00515CFC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515CFC" w:rsidRPr="001B62DB" w:rsidRDefault="00515CFC" w:rsidP="0051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515CFC" w:rsidRPr="001B62DB" w:rsidRDefault="00515CFC" w:rsidP="00515CFC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515CFC" w:rsidRPr="001B62DB" w:rsidRDefault="00515CFC" w:rsidP="00515CF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95E78"/>
    <w:multiLevelType w:val="hybridMultilevel"/>
    <w:tmpl w:val="6F16F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5CFC"/>
    <w:rsid w:val="0017253C"/>
    <w:rsid w:val="00515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C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5C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2013-05-28T13:39:00Z</dcterms:created>
  <dcterms:modified xsi:type="dcterms:W3CDTF">2013-05-28T13:40:00Z</dcterms:modified>
</cp:coreProperties>
</file>