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3796D">
            <w:pPr>
              <w:jc w:val="center"/>
            </w:pPr>
            <w:r w:rsidRPr="00F3796D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665D1" w:rsidRDefault="00C665D1" w:rsidP="00362AB0">
            <w:r w:rsidRPr="00C665D1">
              <w:t>Ludmila Sittová</w:t>
            </w:r>
          </w:p>
        </w:tc>
      </w:tr>
      <w:tr w:rsidR="006847E2" w:rsidRPr="00C665D1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665D1" w:rsidRPr="00C665D1" w:rsidRDefault="00C665D1" w:rsidP="00C665D1">
            <w:pPr>
              <w:jc w:val="both"/>
            </w:pPr>
            <w:proofErr w:type="spellStart"/>
            <w:r w:rsidRPr="00C665D1">
              <w:t>Geschlechtsmarkiertheit</w:t>
            </w:r>
            <w:proofErr w:type="spellEnd"/>
            <w:r w:rsidRPr="00C665D1">
              <w:t xml:space="preserve"> der </w:t>
            </w:r>
            <w:proofErr w:type="spellStart"/>
            <w:r w:rsidRPr="00C665D1">
              <w:t>tschechichen</w:t>
            </w:r>
            <w:proofErr w:type="spellEnd"/>
            <w:r w:rsidRPr="00C665D1">
              <w:t xml:space="preserve"> </w:t>
            </w:r>
            <w:proofErr w:type="spellStart"/>
            <w:r w:rsidRPr="00C665D1">
              <w:t>idiomatisierten</w:t>
            </w:r>
            <w:proofErr w:type="spellEnd"/>
            <w:r w:rsidRPr="00C665D1">
              <w:t xml:space="preserve"> </w:t>
            </w:r>
            <w:proofErr w:type="spellStart"/>
            <w:r w:rsidRPr="00C665D1">
              <w:t>Verbindungen</w:t>
            </w:r>
            <w:proofErr w:type="spellEnd"/>
            <w:r w:rsidRPr="00C665D1">
              <w:t xml:space="preserve"> </w:t>
            </w:r>
            <w:proofErr w:type="spellStart"/>
            <w:r w:rsidRPr="00C665D1">
              <w:t>und</w:t>
            </w:r>
            <w:proofErr w:type="spellEnd"/>
            <w:r w:rsidRPr="00C665D1">
              <w:t xml:space="preserve"> </w:t>
            </w:r>
            <w:proofErr w:type="spellStart"/>
            <w:r w:rsidRPr="00C665D1">
              <w:t>ihre</w:t>
            </w:r>
            <w:proofErr w:type="spellEnd"/>
            <w:r w:rsidRPr="00C665D1">
              <w:t xml:space="preserve"> </w:t>
            </w:r>
            <w:proofErr w:type="spellStart"/>
            <w:r w:rsidRPr="00C665D1">
              <w:t>Äquivalenz</w:t>
            </w:r>
            <w:proofErr w:type="spellEnd"/>
            <w:r w:rsidRPr="00C665D1">
              <w:t xml:space="preserve"> in der </w:t>
            </w:r>
            <w:proofErr w:type="spellStart"/>
            <w:r w:rsidRPr="00C665D1">
              <w:t>deutschen</w:t>
            </w:r>
            <w:proofErr w:type="spellEnd"/>
            <w:r w:rsidRPr="00C665D1">
              <w:t xml:space="preserve"> </w:t>
            </w:r>
            <w:proofErr w:type="spellStart"/>
            <w:r w:rsidRPr="00C665D1">
              <w:t>Sprache</w:t>
            </w:r>
            <w:proofErr w:type="spellEnd"/>
          </w:p>
          <w:p w:rsidR="006847E2" w:rsidRPr="00C665D1" w:rsidRDefault="006847E2" w:rsidP="00362AB0"/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C665D1" w:rsidP="00362AB0">
            <w:r>
              <w:t>Mgr. Hana Jílková, Ph.D.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C665D1" w:rsidP="00362AB0">
            <w:r>
              <w:t>Německý jazyk pro 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C665D1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3796D" w:rsidRDefault="006847E2" w:rsidP="00F3796D">
            <w:pPr>
              <w:jc w:val="right"/>
              <w:rPr>
                <w:b/>
              </w:rPr>
            </w:pPr>
            <w:r w:rsidRPr="00F3796D">
              <w:rPr>
                <w:b/>
              </w:rPr>
              <w:t>Stupeň hodnocení</w:t>
            </w:r>
          </w:p>
          <w:p w:rsidR="006847E2" w:rsidRDefault="006847E2" w:rsidP="00F3796D">
            <w:pPr>
              <w:jc w:val="right"/>
            </w:pPr>
            <w:r w:rsidRPr="00F3796D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3796D" w:rsidRDefault="006847E2" w:rsidP="00362AB0">
            <w:pPr>
              <w:rPr>
                <w:color w:val="FFFFFF"/>
              </w:rPr>
            </w:pPr>
            <w:r w:rsidRPr="00F3796D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3796D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787ADA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304F6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787ADA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304F6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Odůvodnění hodnocení práce (silné a slabé stránky práce):</w:t>
            </w:r>
          </w:p>
          <w:p w:rsidR="006847E2" w:rsidRDefault="00C665D1" w:rsidP="0079197C">
            <w:pPr>
              <w:jc w:val="both"/>
            </w:pPr>
            <w:r w:rsidRPr="004C7696">
              <w:rPr>
                <w:sz w:val="20"/>
                <w:szCs w:val="20"/>
              </w:rPr>
              <w:t>Autorka si pro svou bakalářskou práci zvol</w:t>
            </w:r>
            <w:r w:rsidR="009753AA">
              <w:rPr>
                <w:sz w:val="20"/>
                <w:szCs w:val="20"/>
              </w:rPr>
              <w:t xml:space="preserve">ila téma komparace </w:t>
            </w:r>
            <w:r w:rsidRPr="004C7696">
              <w:rPr>
                <w:sz w:val="20"/>
                <w:szCs w:val="20"/>
              </w:rPr>
              <w:t xml:space="preserve">českých a německých frazeologických spojení z pohledu </w:t>
            </w:r>
            <w:proofErr w:type="spellStart"/>
            <w:r w:rsidRPr="004C7696">
              <w:rPr>
                <w:sz w:val="20"/>
                <w:szCs w:val="20"/>
              </w:rPr>
              <w:t>genderové</w:t>
            </w:r>
            <w:proofErr w:type="spellEnd"/>
            <w:r w:rsidRPr="004C7696">
              <w:rPr>
                <w:sz w:val="20"/>
                <w:szCs w:val="20"/>
              </w:rPr>
              <w:t xml:space="preserve"> lingvistiky. V části teoretické </w:t>
            </w:r>
            <w:r w:rsidR="009753AA">
              <w:rPr>
                <w:sz w:val="20"/>
                <w:szCs w:val="20"/>
              </w:rPr>
              <w:t xml:space="preserve">se vcelku úspěšně pokusila </w:t>
            </w:r>
            <w:r w:rsidR="00597AA2">
              <w:rPr>
                <w:sz w:val="20"/>
                <w:szCs w:val="20"/>
              </w:rPr>
              <w:t>podat ucelený pře</w:t>
            </w:r>
            <w:r w:rsidRPr="004C7696">
              <w:rPr>
                <w:sz w:val="20"/>
                <w:szCs w:val="20"/>
              </w:rPr>
              <w:t xml:space="preserve">hled </w:t>
            </w:r>
            <w:r w:rsidR="009753AA">
              <w:rPr>
                <w:sz w:val="20"/>
                <w:szCs w:val="20"/>
              </w:rPr>
              <w:t>dané problematiky</w:t>
            </w:r>
            <w:r w:rsidRPr="004C7696">
              <w:rPr>
                <w:sz w:val="20"/>
                <w:szCs w:val="20"/>
              </w:rPr>
              <w:t xml:space="preserve">, pochopit základní pojmy a vztahy v oblasti frazeologie, </w:t>
            </w:r>
            <w:r w:rsidR="003C374E">
              <w:rPr>
                <w:sz w:val="20"/>
                <w:szCs w:val="20"/>
              </w:rPr>
              <w:t xml:space="preserve">její metodologii </w:t>
            </w:r>
            <w:r w:rsidRPr="004C7696">
              <w:rPr>
                <w:sz w:val="20"/>
                <w:szCs w:val="20"/>
              </w:rPr>
              <w:t>i stav současného zkoumání v</w:t>
            </w:r>
            <w:r w:rsidR="003C374E">
              <w:rPr>
                <w:sz w:val="20"/>
                <w:szCs w:val="20"/>
              </w:rPr>
              <w:t xml:space="preserve"> této oblasti </w:t>
            </w:r>
            <w:r w:rsidRPr="004C7696">
              <w:rPr>
                <w:sz w:val="20"/>
                <w:szCs w:val="20"/>
              </w:rPr>
              <w:t xml:space="preserve">v českém a německém jazyce. V tomto ohledu tak prokázala schopnost práce s adekvátní odbornou literaturou, její správnou citací, odkazy atd. Zároveň se autorka vyjádřila i k základní problematice a současnému stavu lingvistického zkoumání v oblasti tzv. </w:t>
            </w:r>
            <w:proofErr w:type="spellStart"/>
            <w:r w:rsidRPr="004C7696">
              <w:rPr>
                <w:sz w:val="20"/>
                <w:szCs w:val="20"/>
              </w:rPr>
              <w:t>gender</w:t>
            </w:r>
            <w:proofErr w:type="spellEnd"/>
            <w:r w:rsidRPr="004C7696">
              <w:rPr>
                <w:sz w:val="20"/>
                <w:szCs w:val="20"/>
              </w:rPr>
              <w:t xml:space="preserve"> </w:t>
            </w:r>
            <w:proofErr w:type="spellStart"/>
            <w:r w:rsidRPr="004C7696">
              <w:rPr>
                <w:sz w:val="20"/>
                <w:szCs w:val="20"/>
              </w:rPr>
              <w:t>studies</w:t>
            </w:r>
            <w:proofErr w:type="spellEnd"/>
            <w:r w:rsidRPr="004C7696">
              <w:rPr>
                <w:sz w:val="20"/>
                <w:szCs w:val="20"/>
              </w:rPr>
              <w:t>.</w:t>
            </w:r>
            <w:r w:rsidR="00304F62">
              <w:rPr>
                <w:sz w:val="20"/>
                <w:szCs w:val="20"/>
              </w:rPr>
              <w:t xml:space="preserve"> </w:t>
            </w:r>
            <w:r w:rsidRPr="004C7696">
              <w:rPr>
                <w:sz w:val="20"/>
                <w:szCs w:val="20"/>
              </w:rPr>
              <w:t xml:space="preserve">Jako </w:t>
            </w:r>
            <w:r w:rsidR="00304F62">
              <w:rPr>
                <w:sz w:val="20"/>
                <w:szCs w:val="20"/>
              </w:rPr>
              <w:t xml:space="preserve">poněkud diskutabilní </w:t>
            </w:r>
            <w:r w:rsidRPr="004C7696">
              <w:rPr>
                <w:sz w:val="20"/>
                <w:szCs w:val="20"/>
              </w:rPr>
              <w:t>se zde jeví l</w:t>
            </w:r>
            <w:r w:rsidR="00E63419">
              <w:rPr>
                <w:sz w:val="20"/>
                <w:szCs w:val="20"/>
              </w:rPr>
              <w:t xml:space="preserve">ogika řazení některých kapitol a </w:t>
            </w:r>
            <w:r w:rsidR="00304F62">
              <w:rPr>
                <w:sz w:val="20"/>
                <w:szCs w:val="20"/>
              </w:rPr>
              <w:t>n</w:t>
            </w:r>
            <w:r w:rsidRPr="004C7696">
              <w:rPr>
                <w:sz w:val="20"/>
                <w:szCs w:val="20"/>
              </w:rPr>
              <w:t>ázvy jednotlivých kapitol</w:t>
            </w:r>
            <w:r w:rsidR="00E63419">
              <w:rPr>
                <w:sz w:val="20"/>
                <w:szCs w:val="20"/>
              </w:rPr>
              <w:t xml:space="preserve"> (např. název kapitoly 7 „</w:t>
            </w:r>
            <w:proofErr w:type="spellStart"/>
            <w:r w:rsidR="00E63419">
              <w:rPr>
                <w:sz w:val="20"/>
                <w:szCs w:val="20"/>
              </w:rPr>
              <w:t>Überschrift</w:t>
            </w:r>
            <w:proofErr w:type="spellEnd"/>
            <w:r w:rsidR="00E63419">
              <w:rPr>
                <w:sz w:val="20"/>
                <w:szCs w:val="20"/>
              </w:rPr>
              <w:t xml:space="preserve">“ a </w:t>
            </w:r>
            <w:r w:rsidR="00E63419" w:rsidRPr="004C7696">
              <w:rPr>
                <w:sz w:val="20"/>
                <w:szCs w:val="20"/>
              </w:rPr>
              <w:t xml:space="preserve">kapitoly 11 „Der </w:t>
            </w:r>
            <w:proofErr w:type="spellStart"/>
            <w:r w:rsidR="00E63419" w:rsidRPr="004C7696">
              <w:rPr>
                <w:sz w:val="20"/>
                <w:szCs w:val="20"/>
              </w:rPr>
              <w:t>Mensch</w:t>
            </w:r>
            <w:proofErr w:type="spellEnd"/>
            <w:r w:rsidR="00E63419" w:rsidRPr="004C7696">
              <w:rPr>
                <w:sz w:val="20"/>
                <w:szCs w:val="20"/>
              </w:rPr>
              <w:t xml:space="preserve"> </w:t>
            </w:r>
            <w:proofErr w:type="spellStart"/>
            <w:r w:rsidR="00E63419" w:rsidRPr="004C7696">
              <w:rPr>
                <w:sz w:val="20"/>
                <w:szCs w:val="20"/>
              </w:rPr>
              <w:t>als</w:t>
            </w:r>
            <w:proofErr w:type="spellEnd"/>
            <w:r w:rsidR="00E63419" w:rsidRPr="004C7696">
              <w:rPr>
                <w:sz w:val="20"/>
                <w:szCs w:val="20"/>
              </w:rPr>
              <w:t xml:space="preserve"> </w:t>
            </w:r>
            <w:proofErr w:type="spellStart"/>
            <w:r w:rsidR="00E63419" w:rsidRPr="004C7696">
              <w:rPr>
                <w:sz w:val="20"/>
                <w:szCs w:val="20"/>
              </w:rPr>
              <w:t>Nahrung</w:t>
            </w:r>
            <w:proofErr w:type="spellEnd"/>
            <w:r w:rsidR="00E63419" w:rsidRPr="004C7696">
              <w:rPr>
                <w:sz w:val="20"/>
                <w:szCs w:val="20"/>
              </w:rPr>
              <w:t>“</w:t>
            </w:r>
            <w:r w:rsidR="00E63419">
              <w:rPr>
                <w:sz w:val="20"/>
                <w:szCs w:val="20"/>
              </w:rPr>
              <w:t>)</w:t>
            </w:r>
            <w:r w:rsidR="00E63419" w:rsidRPr="004C7696">
              <w:rPr>
                <w:sz w:val="20"/>
                <w:szCs w:val="20"/>
              </w:rPr>
              <w:t>.</w:t>
            </w:r>
            <w:r w:rsidR="00E63419">
              <w:rPr>
                <w:sz w:val="20"/>
                <w:szCs w:val="20"/>
              </w:rPr>
              <w:t xml:space="preserve"> </w:t>
            </w:r>
            <w:r w:rsidR="00752387">
              <w:rPr>
                <w:sz w:val="20"/>
                <w:szCs w:val="20"/>
              </w:rPr>
              <w:t xml:space="preserve">Místy </w:t>
            </w:r>
            <w:r w:rsidRPr="004C7696">
              <w:rPr>
                <w:sz w:val="20"/>
                <w:szCs w:val="20"/>
              </w:rPr>
              <w:t>dochází k nejasnosti v konceptu a patrně</w:t>
            </w:r>
            <w:r w:rsidR="00BE3CA8" w:rsidRPr="004C7696">
              <w:rPr>
                <w:sz w:val="20"/>
                <w:szCs w:val="20"/>
              </w:rPr>
              <w:t xml:space="preserve"> i k mírně nelogickému průniku </w:t>
            </w:r>
            <w:r w:rsidRPr="004C7696">
              <w:rPr>
                <w:sz w:val="20"/>
                <w:szCs w:val="20"/>
              </w:rPr>
              <w:t xml:space="preserve">některých kapitol a podkapitol. V některých případech </w:t>
            </w:r>
            <w:r w:rsidR="00E63419">
              <w:rPr>
                <w:sz w:val="20"/>
                <w:szCs w:val="20"/>
              </w:rPr>
              <w:t xml:space="preserve">lze polemizovat s autorčinými sděleními </w:t>
            </w:r>
            <w:proofErr w:type="spellStart"/>
            <w:r w:rsidR="00E63419">
              <w:rPr>
                <w:sz w:val="20"/>
                <w:szCs w:val="20"/>
              </w:rPr>
              <w:t>t</w:t>
            </w:r>
            <w:r w:rsidR="005B7FD5">
              <w:rPr>
                <w:sz w:val="20"/>
                <w:szCs w:val="20"/>
              </w:rPr>
              <w:t>ýka</w:t>
            </w:r>
            <w:r w:rsidR="00E63419">
              <w:rPr>
                <w:sz w:val="20"/>
                <w:szCs w:val="20"/>
              </w:rPr>
              <w:t>jícíme</w:t>
            </w:r>
            <w:proofErr w:type="spellEnd"/>
            <w:r w:rsidR="00E63419">
              <w:rPr>
                <w:sz w:val="20"/>
                <w:szCs w:val="20"/>
              </w:rPr>
              <w:t xml:space="preserve"> se </w:t>
            </w:r>
            <w:r w:rsidRPr="004C7696">
              <w:rPr>
                <w:sz w:val="20"/>
                <w:szCs w:val="20"/>
              </w:rPr>
              <w:t>otázek četnosti výskytu jednotlivých frazémů ve srovnávaných jazycích (</w:t>
            </w:r>
            <w:r w:rsidR="0074160E">
              <w:rPr>
                <w:sz w:val="20"/>
                <w:szCs w:val="20"/>
              </w:rPr>
              <w:t>např. u spojení „</w:t>
            </w:r>
            <w:proofErr w:type="spellStart"/>
            <w:r w:rsidR="0074160E">
              <w:rPr>
                <w:sz w:val="20"/>
                <w:szCs w:val="20"/>
              </w:rPr>
              <w:t>keine</w:t>
            </w:r>
            <w:proofErr w:type="spellEnd"/>
            <w:r w:rsidR="0074160E">
              <w:rPr>
                <w:sz w:val="20"/>
                <w:szCs w:val="20"/>
              </w:rPr>
              <w:t xml:space="preserve"> </w:t>
            </w:r>
            <w:proofErr w:type="spellStart"/>
            <w:r w:rsidR="0074160E">
              <w:rPr>
                <w:sz w:val="20"/>
                <w:szCs w:val="20"/>
              </w:rPr>
              <w:t>Maus</w:t>
            </w:r>
            <w:proofErr w:type="spellEnd"/>
            <w:r w:rsidR="0074160E">
              <w:rPr>
                <w:sz w:val="20"/>
                <w:szCs w:val="20"/>
              </w:rPr>
              <w:t>“ na</w:t>
            </w:r>
            <w:r w:rsidRPr="004C7696">
              <w:rPr>
                <w:sz w:val="20"/>
                <w:szCs w:val="20"/>
              </w:rPr>
              <w:t xml:space="preserve"> s.</w:t>
            </w:r>
            <w:r w:rsidR="00E63419">
              <w:rPr>
                <w:sz w:val="20"/>
                <w:szCs w:val="20"/>
              </w:rPr>
              <w:t xml:space="preserve"> 43, na s. 46 u příkladu „</w:t>
            </w:r>
            <w:proofErr w:type="spellStart"/>
            <w:r w:rsidR="00E63419">
              <w:rPr>
                <w:sz w:val="20"/>
                <w:szCs w:val="20"/>
              </w:rPr>
              <w:t>Affe</w:t>
            </w:r>
            <w:proofErr w:type="spellEnd"/>
            <w:r w:rsidR="00E63419">
              <w:rPr>
                <w:sz w:val="20"/>
                <w:szCs w:val="20"/>
              </w:rPr>
              <w:t>“)</w:t>
            </w:r>
            <w:r w:rsidRPr="004C7696">
              <w:rPr>
                <w:sz w:val="20"/>
                <w:szCs w:val="20"/>
              </w:rPr>
              <w:t>. Autorka excerpovala mn</w:t>
            </w:r>
            <w:r w:rsidR="00304F62">
              <w:rPr>
                <w:sz w:val="20"/>
                <w:szCs w:val="20"/>
              </w:rPr>
              <w:t>ožství frazeologických spojení</w:t>
            </w:r>
            <w:r w:rsidRPr="004C7696">
              <w:rPr>
                <w:sz w:val="20"/>
                <w:szCs w:val="20"/>
              </w:rPr>
              <w:t xml:space="preserve"> jako materiál, který měl být podroben srovnávací analýze, v některých případech však není zcela jasné, zda se dané spojení vyskytuje paralelně v obou jazycích, nebo pouze v českém </w:t>
            </w:r>
            <w:r w:rsidR="005B7FD5">
              <w:rPr>
                <w:sz w:val="20"/>
                <w:szCs w:val="20"/>
              </w:rPr>
              <w:t xml:space="preserve">jazyce </w:t>
            </w:r>
            <w:r w:rsidRPr="004C7696">
              <w:rPr>
                <w:sz w:val="20"/>
                <w:szCs w:val="20"/>
              </w:rPr>
              <w:t xml:space="preserve">a německý výraz je uveden jen jako </w:t>
            </w:r>
            <w:r w:rsidR="005B7FD5">
              <w:rPr>
                <w:sz w:val="20"/>
                <w:szCs w:val="20"/>
              </w:rPr>
              <w:t xml:space="preserve">jeho </w:t>
            </w:r>
            <w:r w:rsidRPr="004C7696">
              <w:rPr>
                <w:sz w:val="20"/>
                <w:szCs w:val="20"/>
              </w:rPr>
              <w:t xml:space="preserve">doslovný překlad. Jedná se zde spíše o nedostatek technického, systémového charakteru. Na začátku práce by </w:t>
            </w:r>
            <w:r w:rsidR="005B7FD5">
              <w:rPr>
                <w:sz w:val="20"/>
                <w:szCs w:val="20"/>
              </w:rPr>
              <w:t xml:space="preserve">proto </w:t>
            </w:r>
            <w:r w:rsidRPr="004C7696">
              <w:rPr>
                <w:sz w:val="20"/>
                <w:szCs w:val="20"/>
              </w:rPr>
              <w:t xml:space="preserve">bylo žádoucí podat vysvětlení, jakou </w:t>
            </w:r>
            <w:r w:rsidR="005B7FD5">
              <w:rPr>
                <w:sz w:val="20"/>
                <w:szCs w:val="20"/>
              </w:rPr>
              <w:t>formou se paralely, ekvivalenty</w:t>
            </w:r>
            <w:r w:rsidRPr="004C7696">
              <w:rPr>
                <w:sz w:val="20"/>
                <w:szCs w:val="20"/>
              </w:rPr>
              <w:t xml:space="preserve"> nebo překlady do německého jazyka (popřípadě naopak) budou v práci uvádět (např. pře</w:t>
            </w:r>
            <w:r w:rsidR="00E63419">
              <w:rPr>
                <w:sz w:val="20"/>
                <w:szCs w:val="20"/>
              </w:rPr>
              <w:t xml:space="preserve">klad v hranaté závorce </w:t>
            </w:r>
            <w:r w:rsidR="00584A86">
              <w:rPr>
                <w:sz w:val="20"/>
                <w:szCs w:val="20"/>
              </w:rPr>
              <w:t>apod.</w:t>
            </w:r>
            <w:r w:rsidR="0079197C">
              <w:rPr>
                <w:sz w:val="20"/>
                <w:szCs w:val="20"/>
              </w:rPr>
              <w:t xml:space="preserve">). </w:t>
            </w:r>
            <w:r w:rsidRPr="004C7696">
              <w:rPr>
                <w:sz w:val="20"/>
                <w:szCs w:val="20"/>
              </w:rPr>
              <w:t>Snížená přehlednost sdělení je však výrazně kompenzována v závěru tabulkovým systémem, pomocí něhož si lze udělat vcelku dobrou představu o stavu sledovaných frazeologismů v obou jazycích.</w:t>
            </w:r>
            <w:r w:rsidR="0079197C">
              <w:rPr>
                <w:sz w:val="20"/>
                <w:szCs w:val="20"/>
              </w:rPr>
              <w:t xml:space="preserve"> </w:t>
            </w:r>
            <w:r w:rsidRPr="004C7696">
              <w:rPr>
                <w:sz w:val="20"/>
                <w:szCs w:val="20"/>
              </w:rPr>
              <w:t xml:space="preserve">V závěru se autorka pokusila o shrnutí výsledků svého zkoumání, soustředila se však především na hledisko kvantifikační. Doporučitelné by bylo i hlubší shrnutí z hlediska kvalitativního, např. vyhodnocení </w:t>
            </w:r>
            <w:proofErr w:type="spellStart"/>
            <w:r w:rsidRPr="004C7696">
              <w:rPr>
                <w:sz w:val="20"/>
                <w:szCs w:val="20"/>
              </w:rPr>
              <w:t>genderového</w:t>
            </w:r>
            <w:proofErr w:type="spellEnd"/>
            <w:r w:rsidRPr="004C7696">
              <w:rPr>
                <w:sz w:val="20"/>
                <w:szCs w:val="20"/>
              </w:rPr>
              <w:t xml:space="preserve"> obrazu muže a žen</w:t>
            </w:r>
            <w:r w:rsidR="0064290F">
              <w:rPr>
                <w:sz w:val="20"/>
                <w:szCs w:val="20"/>
              </w:rPr>
              <w:t>y</w:t>
            </w:r>
            <w:r w:rsidRPr="004C7696">
              <w:rPr>
                <w:sz w:val="20"/>
                <w:szCs w:val="20"/>
              </w:rPr>
              <w:t xml:space="preserve"> ve srovnávaných jazycích. Bakalářskou práci lze</w:t>
            </w:r>
            <w:r w:rsidR="0064290F">
              <w:rPr>
                <w:sz w:val="20"/>
                <w:szCs w:val="20"/>
              </w:rPr>
              <w:t xml:space="preserve"> hodnotit </w:t>
            </w:r>
            <w:r w:rsidR="005B7FD5">
              <w:rPr>
                <w:sz w:val="20"/>
                <w:szCs w:val="20"/>
              </w:rPr>
              <w:t>jako dobrou práci odpovídající stupni</w:t>
            </w:r>
            <w:r w:rsidR="00304F62">
              <w:rPr>
                <w:sz w:val="20"/>
                <w:szCs w:val="20"/>
              </w:rPr>
              <w:t xml:space="preserve"> C</w:t>
            </w:r>
            <w:r w:rsidRPr="004C7696">
              <w:rPr>
                <w:sz w:val="20"/>
                <w:szCs w:val="20"/>
              </w:rPr>
              <w:t xml:space="preserve"> a doporučit</w:t>
            </w:r>
            <w:r w:rsidR="0064290F">
              <w:rPr>
                <w:sz w:val="20"/>
                <w:szCs w:val="20"/>
              </w:rPr>
              <w:t>elnou</w:t>
            </w:r>
            <w:r w:rsidRPr="004C7696">
              <w:rPr>
                <w:sz w:val="20"/>
                <w:szCs w:val="20"/>
              </w:rPr>
              <w:t xml:space="preserve">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Otázky k obhajobě:</w:t>
            </w:r>
          </w:p>
          <w:p w:rsidR="006847E2" w:rsidRPr="00304F62" w:rsidRDefault="00F17FF6" w:rsidP="00F74694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proofErr w:type="spellStart"/>
            <w:r w:rsidRPr="00304F62">
              <w:rPr>
                <w:sz w:val="20"/>
                <w:szCs w:val="20"/>
              </w:rPr>
              <w:t>Haben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Sie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B34513" w:rsidRPr="00304F62">
              <w:rPr>
                <w:sz w:val="20"/>
                <w:szCs w:val="20"/>
              </w:rPr>
              <w:t>einen</w:t>
            </w:r>
            <w:proofErr w:type="spellEnd"/>
            <w:r w:rsidR="00B34513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B34513" w:rsidRPr="00304F62">
              <w:rPr>
                <w:sz w:val="20"/>
                <w:szCs w:val="20"/>
              </w:rPr>
              <w:t>grundsätzlichen</w:t>
            </w:r>
            <w:proofErr w:type="spellEnd"/>
            <w:r w:rsidR="00B34513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B34513" w:rsidRPr="00304F62">
              <w:rPr>
                <w:sz w:val="20"/>
                <w:szCs w:val="20"/>
              </w:rPr>
              <w:t>Unter</w:t>
            </w:r>
            <w:r w:rsidR="00CA0832" w:rsidRPr="00304F62">
              <w:rPr>
                <w:sz w:val="20"/>
                <w:szCs w:val="20"/>
              </w:rPr>
              <w:t>schied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zwischen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den </w:t>
            </w:r>
            <w:proofErr w:type="spellStart"/>
            <w:r w:rsidR="00CA0832" w:rsidRPr="00304F62">
              <w:rPr>
                <w:sz w:val="20"/>
                <w:szCs w:val="20"/>
              </w:rPr>
              <w:t>tschechischen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und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den </w:t>
            </w:r>
            <w:proofErr w:type="spellStart"/>
            <w:r w:rsidR="00CA0832" w:rsidRPr="00304F62">
              <w:rPr>
                <w:sz w:val="20"/>
                <w:szCs w:val="20"/>
              </w:rPr>
              <w:t>deutschen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analysierten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sprachlichen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Einheiten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unter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dem</w:t>
            </w:r>
            <w:proofErr w:type="spellEnd"/>
            <w:r w:rsidR="00CA0832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CA0832" w:rsidRPr="00304F62">
              <w:rPr>
                <w:sz w:val="20"/>
                <w:szCs w:val="20"/>
              </w:rPr>
              <w:t>Genderaspekt</w:t>
            </w:r>
            <w:proofErr w:type="spellEnd"/>
            <w:r w:rsidR="0008712F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08712F" w:rsidRPr="00304F62">
              <w:rPr>
                <w:sz w:val="20"/>
                <w:szCs w:val="20"/>
              </w:rPr>
              <w:t>entdeckt</w:t>
            </w:r>
            <w:proofErr w:type="spellEnd"/>
            <w:r w:rsidR="00CA0832" w:rsidRPr="00304F62">
              <w:rPr>
                <w:sz w:val="20"/>
                <w:szCs w:val="20"/>
              </w:rPr>
              <w:t>?</w:t>
            </w:r>
          </w:p>
          <w:p w:rsidR="006847E2" w:rsidRDefault="00F17FF6" w:rsidP="00362AB0">
            <w:pPr>
              <w:numPr>
                <w:ilvl w:val="0"/>
                <w:numId w:val="1"/>
              </w:numPr>
              <w:jc w:val="both"/>
            </w:pPr>
            <w:proofErr w:type="spellStart"/>
            <w:r w:rsidRPr="00304F62">
              <w:rPr>
                <w:sz w:val="20"/>
                <w:szCs w:val="20"/>
              </w:rPr>
              <w:t>Gibt</w:t>
            </w:r>
            <w:proofErr w:type="spellEnd"/>
            <w:r w:rsidRPr="00304F62">
              <w:rPr>
                <w:sz w:val="20"/>
                <w:szCs w:val="20"/>
              </w:rPr>
              <w:t xml:space="preserve"> es </w:t>
            </w:r>
            <w:proofErr w:type="spellStart"/>
            <w:r w:rsidRPr="00304F62">
              <w:rPr>
                <w:sz w:val="20"/>
                <w:szCs w:val="20"/>
              </w:rPr>
              <w:t>noch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andere</w:t>
            </w:r>
            <w:proofErr w:type="spellEnd"/>
            <w:r w:rsidRPr="00304F62">
              <w:rPr>
                <w:sz w:val="20"/>
                <w:szCs w:val="20"/>
              </w:rPr>
              <w:t>/</w:t>
            </w:r>
            <w:proofErr w:type="spellStart"/>
            <w:r w:rsidRPr="00304F62">
              <w:rPr>
                <w:sz w:val="20"/>
                <w:szCs w:val="20"/>
              </w:rPr>
              <w:t>weitere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Konzepte</w:t>
            </w:r>
            <w:proofErr w:type="spellEnd"/>
            <w:r w:rsidR="00584A86">
              <w:rPr>
                <w:sz w:val="20"/>
                <w:szCs w:val="20"/>
              </w:rPr>
              <w:t>,</w:t>
            </w:r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als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Sie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erwähnt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haben</w:t>
            </w:r>
            <w:proofErr w:type="spellEnd"/>
            <w:r w:rsidRPr="00304F62">
              <w:rPr>
                <w:sz w:val="20"/>
                <w:szCs w:val="20"/>
              </w:rPr>
              <w:t xml:space="preserve">, </w:t>
            </w:r>
            <w:proofErr w:type="spellStart"/>
            <w:r w:rsidRPr="00304F62">
              <w:rPr>
                <w:sz w:val="20"/>
                <w:szCs w:val="20"/>
              </w:rPr>
              <w:t>unter</w:t>
            </w:r>
            <w:proofErr w:type="spellEnd"/>
            <w:r w:rsidRPr="00304F62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denen</w:t>
            </w:r>
            <w:proofErr w:type="spellEnd"/>
            <w:r w:rsidRPr="00304F62">
              <w:rPr>
                <w:sz w:val="20"/>
                <w:szCs w:val="20"/>
              </w:rPr>
              <w:t xml:space="preserve"> man </w:t>
            </w:r>
            <w:proofErr w:type="spellStart"/>
            <w:r w:rsidR="006E2F51">
              <w:rPr>
                <w:sz w:val="20"/>
                <w:szCs w:val="20"/>
              </w:rPr>
              <w:t>die</w:t>
            </w:r>
            <w:proofErr w:type="spellEnd"/>
            <w:r w:rsidR="006E2F51">
              <w:rPr>
                <w:sz w:val="20"/>
                <w:szCs w:val="20"/>
              </w:rPr>
              <w:t xml:space="preserve"> </w:t>
            </w:r>
            <w:proofErr w:type="spellStart"/>
            <w:r w:rsidR="006E2F51">
              <w:rPr>
                <w:sz w:val="20"/>
                <w:szCs w:val="20"/>
              </w:rPr>
              <w:t>Phraseme</w:t>
            </w:r>
            <w:proofErr w:type="spellEnd"/>
            <w:r w:rsidR="006E2F51">
              <w:rPr>
                <w:sz w:val="20"/>
                <w:szCs w:val="20"/>
              </w:rPr>
              <w:t xml:space="preserve"> </w:t>
            </w:r>
            <w:proofErr w:type="spellStart"/>
            <w:r w:rsidRPr="00304F62">
              <w:rPr>
                <w:sz w:val="20"/>
                <w:szCs w:val="20"/>
              </w:rPr>
              <w:t>geschle</w:t>
            </w:r>
            <w:r w:rsidR="00F74694" w:rsidRPr="00304F62">
              <w:rPr>
                <w:sz w:val="20"/>
                <w:szCs w:val="20"/>
              </w:rPr>
              <w:t>chtsspezifisch</w:t>
            </w:r>
            <w:proofErr w:type="spellEnd"/>
            <w:r w:rsidR="00F74694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F74694" w:rsidRPr="00304F62">
              <w:rPr>
                <w:sz w:val="20"/>
                <w:szCs w:val="20"/>
              </w:rPr>
              <w:t>untersuchen</w:t>
            </w:r>
            <w:proofErr w:type="spellEnd"/>
            <w:r w:rsidR="00F74694" w:rsidRPr="00304F62">
              <w:rPr>
                <w:sz w:val="20"/>
                <w:szCs w:val="20"/>
              </w:rPr>
              <w:t xml:space="preserve"> </w:t>
            </w:r>
            <w:proofErr w:type="spellStart"/>
            <w:r w:rsidR="00F74694" w:rsidRPr="00304F62">
              <w:rPr>
                <w:sz w:val="20"/>
                <w:szCs w:val="20"/>
              </w:rPr>
              <w:t>kann</w:t>
            </w:r>
            <w:proofErr w:type="spellEnd"/>
            <w:r w:rsidR="00F74694" w:rsidRPr="00304F62">
              <w:rPr>
                <w:sz w:val="20"/>
                <w:szCs w:val="20"/>
              </w:rPr>
              <w:t>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3796D">
              <w:rPr>
                <w:b/>
              </w:rPr>
              <w:t>Celkové hodnocení</w:t>
            </w:r>
            <w:r w:rsidRPr="00F3796D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Pr="003109ED" w:rsidRDefault="006847E2" w:rsidP="00F3796D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6847E2" w:rsidRPr="00623D1A" w:rsidRDefault="00623D1A" w:rsidP="00F3796D">
            <w:pPr>
              <w:jc w:val="center"/>
              <w:rPr>
                <w:b/>
              </w:rPr>
            </w:pPr>
            <w:r w:rsidRPr="00623D1A">
              <w:rPr>
                <w:b/>
              </w:rP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3109ED">
              <w:t xml:space="preserve"> </w:t>
            </w:r>
            <w:proofErr w:type="gramStart"/>
            <w:r w:rsidR="003109ED">
              <w:t>18.05. 2012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DD6341">
              <w:t xml:space="preserve"> Mgr. Hana Jílková, Ph.D., </w:t>
            </w:r>
            <w:proofErr w:type="gramStart"/>
            <w:r w:rsidR="00DD6341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44E" w:rsidRDefault="00FA444E">
      <w:r>
        <w:separator/>
      </w:r>
    </w:p>
  </w:endnote>
  <w:endnote w:type="continuationSeparator" w:id="0">
    <w:p w:rsidR="00FA444E" w:rsidRDefault="00FA4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44E" w:rsidRDefault="00FA444E">
      <w:r>
        <w:separator/>
      </w:r>
    </w:p>
  </w:footnote>
  <w:footnote w:type="continuationSeparator" w:id="0">
    <w:p w:rsidR="00FA444E" w:rsidRDefault="00FA444E">
      <w:r>
        <w:continuationSeparator/>
      </w:r>
    </w:p>
  </w:footnote>
  <w:footnote w:id="1">
    <w:p w:rsidR="00584A86" w:rsidRDefault="00584A86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F0901"/>
    <w:multiLevelType w:val="hybridMultilevel"/>
    <w:tmpl w:val="135E53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472B8"/>
    <w:rsid w:val="00065813"/>
    <w:rsid w:val="0008712F"/>
    <w:rsid w:val="000E70B0"/>
    <w:rsid w:val="00103B31"/>
    <w:rsid w:val="002014AB"/>
    <w:rsid w:val="0024721D"/>
    <w:rsid w:val="00304F62"/>
    <w:rsid w:val="003109ED"/>
    <w:rsid w:val="00362AB0"/>
    <w:rsid w:val="003C374E"/>
    <w:rsid w:val="003F5DA2"/>
    <w:rsid w:val="00471C0C"/>
    <w:rsid w:val="004947B7"/>
    <w:rsid w:val="004C7696"/>
    <w:rsid w:val="00526D47"/>
    <w:rsid w:val="00584A86"/>
    <w:rsid w:val="00597AA2"/>
    <w:rsid w:val="005B7FD5"/>
    <w:rsid w:val="00623D1A"/>
    <w:rsid w:val="0064290F"/>
    <w:rsid w:val="006459A1"/>
    <w:rsid w:val="006847E2"/>
    <w:rsid w:val="006E1A66"/>
    <w:rsid w:val="006E2F51"/>
    <w:rsid w:val="0074160E"/>
    <w:rsid w:val="00752387"/>
    <w:rsid w:val="00787ADA"/>
    <w:rsid w:val="0079197C"/>
    <w:rsid w:val="007A0633"/>
    <w:rsid w:val="00825E02"/>
    <w:rsid w:val="00873F2F"/>
    <w:rsid w:val="008A12AA"/>
    <w:rsid w:val="008B457A"/>
    <w:rsid w:val="009753AA"/>
    <w:rsid w:val="00A55E2A"/>
    <w:rsid w:val="00AA599B"/>
    <w:rsid w:val="00AD23C8"/>
    <w:rsid w:val="00B10B4C"/>
    <w:rsid w:val="00B34513"/>
    <w:rsid w:val="00B47D51"/>
    <w:rsid w:val="00BA3203"/>
    <w:rsid w:val="00BE3CA8"/>
    <w:rsid w:val="00C665D1"/>
    <w:rsid w:val="00CA0832"/>
    <w:rsid w:val="00CA0A18"/>
    <w:rsid w:val="00DC1BF5"/>
    <w:rsid w:val="00DD6341"/>
    <w:rsid w:val="00E21784"/>
    <w:rsid w:val="00E21D9C"/>
    <w:rsid w:val="00E63419"/>
    <w:rsid w:val="00F06F8B"/>
    <w:rsid w:val="00F17FF6"/>
    <w:rsid w:val="00F27F15"/>
    <w:rsid w:val="00F3796D"/>
    <w:rsid w:val="00F74694"/>
    <w:rsid w:val="00F8781B"/>
    <w:rsid w:val="00FA444E"/>
    <w:rsid w:val="00FC2FAD"/>
    <w:rsid w:val="00FE3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524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2012-05-18T06:14:00Z</cp:lastPrinted>
  <dcterms:created xsi:type="dcterms:W3CDTF">2012-05-18T07:48:00Z</dcterms:created>
  <dcterms:modified xsi:type="dcterms:W3CDTF">2012-05-21T06:36:00Z</dcterms:modified>
</cp:coreProperties>
</file>