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397058" w:rsidP="00C93704">
            <w:r>
              <w:t>Pav</w:t>
            </w:r>
            <w:r w:rsidR="000B3FD9">
              <w:t xml:space="preserve">el </w:t>
            </w:r>
            <w:r>
              <w:t>Twyrdy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Pr="00C35D06" w:rsidRDefault="000B3FD9" w:rsidP="00C93704">
            <w:pPr>
              <w:jc w:val="both"/>
            </w:pP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Fremdsprachenbedarf</w:t>
            </w:r>
            <w:proofErr w:type="spellEnd"/>
            <w:r>
              <w:t xml:space="preserve"> in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Landkreis</w:t>
            </w:r>
            <w:proofErr w:type="spellEnd"/>
            <w:r>
              <w:t xml:space="preserve"> </w:t>
            </w:r>
            <w:r w:rsidR="00397058">
              <w:t>Vsetín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93704">
            <w:r>
              <w:t>Mgr. Silke Gester, PhD.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93704">
            <w:r>
              <w:t>Německý jazyk pro manažerskou praxi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93704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793FA0" w:rsidP="00726DC3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E1358C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793FA0" w:rsidRDefault="00793FA0" w:rsidP="00726DC3">
            <w:pPr>
              <w:jc w:val="center"/>
              <w:rPr>
                <w:b/>
              </w:rPr>
            </w:pPr>
            <w:r w:rsidRPr="00793FA0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F64F3B" w:rsidP="00726DC3">
            <w:pPr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F45121" w:rsidRPr="00547FD0" w:rsidRDefault="000B3FD9" w:rsidP="00F45121">
            <w:pPr>
              <w:jc w:val="both"/>
              <w:rPr>
                <w:i/>
                <w:sz w:val="20"/>
                <w:szCs w:val="20"/>
              </w:rPr>
            </w:pPr>
            <w:r w:rsidRPr="00547FD0">
              <w:rPr>
                <w:sz w:val="20"/>
                <w:szCs w:val="20"/>
              </w:rPr>
              <w:t>Předložená</w:t>
            </w:r>
            <w:r w:rsidR="00F45121" w:rsidRPr="00547FD0">
              <w:rPr>
                <w:sz w:val="20"/>
                <w:szCs w:val="20"/>
              </w:rPr>
              <w:t xml:space="preserve"> bakalářská práce analyzuje potřebu cizích jazyků v podnicích na Zlínsku. Vznikla na základě všeobecného zájmu studentů oboru Německý jazyk pro manažerskou praxi o obecné vnímání tohoto jazyka daného v neposlední řadě i výhledem na vlastní profesní perspektivy a pod dojmem klesající prestiže německého jazyka v české společnosti. Kromě toho se autor zabýval danou problematikou již v rámci </w:t>
            </w:r>
            <w:r w:rsidR="006C1649" w:rsidRPr="00547FD0">
              <w:rPr>
                <w:sz w:val="20"/>
                <w:szCs w:val="20"/>
              </w:rPr>
              <w:t xml:space="preserve">soutěže </w:t>
            </w:r>
            <w:r w:rsidR="00F45121" w:rsidRPr="00547FD0">
              <w:rPr>
                <w:sz w:val="20"/>
                <w:szCs w:val="20"/>
              </w:rPr>
              <w:t>SVOČ v akademickém roku 2010/2011</w:t>
            </w:r>
            <w:r w:rsidR="006C1649" w:rsidRPr="00547FD0">
              <w:rPr>
                <w:sz w:val="20"/>
                <w:szCs w:val="20"/>
              </w:rPr>
              <w:t xml:space="preserve"> (spolu s </w:t>
            </w:r>
            <w:r w:rsidR="00397058" w:rsidRPr="00547FD0">
              <w:rPr>
                <w:sz w:val="20"/>
                <w:szCs w:val="20"/>
              </w:rPr>
              <w:t>Kar</w:t>
            </w:r>
            <w:r w:rsidR="006C1649" w:rsidRPr="00547FD0">
              <w:rPr>
                <w:sz w:val="20"/>
                <w:szCs w:val="20"/>
              </w:rPr>
              <w:t xml:space="preserve">lem </w:t>
            </w:r>
            <w:r w:rsidR="00397058" w:rsidRPr="00547FD0">
              <w:rPr>
                <w:sz w:val="20"/>
                <w:szCs w:val="20"/>
              </w:rPr>
              <w:t>Vogle</w:t>
            </w:r>
            <w:r w:rsidR="006C1649" w:rsidRPr="00547FD0">
              <w:rPr>
                <w:sz w:val="20"/>
                <w:szCs w:val="20"/>
              </w:rPr>
              <w:t>m)</w:t>
            </w:r>
            <w:r w:rsidR="00F45121" w:rsidRPr="00547FD0">
              <w:rPr>
                <w:sz w:val="20"/>
                <w:szCs w:val="20"/>
              </w:rPr>
              <w:t>.</w:t>
            </w:r>
          </w:p>
          <w:p w:rsidR="00065462" w:rsidRPr="00547FD0" w:rsidRDefault="00F45121" w:rsidP="00F45121">
            <w:pPr>
              <w:jc w:val="both"/>
              <w:rPr>
                <w:sz w:val="20"/>
                <w:szCs w:val="20"/>
              </w:rPr>
            </w:pPr>
            <w:r w:rsidRPr="00547FD0">
              <w:rPr>
                <w:sz w:val="20"/>
                <w:szCs w:val="20"/>
              </w:rPr>
              <w:t>Ve své teoretické části</w:t>
            </w:r>
            <w:r w:rsidR="001E76EB" w:rsidRPr="00547FD0">
              <w:rPr>
                <w:sz w:val="20"/>
                <w:szCs w:val="20"/>
              </w:rPr>
              <w:t xml:space="preserve">, která čítá pouhých 17 stránek, popisuje autor programy celoživotního učení, které v České republice administruje Ministerstvo školství, mládeže a tělovýchovy, a to </w:t>
            </w:r>
            <w:proofErr w:type="spellStart"/>
            <w:r w:rsidR="001E76EB" w:rsidRPr="00547FD0">
              <w:rPr>
                <w:sz w:val="20"/>
                <w:szCs w:val="20"/>
              </w:rPr>
              <w:t>Comenius</w:t>
            </w:r>
            <w:proofErr w:type="spellEnd"/>
            <w:r w:rsidR="001E76EB" w:rsidRPr="00547FD0">
              <w:rPr>
                <w:sz w:val="20"/>
                <w:szCs w:val="20"/>
              </w:rPr>
              <w:t xml:space="preserve">, </w:t>
            </w:r>
            <w:proofErr w:type="spellStart"/>
            <w:r w:rsidR="001E76EB" w:rsidRPr="00547FD0">
              <w:rPr>
                <w:sz w:val="20"/>
                <w:szCs w:val="20"/>
              </w:rPr>
              <w:t>Erasmus</w:t>
            </w:r>
            <w:proofErr w:type="spellEnd"/>
            <w:r w:rsidR="001E76EB" w:rsidRPr="00547FD0">
              <w:rPr>
                <w:sz w:val="20"/>
                <w:szCs w:val="20"/>
              </w:rPr>
              <w:t xml:space="preserve">, </w:t>
            </w:r>
            <w:proofErr w:type="spellStart"/>
            <w:r w:rsidR="001E76EB" w:rsidRPr="00547FD0">
              <w:rPr>
                <w:sz w:val="20"/>
                <w:szCs w:val="20"/>
              </w:rPr>
              <w:t>Leonardo</w:t>
            </w:r>
            <w:proofErr w:type="spellEnd"/>
            <w:r w:rsidR="001E76EB" w:rsidRPr="00547FD0">
              <w:rPr>
                <w:sz w:val="20"/>
                <w:szCs w:val="20"/>
              </w:rPr>
              <w:t xml:space="preserve"> </w:t>
            </w:r>
            <w:proofErr w:type="spellStart"/>
            <w:r w:rsidR="001E76EB" w:rsidRPr="00547FD0">
              <w:rPr>
                <w:sz w:val="20"/>
                <w:szCs w:val="20"/>
              </w:rPr>
              <w:t>da</w:t>
            </w:r>
            <w:proofErr w:type="spellEnd"/>
            <w:r w:rsidR="001E76EB" w:rsidRPr="00547FD0">
              <w:rPr>
                <w:sz w:val="20"/>
                <w:szCs w:val="20"/>
              </w:rPr>
              <w:t xml:space="preserve"> Vinci a </w:t>
            </w:r>
            <w:proofErr w:type="spellStart"/>
            <w:r w:rsidR="001E76EB" w:rsidRPr="00547FD0">
              <w:rPr>
                <w:sz w:val="20"/>
                <w:szCs w:val="20"/>
              </w:rPr>
              <w:t>Grundtvig</w:t>
            </w:r>
            <w:proofErr w:type="spellEnd"/>
            <w:r w:rsidR="001E76EB" w:rsidRPr="00547FD0">
              <w:rPr>
                <w:sz w:val="20"/>
                <w:szCs w:val="20"/>
              </w:rPr>
              <w:t xml:space="preserve">. </w:t>
            </w:r>
            <w:r w:rsidR="00596854" w:rsidRPr="00547FD0">
              <w:rPr>
                <w:sz w:val="20"/>
                <w:szCs w:val="20"/>
              </w:rPr>
              <w:t xml:space="preserve">Jako kladně lze hodnotit snahu autora podrobit tyto programy kritickému hodnocení, které však </w:t>
            </w:r>
            <w:r w:rsidR="00547FD0" w:rsidRPr="00547FD0">
              <w:rPr>
                <w:sz w:val="20"/>
                <w:szCs w:val="20"/>
              </w:rPr>
              <w:t xml:space="preserve">dopadlo </w:t>
            </w:r>
            <w:r w:rsidR="00596854" w:rsidRPr="00547FD0">
              <w:rPr>
                <w:sz w:val="20"/>
                <w:szCs w:val="20"/>
              </w:rPr>
              <w:t>velmi omezen</w:t>
            </w:r>
            <w:r w:rsidR="00547FD0" w:rsidRPr="00547FD0">
              <w:rPr>
                <w:sz w:val="20"/>
                <w:szCs w:val="20"/>
              </w:rPr>
              <w:t>ě</w:t>
            </w:r>
            <w:r w:rsidR="00596854" w:rsidRPr="00547FD0">
              <w:rPr>
                <w:sz w:val="20"/>
                <w:szCs w:val="20"/>
              </w:rPr>
              <w:t xml:space="preserve">. </w:t>
            </w:r>
            <w:r w:rsidR="003E6DDC">
              <w:rPr>
                <w:sz w:val="20"/>
                <w:szCs w:val="20"/>
              </w:rPr>
              <w:t>V</w:t>
            </w:r>
            <w:r w:rsidR="003E6DDC" w:rsidRPr="00E53D86">
              <w:rPr>
                <w:sz w:val="20"/>
                <w:szCs w:val="20"/>
              </w:rPr>
              <w:t>e</w:t>
            </w:r>
            <w:r w:rsidR="003E6DDC">
              <w:rPr>
                <w:color w:val="FF0000"/>
                <w:sz w:val="20"/>
                <w:szCs w:val="20"/>
              </w:rPr>
              <w:t xml:space="preserve"> </w:t>
            </w:r>
            <w:r w:rsidR="00547FD0" w:rsidRPr="00547FD0">
              <w:rPr>
                <w:sz w:val="20"/>
                <w:szCs w:val="20"/>
              </w:rPr>
              <w:t> 3. kapitole</w:t>
            </w:r>
            <w:r w:rsidR="00596854" w:rsidRPr="00547FD0">
              <w:rPr>
                <w:sz w:val="20"/>
                <w:szCs w:val="20"/>
              </w:rPr>
              <w:t xml:space="preserve"> se věnuje </w:t>
            </w:r>
            <w:r w:rsidR="00C60F69" w:rsidRPr="00547FD0">
              <w:rPr>
                <w:sz w:val="20"/>
                <w:szCs w:val="20"/>
              </w:rPr>
              <w:t>celoživotnímu učení cizích jazyků, chybí</w:t>
            </w:r>
            <w:r w:rsidR="00C60F69" w:rsidRPr="00E53D86">
              <w:rPr>
                <w:sz w:val="20"/>
                <w:szCs w:val="20"/>
              </w:rPr>
              <w:t xml:space="preserve"> </w:t>
            </w:r>
            <w:r w:rsidR="003E6DDC" w:rsidRPr="00E53D86">
              <w:rPr>
                <w:sz w:val="20"/>
                <w:szCs w:val="20"/>
              </w:rPr>
              <w:t xml:space="preserve">zde však </w:t>
            </w:r>
            <w:r w:rsidR="00C60F69" w:rsidRPr="00547FD0">
              <w:rPr>
                <w:sz w:val="20"/>
                <w:szCs w:val="20"/>
              </w:rPr>
              <w:t xml:space="preserve">programové podklady, jako např. Národní plán výuky cizích jazyků. </w:t>
            </w:r>
            <w:r w:rsidR="00B034B4" w:rsidRPr="00547FD0">
              <w:rPr>
                <w:sz w:val="20"/>
                <w:szCs w:val="20"/>
              </w:rPr>
              <w:t xml:space="preserve">V návaznosti na zvolené téma by navíc neměl chybět přehled operačních programů jiných ministerstev, které hrají zejména při dalším vzdělávání v českých firmách důležitou roli. </w:t>
            </w:r>
          </w:p>
          <w:p w:rsidR="00F45121" w:rsidRPr="00547FD0" w:rsidRDefault="00F45121" w:rsidP="00F45121">
            <w:pPr>
              <w:jc w:val="both"/>
              <w:rPr>
                <w:sz w:val="20"/>
                <w:szCs w:val="20"/>
              </w:rPr>
            </w:pPr>
            <w:r w:rsidRPr="00547FD0">
              <w:rPr>
                <w:sz w:val="20"/>
                <w:szCs w:val="20"/>
              </w:rPr>
              <w:t xml:space="preserve">Praktická část představuje anketu mezi </w:t>
            </w:r>
            <w:r w:rsidR="003E6DDC" w:rsidRPr="00E53D86">
              <w:rPr>
                <w:sz w:val="20"/>
                <w:szCs w:val="20"/>
              </w:rPr>
              <w:t>z</w:t>
            </w:r>
            <w:r w:rsidRPr="00E53D86">
              <w:rPr>
                <w:sz w:val="20"/>
                <w:szCs w:val="20"/>
              </w:rPr>
              <w:t xml:space="preserve">línskými </w:t>
            </w:r>
            <w:r w:rsidRPr="00547FD0">
              <w:rPr>
                <w:sz w:val="20"/>
                <w:szCs w:val="20"/>
              </w:rPr>
              <w:t xml:space="preserve">podniky, pomocí které autor zkoumal, jaké jazyky jsou důležité pro </w:t>
            </w:r>
            <w:r w:rsidR="00993FC6" w:rsidRPr="00E53D86">
              <w:rPr>
                <w:sz w:val="20"/>
                <w:szCs w:val="20"/>
              </w:rPr>
              <w:t>z</w:t>
            </w:r>
            <w:r w:rsidRPr="00E53D86">
              <w:rPr>
                <w:sz w:val="20"/>
                <w:szCs w:val="20"/>
              </w:rPr>
              <w:t xml:space="preserve">línské </w:t>
            </w:r>
            <w:r w:rsidRPr="00547FD0">
              <w:rPr>
                <w:sz w:val="20"/>
                <w:szCs w:val="20"/>
              </w:rPr>
              <w:t xml:space="preserve">firmy, jak manažeři hodnotí stupeň znalostí jednotlivých jazyků ve svých firmách a dále pak </w:t>
            </w:r>
            <w:r w:rsidR="00090FD8" w:rsidRPr="00547FD0">
              <w:rPr>
                <w:sz w:val="20"/>
                <w:szCs w:val="20"/>
              </w:rPr>
              <w:t>vyučování</w:t>
            </w:r>
            <w:r w:rsidRPr="00547FD0">
              <w:rPr>
                <w:sz w:val="20"/>
                <w:szCs w:val="20"/>
              </w:rPr>
              <w:t xml:space="preserve"> jednotlivých jazyků. Získaná data zpracoval autor do přehledných grafů. Je zřejmé, že němčina má pevnou pozici v dnešní ekonomice a zaujímá i nadále druhé místo po angličtině.</w:t>
            </w:r>
            <w:r w:rsidR="00882B21" w:rsidRPr="00547FD0">
              <w:rPr>
                <w:sz w:val="20"/>
                <w:szCs w:val="20"/>
              </w:rPr>
              <w:t xml:space="preserve"> Jako pozitivní lze hodnotit fakt, že získaná data porovnává </w:t>
            </w:r>
            <w:r w:rsidR="00467AB1" w:rsidRPr="00547FD0">
              <w:rPr>
                <w:sz w:val="20"/>
                <w:szCs w:val="20"/>
              </w:rPr>
              <w:t xml:space="preserve">autor </w:t>
            </w:r>
            <w:r w:rsidR="00882B21" w:rsidRPr="00547FD0">
              <w:rPr>
                <w:sz w:val="20"/>
                <w:szCs w:val="20"/>
              </w:rPr>
              <w:t xml:space="preserve">s výsledky reprezentativní studie </w:t>
            </w:r>
            <w:r w:rsidR="0056365F" w:rsidRPr="00547FD0">
              <w:rPr>
                <w:sz w:val="20"/>
                <w:szCs w:val="20"/>
              </w:rPr>
              <w:t xml:space="preserve">o potřebě cizích jazyků </w:t>
            </w:r>
            <w:r w:rsidR="00213E23" w:rsidRPr="00547FD0">
              <w:rPr>
                <w:sz w:val="20"/>
                <w:szCs w:val="20"/>
              </w:rPr>
              <w:t xml:space="preserve">a cizojazyčných kompetencí </w:t>
            </w:r>
            <w:r w:rsidR="0056365F" w:rsidRPr="00547FD0">
              <w:rPr>
                <w:sz w:val="20"/>
                <w:szCs w:val="20"/>
              </w:rPr>
              <w:t xml:space="preserve">v rakouských </w:t>
            </w:r>
            <w:r w:rsidR="006C1649" w:rsidRPr="00547FD0">
              <w:rPr>
                <w:sz w:val="20"/>
                <w:szCs w:val="20"/>
              </w:rPr>
              <w:t>podnicích z</w:t>
            </w:r>
            <w:r w:rsidR="00213E23" w:rsidRPr="00547FD0">
              <w:rPr>
                <w:sz w:val="20"/>
                <w:szCs w:val="20"/>
              </w:rPr>
              <w:t xml:space="preserve"> roku 2006.</w:t>
            </w:r>
            <w:r w:rsidRPr="00547FD0">
              <w:rPr>
                <w:sz w:val="20"/>
                <w:szCs w:val="20"/>
              </w:rPr>
              <w:t xml:space="preserve"> </w:t>
            </w:r>
            <w:r w:rsidR="00D15AED" w:rsidRPr="00547FD0">
              <w:rPr>
                <w:sz w:val="20"/>
                <w:szCs w:val="20"/>
              </w:rPr>
              <w:t>Dále je nutno konstatovat, že oproti zvolenému názvu bakalářské práce nedošlo k diferenciaci mezi okresy Uherské Hradiště a Vsetín, ale data z obou okresů byla zpracována společně, tak, jak tomu bylo v soutěži SVOČ.</w:t>
            </w:r>
          </w:p>
          <w:p w:rsidR="000278BC" w:rsidRPr="00547FD0" w:rsidRDefault="000278BC" w:rsidP="00F45121">
            <w:pPr>
              <w:jc w:val="both"/>
              <w:rPr>
                <w:sz w:val="20"/>
                <w:szCs w:val="20"/>
              </w:rPr>
            </w:pPr>
            <w:r w:rsidRPr="00547FD0">
              <w:rPr>
                <w:sz w:val="20"/>
                <w:szCs w:val="20"/>
              </w:rPr>
              <w:t>Poslední kapitolu představuje stručný přehled o jazykovém portfoliu EU.</w:t>
            </w:r>
          </w:p>
          <w:p w:rsidR="006847E2" w:rsidRPr="00E1358C" w:rsidRDefault="000278BC" w:rsidP="00E1358C">
            <w:pPr>
              <w:jc w:val="both"/>
              <w:rPr>
                <w:sz w:val="22"/>
                <w:szCs w:val="22"/>
              </w:rPr>
            </w:pPr>
            <w:r w:rsidRPr="00547FD0">
              <w:rPr>
                <w:sz w:val="20"/>
                <w:szCs w:val="20"/>
              </w:rPr>
              <w:t xml:space="preserve">Práce je vyhotovena </w:t>
            </w:r>
            <w:r w:rsidR="00F45121" w:rsidRPr="00547FD0">
              <w:rPr>
                <w:sz w:val="20"/>
                <w:szCs w:val="20"/>
              </w:rPr>
              <w:t>pečlivě</w:t>
            </w:r>
            <w:r w:rsidR="009C49E7" w:rsidRPr="00547FD0">
              <w:rPr>
                <w:sz w:val="20"/>
                <w:szCs w:val="20"/>
              </w:rPr>
              <w:t>, občasné chyby v</w:t>
            </w:r>
            <w:r w:rsidR="00910C0D" w:rsidRPr="00547FD0">
              <w:rPr>
                <w:sz w:val="20"/>
                <w:szCs w:val="20"/>
              </w:rPr>
              <w:t> </w:t>
            </w:r>
            <w:r w:rsidR="009C49E7" w:rsidRPr="00547FD0">
              <w:rPr>
                <w:sz w:val="20"/>
                <w:szCs w:val="20"/>
              </w:rPr>
              <w:t>pravopisu</w:t>
            </w:r>
            <w:r w:rsidR="00910C0D" w:rsidRPr="00547FD0">
              <w:rPr>
                <w:sz w:val="20"/>
                <w:szCs w:val="20"/>
              </w:rPr>
              <w:t>, dělení slov</w:t>
            </w:r>
            <w:r w:rsidR="009C49E7" w:rsidRPr="00547FD0">
              <w:rPr>
                <w:sz w:val="20"/>
                <w:szCs w:val="20"/>
              </w:rPr>
              <w:t xml:space="preserve"> a v interpunkci nekazí celkový dobrý dojem. </w:t>
            </w:r>
            <w:r w:rsidR="00B5068B">
              <w:rPr>
                <w:sz w:val="20"/>
                <w:szCs w:val="20"/>
              </w:rPr>
              <w:t xml:space="preserve">I přes skutečnost, </w:t>
            </w:r>
            <w:r w:rsidR="00B5068B" w:rsidRPr="00B5068B">
              <w:rPr>
                <w:sz w:val="20"/>
                <w:szCs w:val="20"/>
              </w:rPr>
              <w:t xml:space="preserve">že </w:t>
            </w:r>
            <w:r w:rsidR="00B5068B">
              <w:rPr>
                <w:sz w:val="20"/>
                <w:szCs w:val="20"/>
              </w:rPr>
              <w:t xml:space="preserve">práce </w:t>
            </w:r>
            <w:r w:rsidR="00B5068B" w:rsidRPr="00B5068B">
              <w:rPr>
                <w:sz w:val="20"/>
                <w:szCs w:val="20"/>
              </w:rPr>
              <w:t>splňuje pouze minimální požadavky na rozsah</w:t>
            </w:r>
            <w:r w:rsidR="00F45121" w:rsidRPr="00547FD0">
              <w:rPr>
                <w:sz w:val="20"/>
                <w:szCs w:val="20"/>
              </w:rPr>
              <w:t xml:space="preserve"> </w:t>
            </w:r>
            <w:r w:rsidR="00B5068B">
              <w:rPr>
                <w:sz w:val="20"/>
                <w:szCs w:val="20"/>
              </w:rPr>
              <w:t>(</w:t>
            </w:r>
            <w:r w:rsidR="003103F9">
              <w:rPr>
                <w:sz w:val="20"/>
                <w:szCs w:val="20"/>
              </w:rPr>
              <w:t xml:space="preserve">34 str.) ji </w:t>
            </w:r>
            <w:r w:rsidR="00F45121" w:rsidRPr="00547FD0">
              <w:rPr>
                <w:sz w:val="20"/>
                <w:szCs w:val="20"/>
              </w:rPr>
              <w:t>doporučuji k obhajobě.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910C0D" w:rsidP="00910C0D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Welche</w:t>
            </w:r>
            <w:proofErr w:type="spellEnd"/>
            <w:r>
              <w:t xml:space="preserve"> Schl</w:t>
            </w:r>
            <w:proofErr w:type="spellStart"/>
            <w:r>
              <w:rPr>
                <w:lang w:val="de-DE"/>
              </w:rPr>
              <w:t>üsse</w:t>
            </w:r>
            <w:proofErr w:type="spellEnd"/>
            <w:r>
              <w:rPr>
                <w:lang w:val="de-DE"/>
              </w:rPr>
              <w:t xml:space="preserve"> ziehen Sie für sich persönlich aus den gewonnenen Erkenntnissen der Umfrage? </w:t>
            </w:r>
          </w:p>
          <w:p w:rsidR="006847E2" w:rsidRPr="00E1358C" w:rsidRDefault="002A759B" w:rsidP="00E1358C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 xml:space="preserve">Was bedeutet das Europäische Sprachenportfolio für Erwachsene im Alltag? </w:t>
            </w:r>
          </w:p>
        </w:tc>
      </w:tr>
      <w:tr w:rsidR="00E84D57" w:rsidTr="005F53A0">
        <w:tc>
          <w:tcPr>
            <w:tcW w:w="9828" w:type="dxa"/>
            <w:gridSpan w:val="9"/>
            <w:shd w:val="clear" w:color="auto" w:fill="auto"/>
          </w:tcPr>
          <w:p w:rsidR="00E84D57" w:rsidRDefault="00E84D57" w:rsidP="005F53A0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2A759B" w:rsidP="00726DC3">
            <w:pPr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E53D86">
            <w:r>
              <w:t>Datum:</w:t>
            </w:r>
            <w:r w:rsidR="00E53D86">
              <w:t xml:space="preserve"> 10. května 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BF4DAE">
              <w:t xml:space="preserve"> Mgr. Silke Gester, Ph.D., </w:t>
            </w:r>
            <w:proofErr w:type="gramStart"/>
            <w:r w:rsidR="00BF4DAE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49A" w:rsidRDefault="008E049A">
      <w:r>
        <w:separator/>
      </w:r>
    </w:p>
  </w:endnote>
  <w:endnote w:type="continuationSeparator" w:id="0">
    <w:p w:rsidR="008E049A" w:rsidRDefault="008E0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49A" w:rsidRDefault="008E049A">
      <w:r>
        <w:separator/>
      </w:r>
    </w:p>
  </w:footnote>
  <w:footnote w:type="continuationSeparator" w:id="0">
    <w:p w:rsidR="008E049A" w:rsidRDefault="008E049A">
      <w:r>
        <w:continuationSeparator/>
      </w:r>
    </w:p>
  </w:footnote>
  <w:footnote w:id="1">
    <w:p w:rsidR="00993FC6" w:rsidRDefault="00993FC6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50FE9"/>
    <w:multiLevelType w:val="hybridMultilevel"/>
    <w:tmpl w:val="50C286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278BC"/>
    <w:rsid w:val="00065462"/>
    <w:rsid w:val="00065813"/>
    <w:rsid w:val="00090FD8"/>
    <w:rsid w:val="000B3FD9"/>
    <w:rsid w:val="001663A4"/>
    <w:rsid w:val="001B7412"/>
    <w:rsid w:val="001E76EB"/>
    <w:rsid w:val="00213E23"/>
    <w:rsid w:val="0021461C"/>
    <w:rsid w:val="002A759B"/>
    <w:rsid w:val="002F4270"/>
    <w:rsid w:val="003103F9"/>
    <w:rsid w:val="00362AB0"/>
    <w:rsid w:val="00397058"/>
    <w:rsid w:val="003E6DDC"/>
    <w:rsid w:val="003F5DA2"/>
    <w:rsid w:val="00467AB1"/>
    <w:rsid w:val="00471C0C"/>
    <w:rsid w:val="00526D47"/>
    <w:rsid w:val="00547FD0"/>
    <w:rsid w:val="0056365F"/>
    <w:rsid w:val="005639FC"/>
    <w:rsid w:val="00596854"/>
    <w:rsid w:val="005F53A0"/>
    <w:rsid w:val="006847E2"/>
    <w:rsid w:val="006C1649"/>
    <w:rsid w:val="006E1A66"/>
    <w:rsid w:val="00726DC3"/>
    <w:rsid w:val="00793FA0"/>
    <w:rsid w:val="00882B21"/>
    <w:rsid w:val="008B457A"/>
    <w:rsid w:val="008E049A"/>
    <w:rsid w:val="00910C0D"/>
    <w:rsid w:val="00993FC6"/>
    <w:rsid w:val="009C49E7"/>
    <w:rsid w:val="00A55E2A"/>
    <w:rsid w:val="00AA599B"/>
    <w:rsid w:val="00AA636A"/>
    <w:rsid w:val="00B034B4"/>
    <w:rsid w:val="00B10B4C"/>
    <w:rsid w:val="00B5068B"/>
    <w:rsid w:val="00B87304"/>
    <w:rsid w:val="00BA3203"/>
    <w:rsid w:val="00BF4DAE"/>
    <w:rsid w:val="00C1611B"/>
    <w:rsid w:val="00C60F69"/>
    <w:rsid w:val="00C93704"/>
    <w:rsid w:val="00CA0A18"/>
    <w:rsid w:val="00D15AED"/>
    <w:rsid w:val="00D32913"/>
    <w:rsid w:val="00D8602A"/>
    <w:rsid w:val="00DC1BF5"/>
    <w:rsid w:val="00E1358C"/>
    <w:rsid w:val="00E21784"/>
    <w:rsid w:val="00E21D9C"/>
    <w:rsid w:val="00E53D86"/>
    <w:rsid w:val="00E84D57"/>
    <w:rsid w:val="00EE159E"/>
    <w:rsid w:val="00F45121"/>
    <w:rsid w:val="00F64F3B"/>
    <w:rsid w:val="00F8781B"/>
    <w:rsid w:val="00FF1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511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3</cp:revision>
  <cp:lastPrinted>2012-05-11T12:26:00Z</cp:lastPrinted>
  <dcterms:created xsi:type="dcterms:W3CDTF">2012-05-14T06:57:00Z</dcterms:created>
  <dcterms:modified xsi:type="dcterms:W3CDTF">2012-05-14T06:57:00Z</dcterms:modified>
</cp:coreProperties>
</file>