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 w:rsidTr="000D11C7">
        <w:tc>
          <w:tcPr>
            <w:tcW w:w="9828" w:type="dxa"/>
            <w:gridSpan w:val="9"/>
          </w:tcPr>
          <w:p w:rsidR="006847E2" w:rsidRDefault="006847E2" w:rsidP="000D11C7">
            <w:pPr>
              <w:jc w:val="center"/>
            </w:pPr>
            <w:r w:rsidRPr="000D11C7">
              <w:rPr>
                <w:b/>
              </w:rPr>
              <w:t>POSUDEK VEDOUCÍHO BAKALÁŘSKÉ PRÁCE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252DE7" w:rsidP="00362AB0">
            <w:r>
              <w:t>A</w:t>
            </w:r>
            <w:r w:rsidR="00956BFE">
              <w:t>lena Boukalová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2B0433" w:rsidP="00362AB0">
            <w:r>
              <w:t>Franz Kafka – Interpretationsmodelle im Vergleich</w:t>
            </w:r>
          </w:p>
        </w:tc>
      </w:tr>
      <w:tr w:rsidR="006847E2" w:rsidTr="000D11C7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252DE7" w:rsidP="00362AB0">
            <w:r>
              <w:t>Mgr. Libor Marek</w:t>
            </w:r>
          </w:p>
        </w:tc>
      </w:tr>
      <w:tr w:rsidR="00252DE7" w:rsidTr="000D11C7">
        <w:tc>
          <w:tcPr>
            <w:tcW w:w="2808" w:type="dxa"/>
          </w:tcPr>
          <w:p w:rsidR="00252DE7" w:rsidRDefault="00252DE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252DE7" w:rsidRDefault="00252DE7" w:rsidP="000D11C7">
            <w:r>
              <w:t>Německý jazyk pro manažerskou praxi</w:t>
            </w:r>
          </w:p>
        </w:tc>
      </w:tr>
      <w:tr w:rsidR="00252DE7" w:rsidTr="000D11C7">
        <w:tc>
          <w:tcPr>
            <w:tcW w:w="2808" w:type="dxa"/>
          </w:tcPr>
          <w:p w:rsidR="00252DE7" w:rsidRDefault="00252DE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252DE7" w:rsidRDefault="00252DE7" w:rsidP="00362AB0">
            <w:r>
              <w:t>Prezenční</w:t>
            </w:r>
          </w:p>
        </w:tc>
      </w:tr>
      <w:tr w:rsidR="00252DE7" w:rsidTr="000D11C7">
        <w:tc>
          <w:tcPr>
            <w:tcW w:w="2808" w:type="dxa"/>
            <w:vAlign w:val="center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52DE7" w:rsidRPr="000D11C7" w:rsidRDefault="00252DE7" w:rsidP="000D11C7">
            <w:pPr>
              <w:jc w:val="right"/>
              <w:rPr>
                <w:b/>
              </w:rPr>
            </w:pPr>
            <w:r w:rsidRPr="000D11C7">
              <w:rPr>
                <w:b/>
              </w:rPr>
              <w:t>Stupeň hodnocení</w:t>
            </w:r>
          </w:p>
          <w:p w:rsidR="00252DE7" w:rsidRDefault="00252DE7" w:rsidP="000D11C7">
            <w:pPr>
              <w:jc w:val="right"/>
            </w:pPr>
            <w:r w:rsidRPr="000D11C7">
              <w:rPr>
                <w:b/>
              </w:rPr>
              <w:t>dle stupnice ECTS</w:t>
            </w:r>
          </w:p>
        </w:tc>
      </w:tr>
      <w:tr w:rsidR="00252DE7" w:rsidTr="000D11C7">
        <w:tc>
          <w:tcPr>
            <w:tcW w:w="9828" w:type="dxa"/>
            <w:gridSpan w:val="9"/>
            <w:shd w:val="clear" w:color="auto" w:fill="A6A6A6"/>
          </w:tcPr>
          <w:p w:rsidR="00252DE7" w:rsidRPr="000D11C7" w:rsidRDefault="00252DE7" w:rsidP="00362AB0">
            <w:pPr>
              <w:rPr>
                <w:color w:val="FFFFFF"/>
              </w:rPr>
            </w:pPr>
            <w:r w:rsidRPr="000D11C7">
              <w:rPr>
                <w:b/>
                <w:color w:val="FFFFFF"/>
              </w:rPr>
              <w:t>Formální stránka práce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Přehlednost a členění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Úroveň jazykového zpracování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9828" w:type="dxa"/>
            <w:gridSpan w:val="9"/>
            <w:shd w:val="clear" w:color="auto" w:fill="A6A6A6"/>
          </w:tcPr>
          <w:p w:rsidR="00252DE7" w:rsidRDefault="00252DE7" w:rsidP="00362AB0">
            <w:r w:rsidRPr="000D11C7">
              <w:rPr>
                <w:b/>
                <w:color w:val="FFFFFF"/>
              </w:rPr>
              <w:t>Obsahová stránka práce</w:t>
            </w: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Práce s odbornou literaturou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336736" w:rsidP="000D11C7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Formulace cílů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  <w:vAlign w:val="center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  <w:vAlign w:val="center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252DE7" w:rsidRDefault="00826A7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826A77"/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>
              <w:t>Spolupráce s vedoucím práce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6" w:type="dxa"/>
          </w:tcPr>
          <w:p w:rsidR="00252DE7" w:rsidRDefault="00252DE7" w:rsidP="000D11C7">
            <w:pPr>
              <w:jc w:val="center"/>
            </w:pPr>
          </w:p>
        </w:tc>
        <w:tc>
          <w:tcPr>
            <w:tcW w:w="505" w:type="dxa"/>
          </w:tcPr>
          <w:p w:rsidR="00252DE7" w:rsidRDefault="00252DE7" w:rsidP="000D11C7">
            <w:pPr>
              <w:jc w:val="center"/>
            </w:pPr>
          </w:p>
        </w:tc>
      </w:tr>
      <w:tr w:rsidR="00252DE7" w:rsidTr="000D11C7">
        <w:tc>
          <w:tcPr>
            <w:tcW w:w="9828" w:type="dxa"/>
            <w:gridSpan w:val="9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Odůvodnění hodnocení práce (silné a slabé stránky práce):</w:t>
            </w:r>
          </w:p>
          <w:p w:rsidR="00934B81" w:rsidRDefault="00934B81" w:rsidP="002B0433">
            <w:pPr>
              <w:jc w:val="both"/>
            </w:pPr>
          </w:p>
          <w:p w:rsidR="002B0433" w:rsidRDefault="00FA5CF0" w:rsidP="002B0433">
            <w:pPr>
              <w:jc w:val="both"/>
            </w:pPr>
            <w:r>
              <w:t>Výzkum</w:t>
            </w:r>
            <w:r w:rsidR="002B0433">
              <w:t xml:space="preserve"> </w:t>
            </w:r>
            <w:r>
              <w:t>pražské německé literatury</w:t>
            </w:r>
            <w:r w:rsidR="002B0433">
              <w:t xml:space="preserve"> patří </w:t>
            </w:r>
            <w:r>
              <w:t>již několik desetiletí</w:t>
            </w:r>
            <w:r w:rsidR="002B0433">
              <w:t xml:space="preserve"> k nosným tématům</w:t>
            </w:r>
            <w:r>
              <w:t xml:space="preserve"> české literární germanistiky</w:t>
            </w:r>
            <w:r w:rsidR="002B0433">
              <w:t xml:space="preserve">. Diplomantka </w:t>
            </w:r>
            <w:r>
              <w:t>se pokusila analyticky</w:t>
            </w:r>
            <w:r w:rsidR="00417A6D">
              <w:t xml:space="preserve"> uchopit jeden z nejobtížnějších segmentů</w:t>
            </w:r>
            <w:r>
              <w:t xml:space="preserve"> </w:t>
            </w:r>
            <w:r w:rsidR="00B17AEE">
              <w:t xml:space="preserve">pražské moderny, </w:t>
            </w:r>
            <w:r>
              <w:t xml:space="preserve">a sice </w:t>
            </w:r>
            <w:r w:rsidR="00417A6D">
              <w:t>dílo</w:t>
            </w:r>
            <w:r>
              <w:t xml:space="preserve"> Franze Kafky</w:t>
            </w:r>
            <w:r w:rsidR="00417A6D">
              <w:t>, konkrétně jeho novelu</w:t>
            </w:r>
            <w:r>
              <w:t xml:space="preserve"> </w:t>
            </w:r>
            <w:r w:rsidRPr="00FA5CF0">
              <w:rPr>
                <w:i/>
              </w:rPr>
              <w:t>Proměna</w:t>
            </w:r>
            <w:r w:rsidR="00417A6D">
              <w:t>, nutno podotknout –</w:t>
            </w:r>
            <w:r>
              <w:t xml:space="preserve"> s úspěchem. </w:t>
            </w:r>
            <w:r w:rsidR="00417A6D">
              <w:t xml:space="preserve">Skutečnost, že podlehla obvyklým svodům </w:t>
            </w:r>
            <w:r w:rsidR="00A31022">
              <w:t>Kafkova díla</w:t>
            </w:r>
            <w:r w:rsidR="00B45A4D">
              <w:t>, plynoucím</w:t>
            </w:r>
            <w:r w:rsidR="00BB69A4">
              <w:t xml:space="preserve"> z jeho hermetické</w:t>
            </w:r>
            <w:r w:rsidR="00DF436F">
              <w:t>ho charakteru</w:t>
            </w:r>
            <w:r w:rsidR="00BB69A4">
              <w:t>,</w:t>
            </w:r>
            <w:r w:rsidR="00A31022">
              <w:t xml:space="preserve"> </w:t>
            </w:r>
            <w:r w:rsidR="00417A6D">
              <w:t xml:space="preserve">a že se </w:t>
            </w:r>
            <w:r w:rsidR="00BB69A4">
              <w:t xml:space="preserve">tak </w:t>
            </w:r>
            <w:r w:rsidR="00417A6D">
              <w:t>některé části práce ocitají na hraně spekulativní</w:t>
            </w:r>
            <w:r w:rsidR="00B17AEE">
              <w:t>ho</w:t>
            </w:r>
            <w:r w:rsidR="00417A6D">
              <w:t xml:space="preserve"> a intuitivní</w:t>
            </w:r>
            <w:r w:rsidR="00B17AEE">
              <w:t>ho</w:t>
            </w:r>
            <w:r w:rsidR="00417A6D">
              <w:t xml:space="preserve"> </w:t>
            </w:r>
            <w:r w:rsidR="00A31022">
              <w:t>vý</w:t>
            </w:r>
            <w:r w:rsidR="00B17AEE">
              <w:t>kladu</w:t>
            </w:r>
            <w:r w:rsidR="00417A6D">
              <w:t>, nic neubírá na její kvalitě.</w:t>
            </w:r>
            <w:r w:rsidR="0048104F">
              <w:t xml:space="preserve"> Totéž platí pro jazykové chyby</w:t>
            </w:r>
            <w:r w:rsidR="006D14EB">
              <w:t xml:space="preserve"> a formulační nepřesnosti</w:t>
            </w:r>
            <w:r w:rsidR="0048104F">
              <w:t>.</w:t>
            </w:r>
          </w:p>
          <w:p w:rsidR="002B0433" w:rsidRDefault="002B0433" w:rsidP="002B0433">
            <w:pPr>
              <w:ind w:firstLine="425"/>
              <w:jc w:val="both"/>
            </w:pPr>
            <w:r>
              <w:t xml:space="preserve">Práce je </w:t>
            </w:r>
            <w:r w:rsidR="0048104F">
              <w:t>psána osobitým stylem</w:t>
            </w:r>
            <w:r>
              <w:t xml:space="preserve">, </w:t>
            </w:r>
            <w:r w:rsidR="00BB69A4">
              <w:t xml:space="preserve">známá </w:t>
            </w:r>
            <w:r>
              <w:t>fakta uvádí v nových souvislostech</w:t>
            </w:r>
            <w:r w:rsidR="0048104F">
              <w:t xml:space="preserve"> (to se týká např. </w:t>
            </w:r>
            <w:r w:rsidR="002B2EC0">
              <w:t xml:space="preserve">bohaté historie recepce </w:t>
            </w:r>
            <w:r w:rsidR="0048104F">
              <w:t>Kafkových děl)</w:t>
            </w:r>
            <w:r w:rsidR="00D84DDF">
              <w:t xml:space="preserve">. Diplomantka </w:t>
            </w:r>
            <w:r w:rsidR="00826A77">
              <w:t>se úspěšně vypořádal</w:t>
            </w:r>
            <w:r w:rsidR="002B2EC0">
              <w:t>a</w:t>
            </w:r>
            <w:r w:rsidR="004727EE">
              <w:t xml:space="preserve"> i </w:t>
            </w:r>
            <w:r w:rsidR="002B2EC0">
              <w:t>s náročnou</w:t>
            </w:r>
            <w:r w:rsidR="00826A77">
              <w:t xml:space="preserve"> literární teorií. V praktické části aplikuje psychologický a sociologický přístup k textu, zároveň </w:t>
            </w:r>
            <w:r w:rsidR="004727EE">
              <w:t xml:space="preserve">vždy předkládá </w:t>
            </w:r>
            <w:r w:rsidR="00826A77">
              <w:t xml:space="preserve">reflexi použitých interpretačních modelů. </w:t>
            </w:r>
            <w:r w:rsidR="00B45A4D">
              <w:t>P</w:t>
            </w:r>
            <w:r w:rsidR="00826A77">
              <w:t xml:space="preserve">řipojuje </w:t>
            </w:r>
            <w:r w:rsidR="00B45A4D">
              <w:t xml:space="preserve">také </w:t>
            </w:r>
            <w:r w:rsidR="006D14EB">
              <w:t>vlastní, ač někdy smělé interpretační koncepty</w:t>
            </w:r>
            <w:r w:rsidR="00826A77">
              <w:t xml:space="preserve">. </w:t>
            </w:r>
            <w:r w:rsidR="00BB69A4">
              <w:t xml:space="preserve">Zvolené postupy v každé části </w:t>
            </w:r>
            <w:r w:rsidR="002B2EC0">
              <w:t xml:space="preserve">práce </w:t>
            </w:r>
            <w:r w:rsidR="00360FCC">
              <w:t xml:space="preserve">svědčí </w:t>
            </w:r>
            <w:r w:rsidR="00BB69A4">
              <w:t xml:space="preserve">o vynikajících analytických schopnostech </w:t>
            </w:r>
            <w:r w:rsidR="002B2EC0">
              <w:t>autorky</w:t>
            </w:r>
            <w:r w:rsidR="00324C68">
              <w:t>, které nelze vztáhnout jenom na oblast literární</w:t>
            </w:r>
            <w:r>
              <w:t>.</w:t>
            </w:r>
          </w:p>
          <w:p w:rsidR="00252DE7" w:rsidRPr="00BA3203" w:rsidRDefault="009F7B0A" w:rsidP="002B0433">
            <w:pPr>
              <w:ind w:firstLine="425"/>
              <w:jc w:val="both"/>
            </w:pPr>
            <w:r>
              <w:t>Předloženou práci doporučuji k obhajobě</w:t>
            </w:r>
            <w:r w:rsidR="00BB69A4">
              <w:t xml:space="preserve"> a n</w:t>
            </w:r>
            <w:r w:rsidR="00F8153A">
              <w:t>avrhuji ji hodnotit</w:t>
            </w:r>
            <w:r w:rsidR="002B0433">
              <w:t xml:space="preserve"> stupněm A.</w:t>
            </w:r>
          </w:p>
          <w:p w:rsidR="00252DE7" w:rsidRDefault="00252DE7" w:rsidP="00362AB0"/>
        </w:tc>
      </w:tr>
      <w:tr w:rsidR="00252DE7" w:rsidTr="000D11C7">
        <w:tc>
          <w:tcPr>
            <w:tcW w:w="9828" w:type="dxa"/>
            <w:gridSpan w:val="9"/>
          </w:tcPr>
          <w:p w:rsidR="00252DE7" w:rsidRPr="000D11C7" w:rsidRDefault="00252DE7" w:rsidP="00362AB0">
            <w:pPr>
              <w:rPr>
                <w:b/>
              </w:rPr>
            </w:pPr>
            <w:r w:rsidRPr="000D11C7">
              <w:rPr>
                <w:b/>
              </w:rPr>
              <w:t>Otázky k obhajobě:</w:t>
            </w:r>
          </w:p>
          <w:p w:rsidR="00252DE7" w:rsidRDefault="00252DE7" w:rsidP="00362AB0"/>
          <w:p w:rsidR="00826A77" w:rsidRDefault="00157275" w:rsidP="00934B81">
            <w:pPr>
              <w:jc w:val="both"/>
            </w:pPr>
            <w:r>
              <w:t>Sie</w:t>
            </w:r>
            <w:r w:rsidR="004727EE">
              <w:t xml:space="preserve"> haben den biograf</w:t>
            </w:r>
            <w:r>
              <w:t xml:space="preserve">ischen Wert der Novelle </w:t>
            </w:r>
            <w:r w:rsidRPr="00157275">
              <w:rPr>
                <w:i/>
              </w:rPr>
              <w:t>Die Verwandlung</w:t>
            </w:r>
            <w:r>
              <w:t xml:space="preserve"> hinreichend beschrieben.</w:t>
            </w:r>
            <w:r w:rsidR="005A277E">
              <w:t xml:space="preserve"> Worin besteht ihr ästhetischer und poetischer Wert?</w:t>
            </w:r>
          </w:p>
          <w:p w:rsidR="00826A77" w:rsidRDefault="00826A77" w:rsidP="00362AB0"/>
        </w:tc>
      </w:tr>
      <w:tr w:rsidR="00252DE7" w:rsidTr="000D11C7">
        <w:tc>
          <w:tcPr>
            <w:tcW w:w="6791" w:type="dxa"/>
            <w:gridSpan w:val="3"/>
          </w:tcPr>
          <w:p w:rsidR="00252DE7" w:rsidRDefault="00252DE7" w:rsidP="00362AB0">
            <w:r w:rsidRPr="000D11C7">
              <w:rPr>
                <w:b/>
              </w:rPr>
              <w:t>Celkové hodnocení</w:t>
            </w:r>
            <w:r w:rsidRPr="000D11C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52DE7" w:rsidRDefault="00252DE7" w:rsidP="000D11C7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252DE7" w:rsidRDefault="00252DE7" w:rsidP="00BB69A4"/>
        </w:tc>
        <w:tc>
          <w:tcPr>
            <w:tcW w:w="506" w:type="dxa"/>
          </w:tcPr>
          <w:p w:rsidR="00252DE7" w:rsidRDefault="00252DE7" w:rsidP="00BB69A4"/>
        </w:tc>
        <w:tc>
          <w:tcPr>
            <w:tcW w:w="507" w:type="dxa"/>
          </w:tcPr>
          <w:p w:rsidR="00252DE7" w:rsidRDefault="00252DE7" w:rsidP="00BB69A4"/>
        </w:tc>
        <w:tc>
          <w:tcPr>
            <w:tcW w:w="506" w:type="dxa"/>
          </w:tcPr>
          <w:p w:rsidR="00252DE7" w:rsidRDefault="00252DE7" w:rsidP="00BB69A4"/>
        </w:tc>
        <w:tc>
          <w:tcPr>
            <w:tcW w:w="505" w:type="dxa"/>
          </w:tcPr>
          <w:p w:rsidR="00252DE7" w:rsidRDefault="00252DE7" w:rsidP="00BB69A4"/>
        </w:tc>
      </w:tr>
      <w:tr w:rsidR="00252DE7" w:rsidTr="000D11C7">
        <w:tc>
          <w:tcPr>
            <w:tcW w:w="3348" w:type="dxa"/>
            <w:gridSpan w:val="2"/>
            <w:vAlign w:val="center"/>
          </w:tcPr>
          <w:p w:rsidR="00252DE7" w:rsidRDefault="005A277E" w:rsidP="000D11C7">
            <w:r>
              <w:t>Datum: 20</w:t>
            </w:r>
            <w:r w:rsidR="00252DE7">
              <w:t>. 05. 2012</w:t>
            </w:r>
          </w:p>
        </w:tc>
        <w:tc>
          <w:tcPr>
            <w:tcW w:w="6480" w:type="dxa"/>
            <w:gridSpan w:val="7"/>
            <w:vAlign w:val="center"/>
          </w:tcPr>
          <w:p w:rsidR="00252DE7" w:rsidRDefault="00252DE7" w:rsidP="000D11C7">
            <w:r>
              <w:t xml:space="preserve">Podpis: Libor Marek, </w:t>
            </w:r>
            <w:proofErr w:type="gramStart"/>
            <w:r>
              <w:t>v.r.</w:t>
            </w:r>
            <w:proofErr w:type="gramEnd"/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0F8" w:rsidRDefault="002260F8">
      <w:r>
        <w:separator/>
      </w:r>
    </w:p>
  </w:endnote>
  <w:endnote w:type="continuationSeparator" w:id="0">
    <w:p w:rsidR="002260F8" w:rsidRDefault="002260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0F8" w:rsidRDefault="002260F8">
      <w:r>
        <w:separator/>
      </w:r>
    </w:p>
  </w:footnote>
  <w:footnote w:type="continuationSeparator" w:id="0">
    <w:p w:rsidR="002260F8" w:rsidRDefault="002260F8">
      <w:r>
        <w:continuationSeparator/>
      </w:r>
    </w:p>
  </w:footnote>
  <w:footnote w:id="1">
    <w:p w:rsidR="00F8153A" w:rsidRDefault="00F8153A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1A66"/>
    <w:rsid w:val="00065813"/>
    <w:rsid w:val="000D11C7"/>
    <w:rsid w:val="00157275"/>
    <w:rsid w:val="001C0072"/>
    <w:rsid w:val="002260F8"/>
    <w:rsid w:val="00252DE7"/>
    <w:rsid w:val="002658B7"/>
    <w:rsid w:val="00283606"/>
    <w:rsid w:val="002B0433"/>
    <w:rsid w:val="002B2EC0"/>
    <w:rsid w:val="00324C68"/>
    <w:rsid w:val="00336736"/>
    <w:rsid w:val="00360FCC"/>
    <w:rsid w:val="00362AB0"/>
    <w:rsid w:val="003F5DA2"/>
    <w:rsid w:val="0041112C"/>
    <w:rsid w:val="00417A6D"/>
    <w:rsid w:val="00435EC1"/>
    <w:rsid w:val="00471C0C"/>
    <w:rsid w:val="004727EE"/>
    <w:rsid w:val="0048104F"/>
    <w:rsid w:val="004F1EB7"/>
    <w:rsid w:val="00526D47"/>
    <w:rsid w:val="005A277E"/>
    <w:rsid w:val="006847E2"/>
    <w:rsid w:val="006D14EB"/>
    <w:rsid w:val="006E1A66"/>
    <w:rsid w:val="00826A77"/>
    <w:rsid w:val="008B457A"/>
    <w:rsid w:val="00934B81"/>
    <w:rsid w:val="00956BFE"/>
    <w:rsid w:val="009F7B0A"/>
    <w:rsid w:val="00A31022"/>
    <w:rsid w:val="00A55E2A"/>
    <w:rsid w:val="00AA599B"/>
    <w:rsid w:val="00B10B4C"/>
    <w:rsid w:val="00B17AEE"/>
    <w:rsid w:val="00B45A4D"/>
    <w:rsid w:val="00BA3203"/>
    <w:rsid w:val="00BB69A4"/>
    <w:rsid w:val="00CA0A18"/>
    <w:rsid w:val="00D84DDF"/>
    <w:rsid w:val="00DC1BF5"/>
    <w:rsid w:val="00DF436F"/>
    <w:rsid w:val="00E21D9C"/>
    <w:rsid w:val="00F8153A"/>
    <w:rsid w:val="00FA5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0</TotalTime>
  <Pages>1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lzemanova</cp:lastModifiedBy>
  <cp:revision>2</cp:revision>
  <cp:lastPrinted>1601-01-01T00:00:00Z</cp:lastPrinted>
  <dcterms:created xsi:type="dcterms:W3CDTF">2012-05-21T05:42:00Z</dcterms:created>
  <dcterms:modified xsi:type="dcterms:W3CDTF">2012-05-21T05:42:00Z</dcterms:modified>
</cp:coreProperties>
</file>