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41712F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41712F" w:rsidRDefault="0041712F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41712F">
        <w:tc>
          <w:tcPr>
            <w:tcW w:w="2808" w:type="dxa"/>
          </w:tcPr>
          <w:p w:rsidR="0041712F" w:rsidRDefault="0041712F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41712F" w:rsidRDefault="0041712F" w:rsidP="00362AB0">
            <w:r>
              <w:t>Kateřina Smékalová</w:t>
            </w:r>
          </w:p>
        </w:tc>
      </w:tr>
      <w:tr w:rsidR="0041712F">
        <w:tc>
          <w:tcPr>
            <w:tcW w:w="2808" w:type="dxa"/>
          </w:tcPr>
          <w:p w:rsidR="0041712F" w:rsidRDefault="0041712F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41712F" w:rsidRDefault="0041712F" w:rsidP="00362AB0">
            <w:proofErr w:type="spellStart"/>
            <w:r>
              <w:t>Thematisches</w:t>
            </w:r>
            <w:proofErr w:type="spellEnd"/>
            <w:r>
              <w:t xml:space="preserve"> </w:t>
            </w:r>
            <w:proofErr w:type="spellStart"/>
            <w:r>
              <w:t>Fachwörterbuch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Lehrbuch</w:t>
            </w:r>
            <w:proofErr w:type="spellEnd"/>
            <w:r>
              <w:t xml:space="preserve"> „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“ </w:t>
            </w:r>
          </w:p>
        </w:tc>
      </w:tr>
      <w:tr w:rsidR="0041712F">
        <w:tc>
          <w:tcPr>
            <w:tcW w:w="2808" w:type="dxa"/>
          </w:tcPr>
          <w:p w:rsidR="0041712F" w:rsidRDefault="0041712F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41712F" w:rsidRDefault="0041712F" w:rsidP="00362AB0">
            <w:r>
              <w:t>Mgr. Renata Šilhánová, Ph.D.</w:t>
            </w:r>
          </w:p>
        </w:tc>
      </w:tr>
      <w:tr w:rsidR="0041712F">
        <w:tc>
          <w:tcPr>
            <w:tcW w:w="2808" w:type="dxa"/>
          </w:tcPr>
          <w:p w:rsidR="0041712F" w:rsidRDefault="0041712F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41712F" w:rsidRDefault="0041712F" w:rsidP="00362AB0">
            <w:r>
              <w:t>Němčina pro manažerskou praxi</w:t>
            </w:r>
          </w:p>
        </w:tc>
      </w:tr>
      <w:tr w:rsidR="0041712F">
        <w:tc>
          <w:tcPr>
            <w:tcW w:w="2808" w:type="dxa"/>
          </w:tcPr>
          <w:p w:rsidR="0041712F" w:rsidRDefault="0041712F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41712F" w:rsidRDefault="0041712F" w:rsidP="00362AB0">
            <w:r>
              <w:t xml:space="preserve">Prezenční </w:t>
            </w:r>
          </w:p>
        </w:tc>
      </w:tr>
      <w:tr w:rsidR="0041712F">
        <w:tc>
          <w:tcPr>
            <w:tcW w:w="2808" w:type="dxa"/>
            <w:vAlign w:val="center"/>
          </w:tcPr>
          <w:p w:rsidR="0041712F" w:rsidRPr="00C23510" w:rsidRDefault="0041712F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1712F" w:rsidRPr="00C23510" w:rsidRDefault="0041712F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41712F" w:rsidRDefault="0041712F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41712F">
        <w:tc>
          <w:tcPr>
            <w:tcW w:w="9828" w:type="dxa"/>
            <w:gridSpan w:val="9"/>
            <w:shd w:val="clear" w:color="auto" w:fill="A6A6A6"/>
          </w:tcPr>
          <w:p w:rsidR="0041712F" w:rsidRPr="00C23510" w:rsidRDefault="0041712F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Přehlednost a členění práce</w:t>
            </w:r>
          </w:p>
        </w:tc>
        <w:tc>
          <w:tcPr>
            <w:tcW w:w="507" w:type="dxa"/>
          </w:tcPr>
          <w:p w:rsidR="0041712F" w:rsidRPr="00FB0AF2" w:rsidRDefault="0041712F" w:rsidP="00C23510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1712F" w:rsidRDefault="0041712F" w:rsidP="00C23510">
            <w:pPr>
              <w:jc w:val="center"/>
            </w:pPr>
          </w:p>
        </w:tc>
        <w:tc>
          <w:tcPr>
            <w:tcW w:w="507" w:type="dxa"/>
          </w:tcPr>
          <w:p w:rsidR="0041712F" w:rsidRDefault="0041712F" w:rsidP="00C23510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C23510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C23510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Úroveň jazykového zpracování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  <w:r w:rsidRPr="00FB0AF2">
              <w:t>B</w:t>
            </w: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  <w:r w:rsidRPr="00FB0AF2">
              <w:t>C</w:t>
            </w: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9828" w:type="dxa"/>
            <w:gridSpan w:val="9"/>
            <w:shd w:val="clear" w:color="auto" w:fill="A6A6A6"/>
          </w:tcPr>
          <w:p w:rsidR="0041712F" w:rsidRPr="00FB0AF2" w:rsidRDefault="0041712F" w:rsidP="00362AB0"/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Práce s odbornou literaturou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  <w:r w:rsidRPr="00FB0AF2">
              <w:t>B</w:t>
            </w: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Formulace cílů práce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402FD8" w:rsidRDefault="0041712F" w:rsidP="00BC2F46">
            <w:pPr>
              <w:jc w:val="center"/>
            </w:pPr>
            <w:r w:rsidRPr="00402FD8">
              <w:t>C</w:t>
            </w: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>
              <w:t>Spolupráce s vedoucím práce</w:t>
            </w:r>
          </w:p>
        </w:tc>
        <w:tc>
          <w:tcPr>
            <w:tcW w:w="507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FB0AF2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Pr="00402FD8" w:rsidRDefault="0041712F" w:rsidP="00BC2F46">
            <w:pPr>
              <w:jc w:val="center"/>
            </w:pPr>
            <w:r w:rsidRPr="00402FD8">
              <w:t>C</w:t>
            </w:r>
          </w:p>
        </w:tc>
        <w:tc>
          <w:tcPr>
            <w:tcW w:w="507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BC2F46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BC2F46">
            <w:pPr>
              <w:jc w:val="center"/>
            </w:pPr>
          </w:p>
        </w:tc>
      </w:tr>
      <w:tr w:rsidR="0041712F">
        <w:tc>
          <w:tcPr>
            <w:tcW w:w="9828" w:type="dxa"/>
            <w:gridSpan w:val="9"/>
          </w:tcPr>
          <w:p w:rsidR="0041712F" w:rsidRPr="00C23510" w:rsidRDefault="0041712F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Odůvodnění hodnocení práce (silné a slabé stránky práce):</w:t>
            </w:r>
          </w:p>
          <w:p w:rsidR="0041712F" w:rsidRDefault="0041712F" w:rsidP="00F7330B">
            <w:r>
              <w:t xml:space="preserve">Cílem práce bylo vytvoření tematického slovníčku odborných výrazů k učebnici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 xml:space="preserve">. Práce s touto učebnicí je náročná a to i z důvodů absence přehledného slovníčku, který by studenty donutil učit se slovní zásobu. Autorka práce cíl splnila pouze částečně, protože se zaměřila jen na 3 z celkových 10 kapitol, což na druhé straně odpovídá rozsahu práce. Za slabší stránku lze považovat neuvedení daných odborných výrazů v kontextu – ve větách příp. nezahrnutí doplňující slovní zásoby, která sice není uvedená v učebnici, ale která se k danému tématu vztahuje a běžně používá. </w:t>
            </w:r>
          </w:p>
          <w:p w:rsidR="0041712F" w:rsidRDefault="0041712F" w:rsidP="00F7330B">
            <w:r>
              <w:t xml:space="preserve">Teoretická část koresponduje s cíly a tématem práce, autorka se v ní věnuje teorii z oblasti lexikologie, především lexikografii a slovníkům. Uvádí rovněž nejznámější a na českém trhu dostupné slovníky zaměřující se na ekonomiku, obchod a finance. Tato část je dosti stručná, mohla být propracovanější.   </w:t>
            </w:r>
          </w:p>
          <w:p w:rsidR="0041712F" w:rsidRDefault="0041712F" w:rsidP="00F7330B">
            <w:r>
              <w:t xml:space="preserve">Práce má konkrétní praktické využití přímo ve výuce odborného jazyka, slovníček je však nutno ještě doplnit. </w:t>
            </w:r>
          </w:p>
          <w:p w:rsidR="0041712F" w:rsidRDefault="0041712F" w:rsidP="00FB0AF2">
            <w:r>
              <w:t xml:space="preserve">Celkově je práce přehledná, cíle jsou formulovány poměrně jasně, práce s literaturou a jazyková úroveň odpovídají bakalářskému stupni studia. Vybrané téma koresponduje s daným studijním oborem. </w:t>
            </w:r>
          </w:p>
          <w:p w:rsidR="0041712F" w:rsidRDefault="0041712F" w:rsidP="00362AB0">
            <w:r>
              <w:t xml:space="preserve">Práci doporučuji k obhajobě. </w:t>
            </w:r>
          </w:p>
        </w:tc>
      </w:tr>
      <w:tr w:rsidR="0041712F">
        <w:tc>
          <w:tcPr>
            <w:tcW w:w="9828" w:type="dxa"/>
            <w:gridSpan w:val="9"/>
          </w:tcPr>
          <w:p w:rsidR="0041712F" w:rsidRDefault="0041712F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Otázky k obhajobě:</w:t>
            </w:r>
          </w:p>
          <w:p w:rsidR="0041712F" w:rsidRDefault="0041712F" w:rsidP="00F7330B">
            <w:pPr>
              <w:numPr>
                <w:ilvl w:val="0"/>
                <w:numId w:val="1"/>
              </w:numPr>
            </w:pPr>
            <w:proofErr w:type="spellStart"/>
            <w:r>
              <w:t>W</w:t>
            </w:r>
            <w:r w:rsidRPr="00F7330B">
              <w:t>arum</w:t>
            </w:r>
            <w:proofErr w:type="spellEnd"/>
            <w:r w:rsidRPr="00F7330B">
              <w:t xml:space="preserve"> </w:t>
            </w:r>
            <w:proofErr w:type="spellStart"/>
            <w:r w:rsidRPr="00F7330B">
              <w:t>haben</w:t>
            </w:r>
            <w:proofErr w:type="spellEnd"/>
            <w:r w:rsidRPr="00F7330B">
              <w:t xml:space="preserve"> </w:t>
            </w:r>
            <w:proofErr w:type="spellStart"/>
            <w:r w:rsidRPr="00F7330B">
              <w:t>Sie</w:t>
            </w:r>
            <w:proofErr w:type="spellEnd"/>
            <w:r w:rsidRPr="00F7330B">
              <w:t xml:space="preserve"> </w:t>
            </w:r>
            <w:proofErr w:type="spellStart"/>
            <w:r w:rsidRPr="00F7330B">
              <w:t>gerade</w:t>
            </w:r>
            <w:proofErr w:type="spellEnd"/>
            <w:r w:rsidRPr="00F7330B">
              <w:t xml:space="preserve"> </w:t>
            </w:r>
            <w:proofErr w:type="spellStart"/>
            <w:r w:rsidRPr="00F7330B">
              <w:t>die</w:t>
            </w:r>
            <w:proofErr w:type="spellEnd"/>
            <w:r w:rsidRPr="00F7330B">
              <w:t xml:space="preserve"> </w:t>
            </w:r>
            <w:proofErr w:type="spellStart"/>
            <w:r w:rsidRPr="00F7330B">
              <w:t>drei</w:t>
            </w:r>
            <w:proofErr w:type="spellEnd"/>
            <w:r w:rsidRPr="00F7330B">
              <w:t xml:space="preserve"> </w:t>
            </w:r>
            <w:proofErr w:type="spellStart"/>
            <w:r>
              <w:t>Kapiteln</w:t>
            </w:r>
            <w:proofErr w:type="spellEnd"/>
            <w:r>
              <w:t xml:space="preserve"> </w:t>
            </w:r>
            <w:proofErr w:type="spellStart"/>
            <w:r>
              <w:t>ausgew</w:t>
            </w:r>
            <w:proofErr w:type="spellEnd"/>
            <w:r>
              <w:rPr>
                <w:lang w:val="de-DE"/>
              </w:rPr>
              <w:t>ä</w:t>
            </w:r>
            <w:r>
              <w:t>hlt.</w:t>
            </w:r>
          </w:p>
          <w:p w:rsidR="0041712F" w:rsidRDefault="0041712F" w:rsidP="00362AB0">
            <w:pPr>
              <w:numPr>
                <w:ilvl w:val="0"/>
                <w:numId w:val="1"/>
              </w:numPr>
            </w:pPr>
            <w:proofErr w:type="spellStart"/>
            <w:r>
              <w:t>Kann</w:t>
            </w:r>
            <w:proofErr w:type="spellEnd"/>
            <w:r>
              <w:t xml:space="preserve">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Meinung</w:t>
            </w:r>
            <w:proofErr w:type="spellEnd"/>
            <w:r>
              <w:t xml:space="preserve"> nach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solches</w:t>
            </w:r>
            <w:proofErr w:type="spellEnd"/>
            <w:r>
              <w:t xml:space="preserve"> </w:t>
            </w:r>
            <w:proofErr w:type="spellStart"/>
            <w:r>
              <w:t>Kleinwörterbuch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Studierenden</w:t>
            </w:r>
            <w:proofErr w:type="spellEnd"/>
            <w:r>
              <w:t xml:space="preserve"> </w:t>
            </w:r>
            <w:proofErr w:type="spellStart"/>
            <w:r>
              <w:t>mehr</w:t>
            </w:r>
            <w:proofErr w:type="spellEnd"/>
            <w:r>
              <w:t xml:space="preserve"> </w:t>
            </w:r>
            <w:proofErr w:type="spellStart"/>
            <w:r>
              <w:t>motivieren</w:t>
            </w:r>
            <w:proofErr w:type="spellEnd"/>
            <w:r>
              <w:t xml:space="preserve">, den </w:t>
            </w:r>
            <w:proofErr w:type="spellStart"/>
            <w:r>
              <w:t>neuen</w:t>
            </w:r>
            <w:proofErr w:type="spellEnd"/>
            <w:r>
              <w:t xml:space="preserve"> </w:t>
            </w:r>
            <w:proofErr w:type="spellStart"/>
            <w:r>
              <w:t>Wortschatz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lernen</w:t>
            </w:r>
            <w:proofErr w:type="spellEnd"/>
            <w:r>
              <w:t>?</w:t>
            </w:r>
          </w:p>
        </w:tc>
      </w:tr>
      <w:tr w:rsidR="0041712F">
        <w:tc>
          <w:tcPr>
            <w:tcW w:w="6791" w:type="dxa"/>
            <w:gridSpan w:val="3"/>
          </w:tcPr>
          <w:p w:rsidR="0041712F" w:rsidRDefault="0041712F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1712F" w:rsidRDefault="0041712F" w:rsidP="00C23510">
            <w:pPr>
              <w:jc w:val="center"/>
            </w:pPr>
          </w:p>
        </w:tc>
        <w:tc>
          <w:tcPr>
            <w:tcW w:w="506" w:type="dxa"/>
          </w:tcPr>
          <w:p w:rsidR="0041712F" w:rsidRPr="000D221C" w:rsidRDefault="0041712F" w:rsidP="00C23510">
            <w:pPr>
              <w:jc w:val="center"/>
              <w:rPr>
                <w:b/>
                <w:bCs/>
              </w:rPr>
            </w:pPr>
          </w:p>
        </w:tc>
        <w:tc>
          <w:tcPr>
            <w:tcW w:w="506" w:type="dxa"/>
          </w:tcPr>
          <w:p w:rsidR="0041712F" w:rsidRDefault="0041712F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1712F" w:rsidRDefault="0041712F" w:rsidP="00C23510">
            <w:pPr>
              <w:jc w:val="center"/>
            </w:pPr>
          </w:p>
        </w:tc>
        <w:tc>
          <w:tcPr>
            <w:tcW w:w="506" w:type="dxa"/>
          </w:tcPr>
          <w:p w:rsidR="0041712F" w:rsidRDefault="0041712F" w:rsidP="00C23510">
            <w:pPr>
              <w:jc w:val="center"/>
            </w:pPr>
          </w:p>
        </w:tc>
        <w:tc>
          <w:tcPr>
            <w:tcW w:w="505" w:type="dxa"/>
          </w:tcPr>
          <w:p w:rsidR="0041712F" w:rsidRDefault="0041712F" w:rsidP="00C23510">
            <w:pPr>
              <w:jc w:val="center"/>
            </w:pPr>
          </w:p>
        </w:tc>
      </w:tr>
      <w:tr w:rsidR="0041712F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41712F" w:rsidRDefault="0041712F" w:rsidP="00362AB0"/>
          <w:p w:rsidR="0041712F" w:rsidRDefault="0041712F" w:rsidP="00362AB0">
            <w:r>
              <w:t>Datum:</w:t>
            </w:r>
            <w:proofErr w:type="gramStart"/>
            <w:r>
              <w:t>11.5.2012</w:t>
            </w:r>
            <w:proofErr w:type="gramEnd"/>
          </w:p>
          <w:p w:rsidR="0041712F" w:rsidRDefault="0041712F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41712F" w:rsidRDefault="0041712F" w:rsidP="00362AB0"/>
          <w:p w:rsidR="0041712F" w:rsidRDefault="0041712F" w:rsidP="00362AB0">
            <w:r>
              <w:t>Podpis:</w:t>
            </w:r>
            <w:r w:rsidR="009205D7">
              <w:t xml:space="preserve"> Mgr. Renata Šilhánová, Ph.D., </w:t>
            </w:r>
            <w:proofErr w:type="gramStart"/>
            <w:r w:rsidR="009205D7">
              <w:t>v.r.</w:t>
            </w:r>
            <w:proofErr w:type="gramEnd"/>
          </w:p>
          <w:p w:rsidR="0041712F" w:rsidRDefault="0041712F" w:rsidP="00362AB0"/>
        </w:tc>
      </w:tr>
    </w:tbl>
    <w:p w:rsidR="0041712F" w:rsidRDefault="0041712F"/>
    <w:sectPr w:rsidR="0041712F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61A" w:rsidRDefault="000D661A">
      <w:r>
        <w:separator/>
      </w:r>
    </w:p>
  </w:endnote>
  <w:endnote w:type="continuationSeparator" w:id="0">
    <w:p w:rsidR="000D661A" w:rsidRDefault="000D6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61A" w:rsidRDefault="000D661A">
      <w:r>
        <w:separator/>
      </w:r>
    </w:p>
  </w:footnote>
  <w:footnote w:type="continuationSeparator" w:id="0">
    <w:p w:rsidR="000D661A" w:rsidRDefault="000D661A">
      <w:r>
        <w:continuationSeparator/>
      </w:r>
    </w:p>
  </w:footnote>
  <w:footnote w:id="1">
    <w:p w:rsidR="0041712F" w:rsidRDefault="0041712F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6F02"/>
    <w:multiLevelType w:val="hybridMultilevel"/>
    <w:tmpl w:val="5BCABB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23E7A"/>
    <w:rsid w:val="00065813"/>
    <w:rsid w:val="000D221C"/>
    <w:rsid w:val="000D661A"/>
    <w:rsid w:val="001052C9"/>
    <w:rsid w:val="002D0729"/>
    <w:rsid w:val="0031676F"/>
    <w:rsid w:val="00362AB0"/>
    <w:rsid w:val="003D1FB3"/>
    <w:rsid w:val="003D5EA9"/>
    <w:rsid w:val="003F5DA2"/>
    <w:rsid w:val="00402FD8"/>
    <w:rsid w:val="0041712F"/>
    <w:rsid w:val="00471C0C"/>
    <w:rsid w:val="00526D47"/>
    <w:rsid w:val="005D53BD"/>
    <w:rsid w:val="005E3AB8"/>
    <w:rsid w:val="006847E2"/>
    <w:rsid w:val="006A460E"/>
    <w:rsid w:val="006C48FC"/>
    <w:rsid w:val="006E0358"/>
    <w:rsid w:val="006E1A66"/>
    <w:rsid w:val="00713DCB"/>
    <w:rsid w:val="007614C1"/>
    <w:rsid w:val="007C37B7"/>
    <w:rsid w:val="0084365B"/>
    <w:rsid w:val="008B457A"/>
    <w:rsid w:val="009205D7"/>
    <w:rsid w:val="00922617"/>
    <w:rsid w:val="009F31D2"/>
    <w:rsid w:val="00A22F4F"/>
    <w:rsid w:val="00A55E2A"/>
    <w:rsid w:val="00AA599B"/>
    <w:rsid w:val="00AD1711"/>
    <w:rsid w:val="00B10B4C"/>
    <w:rsid w:val="00B65BF4"/>
    <w:rsid w:val="00BA3203"/>
    <w:rsid w:val="00BC2F46"/>
    <w:rsid w:val="00C23510"/>
    <w:rsid w:val="00CA0A18"/>
    <w:rsid w:val="00DC1BF5"/>
    <w:rsid w:val="00E21784"/>
    <w:rsid w:val="00E21D9C"/>
    <w:rsid w:val="00E5484D"/>
    <w:rsid w:val="00EF55C1"/>
    <w:rsid w:val="00F012AB"/>
    <w:rsid w:val="00F7330B"/>
    <w:rsid w:val="00F8781B"/>
    <w:rsid w:val="00FB0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E5484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2076</Characters>
  <Application>Microsoft Office Word</Application>
  <DocSecurity>0</DocSecurity>
  <Lines>17</Lines>
  <Paragraphs>4</Paragraphs>
  <ScaleCrop>false</ScaleCrop>
  <Company>UNI UTB Zlín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4</cp:revision>
  <cp:lastPrinted>2012-05-10T07:30:00Z</cp:lastPrinted>
  <dcterms:created xsi:type="dcterms:W3CDTF">2012-05-16T07:30:00Z</dcterms:created>
  <dcterms:modified xsi:type="dcterms:W3CDTF">2012-05-21T06:37:00Z</dcterms:modified>
</cp:coreProperties>
</file>