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378" w:rsidRPr="00314CBC" w:rsidRDefault="00831378" w:rsidP="00831378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831378" w:rsidRPr="00314CBC" w:rsidRDefault="00831378" w:rsidP="00831378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831378" w:rsidRPr="00314CBC" w:rsidRDefault="00831378" w:rsidP="00831378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831378" w:rsidRPr="00314CBC" w:rsidRDefault="00831378" w:rsidP="00831378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831378" w:rsidRPr="00314CBC" w:rsidRDefault="00831378" w:rsidP="00831378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831378" w:rsidRPr="00314CBC" w:rsidRDefault="00831378" w:rsidP="00831378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Autorka bakalářské práce:   </w:t>
      </w:r>
      <w:r w:rsidRPr="00314CBC">
        <w:rPr>
          <w:rFonts w:ascii="Times New Roman" w:hAnsi="Times New Roman"/>
          <w:sz w:val="24"/>
          <w:szCs w:val="24"/>
        </w:rPr>
        <w:t>Klára Oplatková</w:t>
      </w:r>
      <w:r w:rsidRPr="00314CB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31378" w:rsidRPr="00314CBC" w:rsidRDefault="00831378" w:rsidP="00831378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  <w:t xml:space="preserve">            </w:t>
      </w:r>
      <w:hyperlink r:id="rId4" w:history="1">
        <w:r w:rsidRPr="00314CBC">
          <w:rPr>
            <w:rFonts w:ascii="Times New Roman" w:hAnsi="Times New Roman"/>
            <w:b/>
            <w:sz w:val="24"/>
            <w:szCs w:val="24"/>
          </w:rPr>
          <w:t>Komparace postojů žen a mužů k problematice genderové rovnosti.</w:t>
        </w:r>
      </w:hyperlink>
      <w:r w:rsidRPr="00314CBC">
        <w:rPr>
          <w:rFonts w:ascii="Times New Roman" w:hAnsi="Times New Roman"/>
          <w:b/>
          <w:sz w:val="24"/>
          <w:szCs w:val="24"/>
        </w:rPr>
        <w:t xml:space="preserve">  </w:t>
      </w:r>
      <w:r w:rsidRPr="00314CBC">
        <w:rPr>
          <w:rFonts w:ascii="Times New Roman" w:hAnsi="Times New Roman"/>
          <w:sz w:val="24"/>
          <w:szCs w:val="24"/>
        </w:rPr>
        <w:t xml:space="preserve">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PhDr. Geraldina Palovčíková,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831378" w:rsidRPr="00314CBC" w:rsidRDefault="00831378" w:rsidP="00831378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 xml:space="preserve">Volba tématu a zaměření práce, formulace cíle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Zvolené téma lze považovat vzhledem k jeho významu a diskutovanosti za vysoce aktuální. Cílem předložené práce bylo popsat oblasti, v nichž se v praxi nejvíce projevují otázky tenderu a zjistit, zda jsou v jejich vnímání a posuzování rozdíly mezi ženami a muži. Toto vymezení cíle práce (který se autorce podařilo splnit) je sice jasné, propracovanější však mohla být jeho formulace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Část teoretická a praktická, 6 kapitol a 18 podkapitol.  Struktura práce je přehledná, členění páté kapitoly nadbytečně detailní. První kapitola – vymezení pojmů, která je kompletně přejatá z často frekventovaných slovníčků genderových pojmů, mohla být uvedena v přílohách. V prvních  třech kapitolách podává autorka deskripci základních pojmů a zamýšlí se nad politikou rovných příležitostí, v dalších třech prezentuje cíle a výsledky průzkumu zaměřeného na rozdíly mezi ženami a muži ve vnímání a prožívání genderových stereotypů. Jako oblasti, v nichž se nerovnost promítá nejvýrazněji, autorka vymezila diskriminaci kvůli pohlaví, rozdělení rolí v rodině a pracovní trh. Současně zkoumala míru zájmu žen a </w:t>
      </w:r>
      <w:proofErr w:type="gramStart"/>
      <w:r w:rsidRPr="00314CBC">
        <w:rPr>
          <w:rFonts w:ascii="Times New Roman" w:hAnsi="Times New Roman"/>
          <w:sz w:val="24"/>
          <w:szCs w:val="24"/>
        </w:rPr>
        <w:t xml:space="preserve">mužů </w:t>
      </w:r>
      <w:r>
        <w:rPr>
          <w:rFonts w:ascii="Times New Roman" w:hAnsi="Times New Roman"/>
          <w:sz w:val="24"/>
          <w:szCs w:val="24"/>
        </w:rPr>
        <w:t xml:space="preserve">           o problematiku</w:t>
      </w:r>
      <w:proofErr w:type="gramEnd"/>
      <w:r w:rsidRPr="00314CBC">
        <w:rPr>
          <w:rFonts w:ascii="Times New Roman" w:hAnsi="Times New Roman"/>
          <w:sz w:val="24"/>
          <w:szCs w:val="24"/>
        </w:rPr>
        <w:t xml:space="preserve"> rovnosti a o zavádění rovných příležitostí do praxe.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splňuje požadavky kladené na bakalářské práce. Výsledky potvrzují, že perspektiva cíle – dosažení rovných příležitostí v praxi je ještě hodně vzdálená. Přestože se většina respondentek setkává s diskriminací či znevýhodňováním a pozice mužů se podstatně změnila, v objektivním vnímání této nerovnosti brání ženám i mužům zakořeněné genderové role. V závěru by se očekávala určité výstupy či návrhy směrem k studovanému oboru. Spolupráce s vedoucí byla standardní.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Autorka vycházela z dostatečného počtu relevantních odborných pramenů, které adekvátně v práci využívala.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Práce přesahuje předepsaný rozsah, styl je kultivovaný, celková úprava je bez podstatnějších nedostatků. Seznam grafů na str. 70 – 71 nemá bez uvedení jejich názvů opodstatnění. Příloha č. 2 je redundantní vzhledem k tomu, že výsledky byly prezentované formou grafů v textu.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Případné připomínky, náměty, otázky pro obhajobu</w:t>
      </w:r>
      <w:r w:rsidRPr="00314CBC">
        <w:rPr>
          <w:rFonts w:ascii="Times New Roman" w:hAnsi="Times New Roman"/>
          <w:color w:val="111111"/>
          <w:sz w:val="24"/>
          <w:szCs w:val="24"/>
        </w:rPr>
        <w:t xml:space="preserve">                                                                          Přinášejí existující genderové stereotypy i nevýhody mužům? </w:t>
      </w:r>
    </w:p>
    <w:p w:rsidR="00831378" w:rsidRPr="00314CBC" w:rsidRDefault="00831378" w:rsidP="00831378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831378" w:rsidRPr="00314CBC" w:rsidRDefault="00831378" w:rsidP="00831378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</w:t>
      </w:r>
      <w:r w:rsidRPr="00831378">
        <w:rPr>
          <w:rFonts w:ascii="Times New Roman" w:hAnsi="Times New Roman"/>
          <w:b/>
          <w:sz w:val="24"/>
          <w:szCs w:val="24"/>
        </w:rPr>
        <w:t>C.</w:t>
      </w:r>
    </w:p>
    <w:p w:rsidR="00831378" w:rsidRDefault="00831378" w:rsidP="00831378">
      <w:r w:rsidRPr="00314CBC">
        <w:rPr>
          <w:rFonts w:ascii="Times New Roman" w:hAnsi="Times New Roman"/>
          <w:sz w:val="24"/>
          <w:szCs w:val="24"/>
        </w:rPr>
        <w:t>Datum 18</w:t>
      </w:r>
      <w:r>
        <w:rPr>
          <w:rFonts w:ascii="Times New Roman" w:hAnsi="Times New Roman"/>
          <w:sz w:val="24"/>
          <w:szCs w:val="24"/>
        </w:rPr>
        <w:t xml:space="preserve">. 05. </w:t>
      </w:r>
      <w:proofErr w:type="gramStart"/>
      <w:r>
        <w:rPr>
          <w:rFonts w:ascii="Times New Roman" w:hAnsi="Times New Roman"/>
          <w:sz w:val="24"/>
          <w:szCs w:val="24"/>
        </w:rPr>
        <w:t>2011                                                                                Geraldina</w:t>
      </w:r>
      <w:proofErr w:type="gramEnd"/>
      <w:r>
        <w:rPr>
          <w:rFonts w:ascii="Times New Roman" w:hAnsi="Times New Roman"/>
          <w:sz w:val="24"/>
          <w:szCs w:val="24"/>
        </w:rPr>
        <w:t xml:space="preserve"> Palovčíková</w:t>
      </w:r>
    </w:p>
    <w:p w:rsidR="00637FC1" w:rsidRDefault="00637FC1"/>
    <w:sectPr w:rsidR="00637F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31378"/>
    <w:rsid w:val="00637FC1"/>
    <w:rsid w:val="00831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831378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831378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831378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831378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g-ims.zcu.cz/jetspeed/portal/_ns:YjM0M3xjMHxkMHxlZGV0YWlsPTE9cHJhY2VJbmZvfGVwcmFjZUlkbm89MT0xMDE3Mzg4fGVwcm9obGl6ZW5pQWN0aW9uPTE9Y3ouemN1LnN0YWcucG9ydGxldHMxNjgucHJvaGxpemVuaS5wcmFjZS5QcmFjZURldGFpbEFjdGlvbnxlc3RhdGVLZXk9MT0tOTIyMzM3MjAzNjg1NDc3NTc3OA__/prohlizeni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595</Words>
  <Characters>3516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2011-05-18T07:51:00Z</dcterms:created>
  <dcterms:modified xsi:type="dcterms:W3CDTF">2011-05-18T07:54:00Z</dcterms:modified>
</cp:coreProperties>
</file>