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0E" w:rsidRDefault="00303B0E" w:rsidP="00303B0E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303B0E" w:rsidRPr="0013588D" w:rsidTr="00C64E8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303B0E" w:rsidRPr="0013588D" w:rsidRDefault="00303B0E" w:rsidP="00C64E8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Bc. Barbara KLIMEŠOVÁ</w:t>
            </w:r>
          </w:p>
        </w:tc>
      </w:tr>
      <w:tr w:rsidR="00303B0E" w:rsidRPr="0013588D" w:rsidTr="00C64E88">
        <w:tc>
          <w:tcPr>
            <w:tcW w:w="2160" w:type="dxa"/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303B0E" w:rsidRPr="0013588D" w:rsidRDefault="00303B0E" w:rsidP="00C64E8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303B0E" w:rsidRPr="0013588D" w:rsidTr="00C64E88">
        <w:tc>
          <w:tcPr>
            <w:tcW w:w="2160" w:type="dxa"/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303B0E" w:rsidRPr="0013588D" w:rsidRDefault="00303B0E" w:rsidP="00C64E8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303B0E" w:rsidRPr="0013588D" w:rsidTr="00C64E88">
        <w:tc>
          <w:tcPr>
            <w:tcW w:w="2160" w:type="dxa"/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303B0E" w:rsidRPr="00A51B58" w:rsidRDefault="00303B0E" w:rsidP="00C64E88">
            <w:pPr>
              <w:rPr>
                <w:rFonts w:ascii="Calibri" w:hAnsi="Calibri" w:cs="Calibri"/>
                <w:b/>
                <w:strike/>
                <w:sz w:val="24"/>
                <w:szCs w:val="24"/>
              </w:rPr>
            </w:pPr>
            <w:r w:rsidRPr="00A51B58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A51B58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303B0E" w:rsidRPr="0013588D" w:rsidTr="00C64E88">
        <w:tc>
          <w:tcPr>
            <w:tcW w:w="2160" w:type="dxa"/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303B0E" w:rsidRPr="0013588D" w:rsidRDefault="00303B0E" w:rsidP="00C64E8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303B0E" w:rsidRPr="0013588D" w:rsidTr="00C64E88">
        <w:tc>
          <w:tcPr>
            <w:tcW w:w="2160" w:type="dxa"/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303B0E" w:rsidRPr="0013588D" w:rsidRDefault="00303B0E" w:rsidP="00C64E8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Propagace obce Křtiny s využitím Regionálních operačních programů</w:t>
            </w:r>
          </w:p>
        </w:tc>
      </w:tr>
      <w:tr w:rsidR="00303B0E" w:rsidRPr="0013588D" w:rsidTr="00C64E8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303B0E" w:rsidRPr="0013588D" w:rsidRDefault="00303B0E" w:rsidP="00C64E8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303B0E" w:rsidRPr="0013588D" w:rsidRDefault="00303B0E" w:rsidP="00C64E8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303B0E" w:rsidRPr="0013588D" w:rsidRDefault="00303B0E" w:rsidP="00303B0E">
      <w:pPr>
        <w:jc w:val="both"/>
        <w:rPr>
          <w:rFonts w:ascii="Calibri" w:hAnsi="Calibri" w:cs="Calibri"/>
          <w:sz w:val="24"/>
          <w:szCs w:val="24"/>
        </w:rPr>
      </w:pPr>
    </w:p>
    <w:p w:rsidR="00303B0E" w:rsidRPr="0013588D" w:rsidRDefault="004E7DDC" w:rsidP="00303B0E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35pt;height:274.9pt" o:ole="">
            <v:imagedata r:id="rId6" o:title=""/>
          </v:shape>
          <o:OLEObject Type="Embed" ProgID="Excel.Sheet.8" ShapeID="_x0000_i1025" DrawAspect="Content" ObjectID="_1379101534" r:id="rId7"/>
        </w:object>
      </w:r>
    </w:p>
    <w:p w:rsidR="00303B0E" w:rsidRPr="0013588D" w:rsidRDefault="00303B0E" w:rsidP="00303B0E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4E7DDC" w:rsidRDefault="00303B0E" w:rsidP="00303B0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Autorka pracovala</w:t>
      </w:r>
      <w:r w:rsidR="004E7DDC">
        <w:rPr>
          <w:rFonts w:ascii="Calibri" w:hAnsi="Calibri" w:cs="Calibri"/>
          <w:sz w:val="24"/>
          <w:szCs w:val="24"/>
        </w:rPr>
        <w:t xml:space="preserve"> velmi samostatně, zajímala se a konzultovala zejména možnosti analýz sekundárních dat, které se staly hlavním přínosem předkládané práce. Jsou zpracovány velmi pečlivě, podrobně a podloženě (objektivně), zatímco projekt z nich vyplývající, zůstává dosti v rovině </w:t>
      </w:r>
      <w:r w:rsidR="00507FCA">
        <w:rPr>
          <w:rFonts w:ascii="Calibri" w:hAnsi="Calibri" w:cs="Calibri"/>
          <w:sz w:val="24"/>
          <w:szCs w:val="24"/>
        </w:rPr>
        <w:t>obecné.</w:t>
      </w:r>
      <w:r w:rsidR="004E7DDC">
        <w:rPr>
          <w:rFonts w:ascii="Calibri" w:hAnsi="Calibri" w:cs="Calibri"/>
          <w:sz w:val="24"/>
          <w:szCs w:val="24"/>
        </w:rPr>
        <w:t xml:space="preserve"> </w:t>
      </w:r>
      <w:r w:rsidR="00507FCA">
        <w:rPr>
          <w:rFonts w:ascii="Calibri" w:hAnsi="Calibri" w:cs="Calibri"/>
          <w:sz w:val="24"/>
          <w:szCs w:val="24"/>
        </w:rPr>
        <w:t xml:space="preserve"> Jsou zde taxativně vymezeny komunikační nástroje bez uvedení obsahu či typu změny, která se má uskutečnit ke zvýšení efektivity</w:t>
      </w:r>
      <w:r w:rsidR="004E7DDC">
        <w:rPr>
          <w:rFonts w:ascii="Calibri" w:hAnsi="Calibri" w:cs="Calibri"/>
          <w:sz w:val="24"/>
          <w:szCs w:val="24"/>
        </w:rPr>
        <w:t xml:space="preserve">. </w:t>
      </w:r>
      <w:r w:rsidR="007240EC">
        <w:rPr>
          <w:rFonts w:ascii="Calibri" w:hAnsi="Calibri" w:cs="Calibri"/>
          <w:sz w:val="24"/>
          <w:szCs w:val="24"/>
        </w:rPr>
        <w:t>Naopak oceňuji zařazení časové náročnosti a rizik komunikačního plánu.</w:t>
      </w:r>
    </w:p>
    <w:p w:rsidR="00303B0E" w:rsidRDefault="00507FCA" w:rsidP="00507FCA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Jinak obsahově kvalitní práci </w:t>
      </w:r>
      <w:r w:rsidR="004E7DDC">
        <w:rPr>
          <w:rFonts w:ascii="Calibri" w:hAnsi="Calibri" w:cs="Calibri"/>
          <w:sz w:val="24"/>
          <w:szCs w:val="24"/>
        </w:rPr>
        <w:t>zbytečně snižuje formální stránka</w:t>
      </w:r>
      <w:r>
        <w:rPr>
          <w:rFonts w:ascii="Calibri" w:hAnsi="Calibri" w:cs="Calibri"/>
          <w:sz w:val="24"/>
          <w:szCs w:val="24"/>
        </w:rPr>
        <w:t xml:space="preserve"> – zejména absence zasazení textu do předepsané šablony či odkazy pouze u doslovných citací. </w:t>
      </w:r>
    </w:p>
    <w:p w:rsidR="00507FCA" w:rsidRDefault="00507FCA" w:rsidP="00507FCA">
      <w:pPr>
        <w:jc w:val="both"/>
        <w:rPr>
          <w:rFonts w:ascii="Calibri" w:hAnsi="Calibri" w:cs="Calibri"/>
          <w:sz w:val="24"/>
          <w:szCs w:val="24"/>
        </w:rPr>
      </w:pPr>
    </w:p>
    <w:p w:rsidR="00303B0E" w:rsidRPr="0013588D" w:rsidRDefault="00303B0E" w:rsidP="00303B0E">
      <w:pPr>
        <w:jc w:val="both"/>
        <w:rPr>
          <w:rFonts w:ascii="Calibri" w:hAnsi="Calibri" w:cs="Calibri"/>
          <w:sz w:val="24"/>
          <w:szCs w:val="24"/>
        </w:rPr>
      </w:pPr>
    </w:p>
    <w:p w:rsidR="00303B0E" w:rsidRPr="0013588D" w:rsidRDefault="00303B0E" w:rsidP="00303B0E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507FCA">
        <w:rPr>
          <w:rFonts w:ascii="Calibri" w:hAnsi="Calibri" w:cs="Calibri"/>
          <w:sz w:val="24"/>
          <w:szCs w:val="24"/>
        </w:rPr>
        <w:t>3. Října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303B0E" w:rsidRDefault="00303B0E" w:rsidP="00303B0E"/>
    <w:p w:rsidR="00303B0E" w:rsidRDefault="00303B0E" w:rsidP="00303B0E"/>
    <w:p w:rsidR="00303B0E" w:rsidRDefault="00303B0E" w:rsidP="00303B0E"/>
    <w:p w:rsidR="00303B0E" w:rsidRDefault="00303B0E" w:rsidP="00303B0E"/>
    <w:p w:rsidR="00B33895" w:rsidRDefault="00B33895"/>
    <w:sectPr w:rsidR="00B33895" w:rsidSect="00C64E88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05E" w:rsidRDefault="0042605E" w:rsidP="00AB7F10">
      <w:r>
        <w:separator/>
      </w:r>
    </w:p>
  </w:endnote>
  <w:endnote w:type="continuationSeparator" w:id="0">
    <w:p w:rsidR="0042605E" w:rsidRDefault="0042605E" w:rsidP="00AB7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D7F" w:rsidRDefault="00B21D7F" w:rsidP="00C64E8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21D7F" w:rsidRDefault="00B21D7F" w:rsidP="00C64E8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D7F" w:rsidRPr="00B559B0" w:rsidRDefault="00B21D7F" w:rsidP="00C64E88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B21D7F" w:rsidRPr="00B559B0" w:rsidRDefault="00B21D7F" w:rsidP="00C64E88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05E" w:rsidRDefault="0042605E" w:rsidP="00AB7F10">
      <w:r>
        <w:separator/>
      </w:r>
    </w:p>
  </w:footnote>
  <w:footnote w:type="continuationSeparator" w:id="0">
    <w:p w:rsidR="0042605E" w:rsidRDefault="0042605E" w:rsidP="00AB7F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B21D7F">
      <w:trPr>
        <w:cantSplit/>
        <w:trHeight w:hRule="exact" w:val="510"/>
        <w:jc w:val="center"/>
      </w:trPr>
      <w:tc>
        <w:tcPr>
          <w:tcW w:w="266" w:type="pct"/>
        </w:tcPr>
        <w:p w:rsidR="00B21D7F" w:rsidRPr="00752650" w:rsidRDefault="00B21D7F" w:rsidP="00C64E88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AB7F10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B21D7F" w:rsidRPr="00752650" w:rsidRDefault="00B21D7F" w:rsidP="00C64E88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B21D7F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B21D7F" w:rsidRPr="00752650" w:rsidRDefault="00B21D7F" w:rsidP="00C64E88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B21D7F" w:rsidRPr="00752650" w:rsidRDefault="00B21D7F" w:rsidP="00C64E88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B21D7F" w:rsidRDefault="00B21D7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03B0E"/>
    <w:rsid w:val="000F62CA"/>
    <w:rsid w:val="00303B0E"/>
    <w:rsid w:val="00334184"/>
    <w:rsid w:val="00346E9A"/>
    <w:rsid w:val="00355F8B"/>
    <w:rsid w:val="0042605E"/>
    <w:rsid w:val="004B7B42"/>
    <w:rsid w:val="004E7DDC"/>
    <w:rsid w:val="00507FCA"/>
    <w:rsid w:val="005B507C"/>
    <w:rsid w:val="005F3C2C"/>
    <w:rsid w:val="00652632"/>
    <w:rsid w:val="00674918"/>
    <w:rsid w:val="006A5B54"/>
    <w:rsid w:val="007240EC"/>
    <w:rsid w:val="007A7496"/>
    <w:rsid w:val="007D6138"/>
    <w:rsid w:val="007E7E4F"/>
    <w:rsid w:val="00842427"/>
    <w:rsid w:val="00893AAA"/>
    <w:rsid w:val="008E239B"/>
    <w:rsid w:val="0090443A"/>
    <w:rsid w:val="0094232A"/>
    <w:rsid w:val="009810C2"/>
    <w:rsid w:val="00A32B26"/>
    <w:rsid w:val="00AB7F10"/>
    <w:rsid w:val="00B21D7F"/>
    <w:rsid w:val="00B33895"/>
    <w:rsid w:val="00B82B0B"/>
    <w:rsid w:val="00BC22D9"/>
    <w:rsid w:val="00C20B12"/>
    <w:rsid w:val="00C22D76"/>
    <w:rsid w:val="00C23A51"/>
    <w:rsid w:val="00C64E88"/>
    <w:rsid w:val="00CB563B"/>
    <w:rsid w:val="00CE6E87"/>
    <w:rsid w:val="00CF41D1"/>
    <w:rsid w:val="00D05312"/>
    <w:rsid w:val="00D40316"/>
    <w:rsid w:val="00D62667"/>
    <w:rsid w:val="00DE465D"/>
    <w:rsid w:val="00E115E5"/>
    <w:rsid w:val="00E71BBB"/>
    <w:rsid w:val="00F82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03B0E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303B0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303B0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303B0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303B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4</cp:revision>
  <dcterms:created xsi:type="dcterms:W3CDTF">2011-10-02T20:58:00Z</dcterms:created>
  <dcterms:modified xsi:type="dcterms:W3CDTF">2011-10-02T20:59:00Z</dcterms:modified>
</cp:coreProperties>
</file>