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847E2" w:rsidTr="004D25F5">
        <w:tc>
          <w:tcPr>
            <w:tcW w:w="9828" w:type="dxa"/>
            <w:gridSpan w:val="9"/>
          </w:tcPr>
          <w:p w:rsidR="006847E2" w:rsidRDefault="006847E2" w:rsidP="004D25F5">
            <w:pPr>
              <w:jc w:val="center"/>
            </w:pPr>
            <w:r w:rsidRPr="004D25F5">
              <w:rPr>
                <w:b/>
              </w:rPr>
              <w:t>POSUDEK VEDOUCÍHO BAKALÁŘSKÉ PRÁCE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441F1C" w:rsidRDefault="00441F1C" w:rsidP="00362AB0">
            <w:pPr>
              <w:rPr>
                <w:b/>
              </w:rPr>
            </w:pPr>
            <w:r w:rsidRPr="00441F1C">
              <w:rPr>
                <w:b/>
              </w:rPr>
              <w:t>Marek Bednář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6847E2" w:rsidRPr="00441F1C" w:rsidRDefault="00441F1C" w:rsidP="00362AB0">
            <w:pPr>
              <w:rPr>
                <w:b/>
              </w:rPr>
            </w:pPr>
            <w:r w:rsidRPr="00441F1C">
              <w:rPr>
                <w:b/>
              </w:rPr>
              <w:t>Translation of Collocations in Cookbooks.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6847E2" w:rsidRPr="00441F1C" w:rsidRDefault="00441F1C" w:rsidP="00362AB0">
            <w:pPr>
              <w:rPr>
                <w:b/>
              </w:rPr>
            </w:pPr>
            <w:r w:rsidRPr="00441F1C">
              <w:rPr>
                <w:b/>
              </w:rPr>
              <w:t>PhDr. Katarína Nemčoková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6847E2" w:rsidRPr="00441F1C" w:rsidRDefault="00F5589B" w:rsidP="00362AB0">
            <w:pPr>
              <w:rPr>
                <w:b/>
              </w:rPr>
            </w:pPr>
            <w:r w:rsidRPr="00441F1C">
              <w:rPr>
                <w:b/>
              </w:rPr>
              <w:t>Anglický jazyk pro manažerskou praxi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6847E2" w:rsidRPr="00441F1C" w:rsidRDefault="00F5589B" w:rsidP="00362AB0">
            <w:pPr>
              <w:rPr>
                <w:b/>
              </w:rPr>
            </w:pPr>
            <w:r w:rsidRPr="00441F1C">
              <w:rPr>
                <w:b/>
              </w:rPr>
              <w:t>prezenční</w:t>
            </w:r>
          </w:p>
        </w:tc>
      </w:tr>
      <w:tr w:rsidR="006847E2" w:rsidTr="004D25F5">
        <w:tc>
          <w:tcPr>
            <w:tcW w:w="2808" w:type="dxa"/>
            <w:vAlign w:val="center"/>
          </w:tcPr>
          <w:p w:rsidR="006847E2" w:rsidRPr="004D25F5" w:rsidRDefault="006847E2" w:rsidP="00362AB0">
            <w:pPr>
              <w:rPr>
                <w:b/>
              </w:rPr>
            </w:pPr>
            <w:r w:rsidRPr="004D25F5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4D25F5" w:rsidRDefault="006847E2" w:rsidP="004D25F5">
            <w:pPr>
              <w:jc w:val="right"/>
              <w:rPr>
                <w:b/>
              </w:rPr>
            </w:pPr>
            <w:r w:rsidRPr="004D25F5">
              <w:rPr>
                <w:b/>
              </w:rPr>
              <w:t>Stupeň hodnocení</w:t>
            </w:r>
          </w:p>
          <w:p w:rsidR="006847E2" w:rsidRDefault="006847E2" w:rsidP="004D25F5">
            <w:pPr>
              <w:jc w:val="right"/>
            </w:pPr>
            <w:r w:rsidRPr="004D25F5">
              <w:rPr>
                <w:b/>
              </w:rPr>
              <w:t>dle stupnice ECTS</w:t>
            </w:r>
          </w:p>
        </w:tc>
      </w:tr>
      <w:tr w:rsidR="006847E2" w:rsidTr="004D25F5">
        <w:tc>
          <w:tcPr>
            <w:tcW w:w="9828" w:type="dxa"/>
            <w:gridSpan w:val="9"/>
            <w:shd w:val="clear" w:color="auto" w:fill="A6A6A6"/>
          </w:tcPr>
          <w:p w:rsidR="006847E2" w:rsidRPr="004D25F5" w:rsidRDefault="006847E2" w:rsidP="00362AB0">
            <w:pPr>
              <w:rPr>
                <w:color w:val="FFFFFF"/>
              </w:rPr>
            </w:pPr>
            <w:r w:rsidRPr="004D25F5">
              <w:rPr>
                <w:b/>
                <w:color w:val="FFFFFF"/>
              </w:rPr>
              <w:t>Formální stránka práce</w:t>
            </w: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9828" w:type="dxa"/>
            <w:gridSpan w:val="9"/>
            <w:shd w:val="clear" w:color="auto" w:fill="A6A6A6"/>
          </w:tcPr>
          <w:p w:rsidR="006847E2" w:rsidRDefault="006847E2" w:rsidP="00362AB0">
            <w:r w:rsidRPr="004D25F5">
              <w:rPr>
                <w:b/>
                <w:color w:val="FFFFFF"/>
              </w:rPr>
              <w:t>Obsahová stránka práce</w:t>
            </w: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  <w:vAlign w:val="center"/>
          </w:tcPr>
          <w:p w:rsidR="006847E2" w:rsidRDefault="006847E2" w:rsidP="004D25F5">
            <w:pPr>
              <w:jc w:val="center"/>
            </w:pPr>
            <w:r>
              <w:t>D</w:t>
            </w:r>
          </w:p>
        </w:tc>
        <w:tc>
          <w:tcPr>
            <w:tcW w:w="506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  <w:vAlign w:val="center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Spolupráce s vedoucím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9828" w:type="dxa"/>
            <w:gridSpan w:val="9"/>
          </w:tcPr>
          <w:p w:rsidR="006847E2" w:rsidRPr="004D25F5" w:rsidRDefault="006847E2" w:rsidP="00362AB0">
            <w:pPr>
              <w:rPr>
                <w:b/>
              </w:rPr>
            </w:pPr>
            <w:r w:rsidRPr="004D25F5">
              <w:rPr>
                <w:b/>
              </w:rPr>
              <w:t>Odůvodnění hodnocení práce (silné a slabé stránky práce):</w:t>
            </w:r>
          </w:p>
          <w:p w:rsidR="006847E2" w:rsidRPr="00E920D6" w:rsidRDefault="00AE1BE1" w:rsidP="00362AB0">
            <w:pPr>
              <w:rPr>
                <w:lang w:val="sk-SK"/>
              </w:rPr>
            </w:pPr>
            <w:r w:rsidRPr="00E920D6">
              <w:rPr>
                <w:lang w:val="sk-SK"/>
              </w:rPr>
              <w:t xml:space="preserve">Značná časť </w:t>
            </w:r>
            <w:r w:rsidR="00687F9E" w:rsidRPr="00E920D6">
              <w:rPr>
                <w:lang w:val="sk-SK"/>
              </w:rPr>
              <w:t>teórie</w:t>
            </w:r>
            <w:r w:rsidRPr="00E920D6">
              <w:rPr>
                <w:lang w:val="sk-SK"/>
              </w:rPr>
              <w:t xml:space="preserve"> je o preklade, ale ten je v analýze skúmaný </w:t>
            </w:r>
            <w:r w:rsidR="007B1E23" w:rsidRPr="00E920D6">
              <w:rPr>
                <w:lang w:val="sk-SK"/>
              </w:rPr>
              <w:t xml:space="preserve">akoby </w:t>
            </w:r>
            <w:r w:rsidRPr="00E920D6">
              <w:rPr>
                <w:lang w:val="sk-SK"/>
              </w:rPr>
              <w:t>okrajovo.</w:t>
            </w:r>
            <w:r w:rsidR="007B1E23" w:rsidRPr="00E920D6">
              <w:rPr>
                <w:lang w:val="sk-SK"/>
              </w:rPr>
              <w:t xml:space="preserve"> Nie je stredobodom práce. Tá</w:t>
            </w:r>
            <w:r w:rsidRPr="00E920D6">
              <w:rPr>
                <w:lang w:val="sk-SK"/>
              </w:rPr>
              <w:t xml:space="preserve"> je v značnej miere skôr </w:t>
            </w:r>
            <w:r w:rsidR="007B1E23" w:rsidRPr="00E920D6">
              <w:rPr>
                <w:lang w:val="sk-SK"/>
              </w:rPr>
              <w:t>štylistic</w:t>
            </w:r>
            <w:r w:rsidRPr="00E920D6">
              <w:rPr>
                <w:lang w:val="sk-SK"/>
              </w:rPr>
              <w:t>ko-žánrovou komparáciou než translatologickým skúma</w:t>
            </w:r>
            <w:r w:rsidR="00E920D6">
              <w:rPr>
                <w:lang w:val="sk-SK"/>
              </w:rPr>
              <w:t>ním. Popis materiálu je vyčerpáv</w:t>
            </w:r>
            <w:r w:rsidRPr="00E920D6">
              <w:rPr>
                <w:lang w:val="sk-SK"/>
              </w:rPr>
              <w:t xml:space="preserve">ajúci, ale málo lingvistický. Jazyk kuchárskych kníh je akoby okrajovou záležitosťou. </w:t>
            </w:r>
            <w:r w:rsidR="007B1E23" w:rsidRPr="00E920D6">
              <w:rPr>
                <w:lang w:val="sk-SK"/>
              </w:rPr>
              <w:t xml:space="preserve">V teórii v časti o translatológii nevidíme motív </w:t>
            </w:r>
            <w:r w:rsidR="00687F9E" w:rsidRPr="00E920D6">
              <w:rPr>
                <w:lang w:val="sk-SK"/>
              </w:rPr>
              <w:t xml:space="preserve">jej </w:t>
            </w:r>
            <w:r w:rsidR="007B1E23" w:rsidRPr="00E920D6">
              <w:rPr>
                <w:lang w:val="sk-SK"/>
              </w:rPr>
              <w:t>zaradenia. Translatologický zámer sa nespomína v</w:t>
            </w:r>
            <w:r w:rsidR="00687F9E" w:rsidRPr="00E920D6">
              <w:rPr>
                <w:lang w:val="sk-SK"/>
              </w:rPr>
              <w:t> </w:t>
            </w:r>
            <w:r w:rsidR="007B1E23" w:rsidRPr="00E920D6">
              <w:rPr>
                <w:lang w:val="sk-SK"/>
              </w:rPr>
              <w:t xml:space="preserve">úvode práce a ani hypotézy ho nespomínajú explicitne. </w:t>
            </w:r>
            <w:r w:rsidR="00687F9E" w:rsidRPr="00E920D6">
              <w:rPr>
                <w:lang w:val="sk-SK"/>
              </w:rPr>
              <w:t>V analytickej časti sa kolokácie analyzujú náhodným výberom, nie sú systematizované a chýba im akákoľvek klasifikácia. V závere potom chýba zhrnutie translatologických metód, ktoré by pri preklade podobného materiálu bolo možné využiť. Jazykovo je práca aj napriek značnému posunu v procese tvorby stále nedostatočne formálna a vyznieva laxne, občas až hovorovo.</w:t>
            </w:r>
          </w:p>
          <w:p w:rsidR="00687F9E" w:rsidRPr="00E920D6" w:rsidRDefault="00687F9E" w:rsidP="00362AB0">
            <w:pPr>
              <w:rPr>
                <w:lang w:val="sk-SK"/>
              </w:rPr>
            </w:pPr>
            <w:r w:rsidRPr="00E920D6">
              <w:rPr>
                <w:lang w:val="sk-SK"/>
              </w:rPr>
              <w:t>Nebola zistená podobnosť BP s iným vopred publikovaným textom.</w:t>
            </w:r>
          </w:p>
          <w:p w:rsidR="00E920D6" w:rsidRPr="00E920D6" w:rsidRDefault="00E920D6" w:rsidP="00362AB0">
            <w:pPr>
              <w:rPr>
                <w:lang w:val="sk-SK"/>
              </w:rPr>
            </w:pPr>
            <w:r w:rsidRPr="00E920D6">
              <w:rPr>
                <w:lang w:val="sk-SK"/>
              </w:rPr>
              <w:t>Prácu odporúčam pripustiť k obhajobe.</w:t>
            </w:r>
          </w:p>
          <w:p w:rsidR="006847E2" w:rsidRDefault="006847E2" w:rsidP="00362AB0"/>
        </w:tc>
      </w:tr>
      <w:tr w:rsidR="006847E2" w:rsidTr="004D25F5">
        <w:tc>
          <w:tcPr>
            <w:tcW w:w="9828" w:type="dxa"/>
            <w:gridSpan w:val="9"/>
          </w:tcPr>
          <w:p w:rsidR="006847E2" w:rsidRPr="004D25F5" w:rsidRDefault="006847E2" w:rsidP="00362AB0">
            <w:pPr>
              <w:rPr>
                <w:b/>
              </w:rPr>
            </w:pPr>
            <w:r w:rsidRPr="004D25F5">
              <w:rPr>
                <w:b/>
              </w:rPr>
              <w:t>Otázky k</w:t>
            </w:r>
            <w:r w:rsidR="00687F9E">
              <w:rPr>
                <w:b/>
              </w:rPr>
              <w:t> </w:t>
            </w:r>
            <w:r w:rsidRPr="004D25F5">
              <w:rPr>
                <w:b/>
              </w:rPr>
              <w:t>obhajobě:</w:t>
            </w:r>
          </w:p>
          <w:p w:rsidR="006847E2" w:rsidRPr="00E920D6" w:rsidRDefault="00687F9E" w:rsidP="00687F9E">
            <w:pPr>
              <w:numPr>
                <w:ilvl w:val="0"/>
                <w:numId w:val="1"/>
              </w:numPr>
              <w:rPr>
                <w:lang w:val="en-US"/>
              </w:rPr>
            </w:pPr>
            <w:r w:rsidRPr="00E920D6">
              <w:rPr>
                <w:lang w:val="en-US"/>
              </w:rPr>
              <w:t>How could methods of naturalization, exoticization, neutralization and expressivization be used in typology of your work? Can you suggest any better way of classifying your research material?</w:t>
            </w:r>
          </w:p>
          <w:p w:rsidR="006847E2" w:rsidRPr="00E920D6" w:rsidRDefault="00687F9E" w:rsidP="00362AB0">
            <w:pPr>
              <w:numPr>
                <w:ilvl w:val="0"/>
                <w:numId w:val="1"/>
              </w:numPr>
              <w:rPr>
                <w:lang w:val="en-US"/>
              </w:rPr>
            </w:pPr>
            <w:r w:rsidRPr="00E920D6">
              <w:rPr>
                <w:lang w:val="en-US"/>
              </w:rPr>
              <w:t>Have you considered any statistical data in your analysis? How could these be helpful?</w:t>
            </w:r>
          </w:p>
          <w:p w:rsidR="006847E2" w:rsidRPr="00E920D6" w:rsidRDefault="006847E2" w:rsidP="00362AB0">
            <w:pPr>
              <w:rPr>
                <w:lang w:val="en-US"/>
              </w:rPr>
            </w:pPr>
          </w:p>
          <w:p w:rsidR="006847E2" w:rsidRDefault="006847E2" w:rsidP="00362AB0"/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 w:rsidRPr="004D25F5">
              <w:rPr>
                <w:b/>
              </w:rPr>
              <w:t>Celkové hodnocení</w:t>
            </w:r>
            <w:r w:rsidRPr="004D25F5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3348" w:type="dxa"/>
            <w:gridSpan w:val="2"/>
            <w:vAlign w:val="center"/>
          </w:tcPr>
          <w:p w:rsidR="006847E2" w:rsidRDefault="006847E2" w:rsidP="00362AB0">
            <w:r>
              <w:t>Datum:</w:t>
            </w:r>
            <w:r w:rsidR="00AE1BE1">
              <w:t xml:space="preserve"> 13.5.2011</w:t>
            </w:r>
          </w:p>
        </w:tc>
        <w:tc>
          <w:tcPr>
            <w:tcW w:w="6480" w:type="dxa"/>
            <w:gridSpan w:val="7"/>
            <w:vAlign w:val="center"/>
          </w:tcPr>
          <w:p w:rsidR="006847E2" w:rsidRDefault="006847E2" w:rsidP="00362AB0">
            <w:r>
              <w:t>Podpis:</w:t>
            </w:r>
            <w:r w:rsidR="004A2B8F">
              <w:t xml:space="preserve">  </w:t>
            </w:r>
            <w:r w:rsidR="002C7428">
              <w:t>Katarína Nemčoková, v.r.</w:t>
            </w:r>
          </w:p>
        </w:tc>
      </w:tr>
    </w:tbl>
    <w:p w:rsidR="006847E2" w:rsidRDefault="006847E2"/>
    <w:sectPr w:rsidR="006847E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2C31" w:rsidRDefault="00462C31">
      <w:r>
        <w:separator/>
      </w:r>
    </w:p>
  </w:endnote>
  <w:endnote w:type="continuationSeparator" w:id="0">
    <w:p w:rsidR="00462C31" w:rsidRDefault="00462C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2C31" w:rsidRDefault="00462C31">
      <w:r>
        <w:separator/>
      </w:r>
    </w:p>
  </w:footnote>
  <w:footnote w:type="continuationSeparator" w:id="0">
    <w:p w:rsidR="00462C31" w:rsidRDefault="00462C31">
      <w:r>
        <w:continuationSeparator/>
      </w:r>
    </w:p>
  </w:footnote>
  <w:footnote w:id="1">
    <w:p w:rsidR="00E21D9C" w:rsidRDefault="00E21D9C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352BFF"/>
    <w:multiLevelType w:val="hybridMultilevel"/>
    <w:tmpl w:val="2446E7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attachedTemplate r:id="rId1"/>
  <w:stylePaneFormatFilter w:val="3F0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1A66"/>
    <w:rsid w:val="00065813"/>
    <w:rsid w:val="002C7428"/>
    <w:rsid w:val="00362AB0"/>
    <w:rsid w:val="003D163F"/>
    <w:rsid w:val="003F5DA2"/>
    <w:rsid w:val="00441F1C"/>
    <w:rsid w:val="00462C31"/>
    <w:rsid w:val="00471C0C"/>
    <w:rsid w:val="004A2B8F"/>
    <w:rsid w:val="004C0242"/>
    <w:rsid w:val="004D25F5"/>
    <w:rsid w:val="004F4B03"/>
    <w:rsid w:val="00526D47"/>
    <w:rsid w:val="006847E2"/>
    <w:rsid w:val="00687F9E"/>
    <w:rsid w:val="006E1A66"/>
    <w:rsid w:val="007217F1"/>
    <w:rsid w:val="007B1E23"/>
    <w:rsid w:val="008B457A"/>
    <w:rsid w:val="00A55E2A"/>
    <w:rsid w:val="00AA599B"/>
    <w:rsid w:val="00AE1BE1"/>
    <w:rsid w:val="00B10B4C"/>
    <w:rsid w:val="00BA3203"/>
    <w:rsid w:val="00C94C76"/>
    <w:rsid w:val="00CA0A18"/>
    <w:rsid w:val="00DC1BF5"/>
    <w:rsid w:val="00E21D9C"/>
    <w:rsid w:val="00E920D6"/>
    <w:rsid w:val="00F5589B"/>
    <w:rsid w:val="00F93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</Template>
  <TotalTime>8</TotalTime>
  <Pages>1</Pages>
  <Words>321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recenze</cp:lastModifiedBy>
  <cp:revision>4</cp:revision>
  <cp:lastPrinted>2011-05-13T12:15:00Z</cp:lastPrinted>
  <dcterms:created xsi:type="dcterms:W3CDTF">2011-05-13T12:14:00Z</dcterms:created>
  <dcterms:modified xsi:type="dcterms:W3CDTF">2011-05-23T11:44:00Z</dcterms:modified>
</cp:coreProperties>
</file>