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29D0" w:rsidRDefault="00A129D0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</w:p>
    <w:p w:rsidR="00A129D0" w:rsidRDefault="00A129D0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</w:p>
    <w:p w:rsidR="00A129D0" w:rsidRDefault="00A129D0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  <w:r w:rsidRPr="00A448F2">
        <w:rPr>
          <w:rFonts w:ascii="Times New Roman" w:hAnsi="Times New Roman" w:cs="Times New Roman"/>
          <w:b/>
          <w:bCs/>
          <w:sz w:val="24"/>
          <w:szCs w:val="24"/>
        </w:rPr>
        <w:t xml:space="preserve">Oponentský posudek na disertační práci Ing.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Michala Rouchala </w:t>
      </w:r>
      <w:r w:rsidRPr="00A448F2">
        <w:rPr>
          <w:rFonts w:ascii="Times New Roman" w:hAnsi="Times New Roman" w:cs="Times New Roman"/>
          <w:b/>
          <w:bCs/>
          <w:sz w:val="24"/>
          <w:szCs w:val="24"/>
        </w:rPr>
        <w:t>„</w:t>
      </w:r>
      <w:r>
        <w:rPr>
          <w:rFonts w:ascii="Times New Roman" w:hAnsi="Times New Roman" w:cs="Times New Roman"/>
          <w:b/>
          <w:bCs/>
          <w:sz w:val="24"/>
          <w:szCs w:val="24"/>
        </w:rPr>
        <w:t>Cílená modifikace biologicky aktivních látek</w:t>
      </w:r>
      <w:r w:rsidRPr="00A448F2">
        <w:rPr>
          <w:rFonts w:ascii="Times New Roman" w:hAnsi="Times New Roman" w:cs="Times New Roman"/>
          <w:b/>
          <w:bCs/>
          <w:sz w:val="24"/>
          <w:szCs w:val="24"/>
        </w:rPr>
        <w:t>“</w:t>
      </w:r>
      <w:r>
        <w:rPr>
          <w:rFonts w:ascii="Times New Roman" w:hAnsi="Times New Roman" w:cs="Times New Roman"/>
          <w:b/>
          <w:bCs/>
          <w:sz w:val="24"/>
          <w:szCs w:val="24"/>
        </w:rPr>
        <w:t>, předložené na Univerzitě Tomáše Bati ve Zlíně, Fakultě technologické</w:t>
      </w:r>
    </w:p>
    <w:p w:rsidR="00A129D0" w:rsidRDefault="00A129D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129D0" w:rsidRDefault="00A129D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129D0" w:rsidRDefault="00A129D0">
      <w:pPr>
        <w:pStyle w:val="NoSpacing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Disertační práce Ing. Michala Rouchala je zaměřena na syntézu a modifikaci nových látek zejména jako potenciálních inhibitorů cyklin-dependentních kinas (CDKs). Tématika, která vychází ze zaměření pracoviště a jejímž cílem bylo hledání nových modifikací za účelem přípravy sloučenin se zajímavými biologickými účinky, patří stále k aktuálním a využitelným pro aplikace. Disertační práce obsahuje teoretickou část (43 stran), jsou definovány cíle disertační práce,  dále následuje experimentální část v rozsahu 42 stran, zpracování a popis výsledků s diskusí v rozsahu 40 stran, závěry jsou uvedeny na 3 stranách, práce je zakončena přílohami obsahujícími chromatogramy a ORTEP diagramy (4 strany),  rozsáhlým seznamem použité literatury  (371 citací) . Závěrem autor uvádí vlastní práce vztahující se ke studované tématice.</w:t>
      </w:r>
    </w:p>
    <w:p w:rsidR="00A129D0" w:rsidRDefault="00A129D0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A129D0" w:rsidRDefault="00A129D0">
      <w:pPr>
        <w:pStyle w:val="NoSpacing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V teoretické části je podána informace o významu a současném stavu poznání v oblasti funkcí a výzkumu cyklin-dependentních kinas, jejich inhibitorů a významu adamantanu a cyklodextrinů při modifikacích biologicky aktivních látek. Přehled je zpracován na velice  dobré úrovni a cíleně se zaměřuje jen na ty oblasti, které byly v rámci disertace studovány. </w:t>
      </w:r>
    </w:p>
    <w:p w:rsidR="00A129D0" w:rsidRDefault="00A129D0">
      <w:pPr>
        <w:pStyle w:val="NoSpacing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 této části má následující dotaz: na str. 20 uvádíte, že </w:t>
      </w:r>
      <w:r w:rsidRPr="008A51A9">
        <w:rPr>
          <w:rFonts w:ascii="Times New Roman" w:hAnsi="Times New Roman" w:cs="Times New Roman"/>
          <w:i/>
          <w:iCs/>
          <w:sz w:val="24"/>
          <w:szCs w:val="24"/>
        </w:rPr>
        <w:t>in vitro</w:t>
      </w:r>
      <w:r>
        <w:rPr>
          <w:rFonts w:ascii="Times New Roman" w:hAnsi="Times New Roman" w:cs="Times New Roman"/>
          <w:sz w:val="24"/>
          <w:szCs w:val="24"/>
        </w:rPr>
        <w:t xml:space="preserve"> cytotoxicita inhibitorů olomoucinu, roskovitinu a boheminu je vyšší při komplexaci s kovy (Zn</w:t>
      </w:r>
      <w:r w:rsidRPr="008A51A9">
        <w:rPr>
          <w:rFonts w:ascii="Times New Roman" w:hAnsi="Times New Roman" w:cs="Times New Roman"/>
          <w:sz w:val="24"/>
          <w:szCs w:val="24"/>
          <w:vertAlign w:val="superscript"/>
        </w:rPr>
        <w:t>II</w:t>
      </w:r>
      <w:r>
        <w:rPr>
          <w:rFonts w:ascii="Times New Roman" w:hAnsi="Times New Roman" w:cs="Times New Roman"/>
          <w:sz w:val="24"/>
          <w:szCs w:val="24"/>
        </w:rPr>
        <w:t>, Pt</w:t>
      </w:r>
      <w:r w:rsidRPr="008A51A9">
        <w:rPr>
          <w:rFonts w:ascii="Times New Roman" w:hAnsi="Times New Roman" w:cs="Times New Roman"/>
          <w:sz w:val="24"/>
          <w:szCs w:val="24"/>
          <w:vertAlign w:val="superscript"/>
        </w:rPr>
        <w:t xml:space="preserve">II </w:t>
      </w:r>
      <w:r>
        <w:rPr>
          <w:rFonts w:ascii="Times New Roman" w:hAnsi="Times New Roman" w:cs="Times New Roman"/>
          <w:sz w:val="24"/>
          <w:szCs w:val="24"/>
        </w:rPr>
        <w:t>a Pd</w:t>
      </w:r>
      <w:r w:rsidRPr="008A51A9">
        <w:rPr>
          <w:rFonts w:ascii="Times New Roman" w:hAnsi="Times New Roman" w:cs="Times New Roman"/>
          <w:sz w:val="24"/>
          <w:szCs w:val="24"/>
          <w:vertAlign w:val="superscript"/>
        </w:rPr>
        <w:t>II</w:t>
      </w:r>
      <w:r w:rsidRPr="00F224C3">
        <w:rPr>
          <w:rFonts w:ascii="Times New Roman" w:hAnsi="Times New Roman" w:cs="Times New Roman"/>
          <w:sz w:val="24"/>
          <w:szCs w:val="24"/>
        </w:rPr>
        <w:t>)</w:t>
      </w:r>
      <w:r w:rsidRPr="008A51A9">
        <w:rPr>
          <w:rFonts w:ascii="Times New Roman" w:hAnsi="Times New Roman" w:cs="Times New Roman"/>
          <w:sz w:val="24"/>
          <w:szCs w:val="24"/>
          <w:vertAlign w:val="superscript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Ví se, co je příčinou vyšší aktivity komplexů a zůstávají tyto komplexy stabilní i v buňce nebo jsou hydrolyzovány?</w:t>
      </w:r>
    </w:p>
    <w:p w:rsidR="00A129D0" w:rsidRDefault="00A129D0">
      <w:pPr>
        <w:pStyle w:val="NoSpacing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Část výsledků a diskuze shrnuje přehledně a jasně výsledky jednotlivých experimentů, je podložena kvalitním dokumentačním materiálem a jednoznačně je nadefinována vlastní práce disertanta. Přehledy organických syntéz a modifikací jsou finálně doplněny testováním inhibičních a antiproliferačních aktivit nově připravených derivátů 2,6,9-trisubstituovaných purinů s různými 1-adamantylaminy a následně jejich komplexů s cyklodextrinem. Látky jsou charakterizovány standardními metodami strukturní analýzy, v některých případech dokumentovány i rentgenovou difrakční analýzou. Biologické testování je srovnáváno se známými inhibitory cyklin-dependentních kinas. Práce vytváří velmi solidní předpoklady a podněty pro další studium.</w:t>
      </w:r>
    </w:p>
    <w:p w:rsidR="00A129D0" w:rsidRDefault="00A129D0">
      <w:pPr>
        <w:pStyle w:val="NoSpacing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 výsledkové části mám následující dotazy:  limitací některých slibných inhibitorů CDKs je jejich rychlá metabolizace anebo malá biodostupnost. Máte nějaká předběžná metabolická data k vámi připraveným látkám? Sledovali jste kromě inhibičních aktivit a cytotoxicity i vliv na jednotlivé fáze buněčného cyklu např. cytoflowmetrem? Jaká bude další budoucnost  připravených aktivních látek? </w:t>
      </w:r>
    </w:p>
    <w:p w:rsidR="00A129D0" w:rsidRDefault="00A129D0">
      <w:pPr>
        <w:pStyle w:val="NoSpacing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Pokud se týká celkového hodnocení práce – té je těžké něco vytknout. Je zřejmé, že po formální stránce byla zpracování věnována velká pozornost, formální a názvoslovné chyby jsou zcela ojedinělé, jednotlivé části práce jsou velice přehledně a systematicky řazeny, což je při komplexnosti předkládaných výsledků velice pozitivní. </w:t>
      </w:r>
    </w:p>
    <w:p w:rsidR="00A129D0" w:rsidRDefault="00A129D0">
      <w:pPr>
        <w:pStyle w:val="NoSpacing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Při přehledu vlastních výstupů bych ocenila i zdůraznění výsledků v impaktovaných časopisech (jsou-li).  </w:t>
      </w:r>
    </w:p>
    <w:p w:rsidR="00A129D0" w:rsidRDefault="00A129D0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A129D0" w:rsidRDefault="00A129D0">
      <w:pPr>
        <w:pStyle w:val="NoSpacing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A129D0" w:rsidRDefault="00A129D0">
      <w:pPr>
        <w:pStyle w:val="NoSpacing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A129D0" w:rsidRDefault="00A129D0">
      <w:pPr>
        <w:pStyle w:val="NoSpacing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A129D0" w:rsidRDefault="00A129D0">
      <w:pPr>
        <w:pStyle w:val="NoSpacing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B6285">
        <w:rPr>
          <w:rFonts w:ascii="Times New Roman" w:hAnsi="Times New Roman" w:cs="Times New Roman"/>
          <w:b/>
          <w:bCs/>
          <w:sz w:val="24"/>
          <w:szCs w:val="24"/>
        </w:rPr>
        <w:t>Závěr</w:t>
      </w:r>
      <w:r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A129D0" w:rsidRDefault="00A129D0">
      <w:pPr>
        <w:pStyle w:val="NoSpacing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129D0" w:rsidRDefault="00A129D0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Ing. Michal Rouchal cíle disertační práce uvedené na straně 57 bezezbytku splnil. Osvojil si na vysoké úrovni jak teoretickou stránku dané problematiky, tak i řadu metodických přístupů a experimentálních postupů. Jeho práce se zabývala aktuální problematikou a přinesla nové vědecké informace. Svoje výsledky presentoval formou vědeckých článku v recenzovaných časopisech a formou jak ústních, tak plakátových sdělení. Předložená práce splňuje nároky kladené na disertační práci. </w:t>
      </w:r>
    </w:p>
    <w:p w:rsidR="00A129D0" w:rsidRDefault="00A129D0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</w:t>
      </w:r>
      <w:r w:rsidRPr="00DA692B">
        <w:rPr>
          <w:rFonts w:ascii="Times New Roman" w:hAnsi="Times New Roman" w:cs="Times New Roman"/>
          <w:sz w:val="24"/>
          <w:szCs w:val="24"/>
        </w:rPr>
        <w:t>roto komisi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A692B">
        <w:rPr>
          <w:rFonts w:ascii="Times New Roman" w:hAnsi="Times New Roman" w:cs="Times New Roman"/>
          <w:b/>
          <w:bCs/>
          <w:sz w:val="24"/>
          <w:szCs w:val="24"/>
        </w:rPr>
        <w:t>doporučuji</w:t>
      </w:r>
      <w:r w:rsidRPr="00DA692B">
        <w:rPr>
          <w:rFonts w:ascii="Times New Roman" w:hAnsi="Times New Roman" w:cs="Times New Roman"/>
          <w:sz w:val="24"/>
          <w:szCs w:val="24"/>
        </w:rPr>
        <w:t>, aby práce byla předložena k obhajobě a na základě úspěšné obhajoby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A692B">
        <w:rPr>
          <w:rFonts w:ascii="Times New Roman" w:hAnsi="Times New Roman" w:cs="Times New Roman"/>
          <w:sz w:val="24"/>
          <w:szCs w:val="24"/>
        </w:rPr>
        <w:t>byl uchazeč</w:t>
      </w:r>
      <w:r>
        <w:rPr>
          <w:rFonts w:ascii="Times New Roman" w:hAnsi="Times New Roman" w:cs="Times New Roman"/>
          <w:sz w:val="24"/>
          <w:szCs w:val="24"/>
        </w:rPr>
        <w:t>i, v souladu s příslušným zákonem,</w:t>
      </w:r>
      <w:r w:rsidRPr="00DA692B">
        <w:rPr>
          <w:rFonts w:ascii="Times New Roman" w:hAnsi="Times New Roman" w:cs="Times New Roman"/>
          <w:sz w:val="24"/>
          <w:szCs w:val="24"/>
        </w:rPr>
        <w:t xml:space="preserve"> udělen titul Ph.D.</w:t>
      </w:r>
    </w:p>
    <w:p w:rsidR="00A129D0" w:rsidRDefault="00A129D0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A129D0" w:rsidRDefault="00A129D0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A129D0" w:rsidRDefault="00A129D0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A129D0" w:rsidRDefault="00A129D0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A129D0" w:rsidRDefault="00A129D0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 Olomouci, dne 17. 6 . 2011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A129D0" w:rsidRDefault="00A129D0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A129D0" w:rsidRDefault="00A129D0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A129D0" w:rsidRDefault="00A129D0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A129D0" w:rsidRDefault="00A129D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Prof. RNDr. Jitka Ulrichová, CSc.</w:t>
      </w:r>
    </w:p>
    <w:sectPr w:rsidR="00A129D0" w:rsidSect="00A1680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8A6B49"/>
    <w:multiLevelType w:val="hybridMultilevel"/>
    <w:tmpl w:val="3D1E014C"/>
    <w:lvl w:ilvl="0" w:tplc="C03E8A9E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05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63D32"/>
    <w:rsid w:val="000019F5"/>
    <w:rsid w:val="000F66D0"/>
    <w:rsid w:val="00140327"/>
    <w:rsid w:val="00176A4B"/>
    <w:rsid w:val="00292BF5"/>
    <w:rsid w:val="0032759C"/>
    <w:rsid w:val="003A5240"/>
    <w:rsid w:val="004F157E"/>
    <w:rsid w:val="00574CD5"/>
    <w:rsid w:val="005B7082"/>
    <w:rsid w:val="00646516"/>
    <w:rsid w:val="007D2D90"/>
    <w:rsid w:val="007E5943"/>
    <w:rsid w:val="00833672"/>
    <w:rsid w:val="00866720"/>
    <w:rsid w:val="008A51A9"/>
    <w:rsid w:val="008B6285"/>
    <w:rsid w:val="00971F4B"/>
    <w:rsid w:val="009A455A"/>
    <w:rsid w:val="00A129D0"/>
    <w:rsid w:val="00A16803"/>
    <w:rsid w:val="00A448F2"/>
    <w:rsid w:val="00A941A1"/>
    <w:rsid w:val="00B63D32"/>
    <w:rsid w:val="00DA692B"/>
    <w:rsid w:val="00E3715E"/>
    <w:rsid w:val="00E70A5D"/>
    <w:rsid w:val="00E7511F"/>
    <w:rsid w:val="00F224C3"/>
    <w:rsid w:val="00F965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6803"/>
    <w:pPr>
      <w:spacing w:after="200" w:line="276" w:lineRule="auto"/>
    </w:pPr>
    <w:rPr>
      <w:rFonts w:cs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B63D32"/>
    <w:rPr>
      <w:rFonts w:cs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</TotalTime>
  <Pages>2</Pages>
  <Words>571</Words>
  <Characters>3375</Characters>
  <Application>Microsoft Office Outlook</Application>
  <DocSecurity>0</DocSecurity>
  <Lines>0</Lines>
  <Paragraphs>0</Paragraphs>
  <ScaleCrop>false</ScaleCrop>
  <Company>Doma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Oponentský posudek na disertační práci Ing</dc:title>
  <dc:subject/>
  <dc:creator>Martin Fusek</dc:creator>
  <cp:keywords/>
  <dc:description/>
  <cp:lastModifiedBy>polepilova</cp:lastModifiedBy>
  <cp:revision>2</cp:revision>
  <dcterms:created xsi:type="dcterms:W3CDTF">2011-06-21T15:16:00Z</dcterms:created>
  <dcterms:modified xsi:type="dcterms:W3CDTF">2011-06-21T15:16:00Z</dcterms:modified>
</cp:coreProperties>
</file>